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EB00F" w14:textId="7816C662" w:rsidR="00720C0F" w:rsidRDefault="00720C0F" w:rsidP="00926B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MĚSTO LIBĚCHOV</w:t>
      </w:r>
    </w:p>
    <w:p w14:paraId="3E5E415D" w14:textId="3D4E03F8" w:rsidR="00720C0F" w:rsidRDefault="00926BF9" w:rsidP="00B275E7">
      <w:pPr>
        <w:spacing w:before="120" w:after="120" w:line="240" w:lineRule="auto"/>
        <w:jc w:val="center"/>
        <w:rPr>
          <w:rFonts w:cstheme="minorHAnsi"/>
          <w:b/>
          <w:sz w:val="16"/>
          <w:szCs w:val="16"/>
        </w:rPr>
      </w:pPr>
      <w:bookmarkStart w:id="0" w:name="_GoBack"/>
      <w:bookmarkEnd w:id="0"/>
      <w:r w:rsidRPr="00493C5C">
        <w:rPr>
          <w:rFonts w:eastAsia="Calibri" w:cstheme="minorHAnsi"/>
          <w:b/>
          <w:caps/>
          <w:color w:val="000000" w:themeColor="text1"/>
        </w:rPr>
        <w:t>Zastupitelstvo města</w:t>
      </w:r>
    </w:p>
    <w:p w14:paraId="40FE698C" w14:textId="77777777" w:rsidR="00720C0F" w:rsidRPr="00493C5C" w:rsidRDefault="00720C0F" w:rsidP="00147F1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14:paraId="7B23F4C0" w14:textId="77777777" w:rsidR="00147F15" w:rsidRPr="00493C5C" w:rsidRDefault="00147F15" w:rsidP="00147F1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>Obecně</w:t>
      </w:r>
      <w:r w:rsidRPr="00493C5C">
        <w:rPr>
          <w:rFonts w:asciiTheme="minorHAnsi" w:hAnsiTheme="minorHAnsi" w:cstheme="minorHAnsi"/>
          <w:b/>
          <w:color w:val="000000" w:themeColor="text1"/>
          <w:sz w:val="36"/>
        </w:rPr>
        <w:t xml:space="preserve"> </w:t>
      </w: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 xml:space="preserve">závazná vyhláška </w:t>
      </w:r>
    </w:p>
    <w:p w14:paraId="2D71623C" w14:textId="2C344B88" w:rsidR="00147F15" w:rsidRPr="00493C5C" w:rsidRDefault="00926BF9" w:rsidP="00147F1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>m</w:t>
      </w:r>
      <w:r w:rsidR="00F44192" w:rsidRPr="00493C5C">
        <w:rPr>
          <w:rFonts w:asciiTheme="minorHAnsi" w:hAnsiTheme="minorHAnsi" w:cstheme="minorHAnsi"/>
          <w:b/>
          <w:color w:val="000000" w:themeColor="text1"/>
          <w:sz w:val="28"/>
        </w:rPr>
        <w:t>ěsta Liběchov</w:t>
      </w:r>
    </w:p>
    <w:p w14:paraId="71D274A1" w14:textId="605EEDC8" w:rsidR="00147F15" w:rsidRPr="00493C5C" w:rsidRDefault="00F44192" w:rsidP="00147F15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493C5C">
        <w:rPr>
          <w:rFonts w:asciiTheme="minorHAnsi" w:hAnsiTheme="minorHAnsi" w:cstheme="minorHAnsi"/>
          <w:b/>
          <w:color w:val="000000" w:themeColor="text1"/>
          <w:sz w:val="28"/>
        </w:rPr>
        <w:t>č. 1</w:t>
      </w:r>
      <w:r w:rsidR="00147F15" w:rsidRPr="00493C5C">
        <w:rPr>
          <w:rFonts w:asciiTheme="minorHAnsi" w:hAnsiTheme="minorHAnsi" w:cstheme="minorHAnsi"/>
          <w:b/>
          <w:color w:val="000000" w:themeColor="text1"/>
          <w:sz w:val="28"/>
        </w:rPr>
        <w:t>/202</w:t>
      </w:r>
      <w:r w:rsidR="005C3254">
        <w:rPr>
          <w:rFonts w:asciiTheme="minorHAnsi" w:hAnsiTheme="minorHAnsi" w:cstheme="minorHAnsi"/>
          <w:b/>
          <w:color w:val="000000" w:themeColor="text1"/>
          <w:sz w:val="28"/>
        </w:rPr>
        <w:t>4</w:t>
      </w:r>
    </w:p>
    <w:p w14:paraId="31D146B7" w14:textId="0CA3B3DC" w:rsidR="00147F15" w:rsidRDefault="00147F15" w:rsidP="00147F15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5C3254">
        <w:rPr>
          <w:rFonts w:asciiTheme="minorHAnsi" w:hAnsiTheme="minorHAnsi" w:cstheme="minorHAnsi"/>
          <w:b/>
          <w:sz w:val="28"/>
          <w:szCs w:val="28"/>
        </w:rPr>
        <w:t>stanovení místních koeficientů daně z nemovitých věcí</w:t>
      </w:r>
    </w:p>
    <w:p w14:paraId="4492A8A1" w14:textId="77777777" w:rsidR="00147F15" w:rsidRDefault="00147F15" w:rsidP="00147F1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6A2450" w14:textId="3CFFBD5F" w:rsidR="00147F15" w:rsidRDefault="00F44192" w:rsidP="00147F15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města </w:t>
      </w:r>
      <w:r w:rsidR="007C2FBC">
        <w:rPr>
          <w:rFonts w:ascii="Calibri" w:hAnsi="Calibri" w:cs="Calibri"/>
          <w:sz w:val="22"/>
          <w:szCs w:val="22"/>
        </w:rPr>
        <w:t xml:space="preserve">Liběchov schvaluje a vydává dne 19. června 2024 </w:t>
      </w:r>
      <w:r w:rsidR="00072551">
        <w:rPr>
          <w:rFonts w:ascii="Calibri" w:hAnsi="Calibri" w:cs="Calibri"/>
          <w:sz w:val="22"/>
          <w:szCs w:val="22"/>
        </w:rPr>
        <w:t xml:space="preserve">usnesením č. 9 </w:t>
      </w:r>
      <w:r w:rsidR="005C3254" w:rsidRPr="00ED7F02">
        <w:rPr>
          <w:rFonts w:ascii="Calibri" w:hAnsi="Calibri" w:cs="Arial"/>
          <w:color w:val="000000"/>
          <w:sz w:val="22"/>
          <w:szCs w:val="22"/>
        </w:rPr>
        <w:t>v soulad</w:t>
      </w:r>
      <w:r w:rsidR="005C3254" w:rsidRPr="00387259">
        <w:rPr>
          <w:rFonts w:ascii="Calibri" w:hAnsi="Calibri" w:cs="Calibri"/>
          <w:color w:val="000000"/>
          <w:sz w:val="22"/>
          <w:szCs w:val="22"/>
        </w:rPr>
        <w:t xml:space="preserve">u s ust. § 10, § 35 a § 84 odst. 2) písm. h) </w:t>
      </w:r>
      <w:r w:rsidR="005C3254" w:rsidRPr="00F507F8">
        <w:rPr>
          <w:rFonts w:ascii="Calibri" w:hAnsi="Calibri" w:cs="Calibri"/>
          <w:color w:val="000000"/>
          <w:sz w:val="22"/>
          <w:szCs w:val="22"/>
        </w:rPr>
        <w:t xml:space="preserve">zákona č. 128/2000 Sb., o obcích (obecní zřízení), ve znění </w:t>
      </w:r>
      <w:r w:rsidR="005C3254" w:rsidRPr="00F507F8">
        <w:rPr>
          <w:rFonts w:asciiTheme="minorHAnsi" w:hAnsiTheme="minorHAnsi" w:cstheme="minorHAnsi"/>
          <w:color w:val="000000"/>
          <w:sz w:val="22"/>
          <w:szCs w:val="22"/>
        </w:rPr>
        <w:t xml:space="preserve">pozdějších předpisů, a </w:t>
      </w:r>
      <w:r w:rsidR="005C3254" w:rsidRPr="00F507F8">
        <w:rPr>
          <w:rFonts w:asciiTheme="minorHAnsi" w:hAnsiTheme="minorHAnsi" w:cstheme="minorHAnsi"/>
          <w:sz w:val="22"/>
          <w:szCs w:val="22"/>
        </w:rPr>
        <w:t>s ust</w:t>
      </w:r>
      <w:r w:rsidR="005C3254" w:rsidRPr="00F507F8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="005C3254" w:rsidRPr="00F507F8">
        <w:rPr>
          <w:rFonts w:asciiTheme="minorHAnsi" w:hAnsiTheme="minorHAnsi" w:cstheme="minorHAnsi"/>
          <w:sz w:val="22"/>
          <w:szCs w:val="22"/>
        </w:rPr>
        <w:t>§ 12 odst. 1) písm. a) zákona č. 338/1992 Sb., o dani z nemovitých věcí, ve znění pozdějších předpisů, tuto obecně závaznou vyhlášku o</w:t>
      </w:r>
      <w:r w:rsidR="005C3254" w:rsidRPr="00B97210">
        <w:rPr>
          <w:rFonts w:asciiTheme="minorHAnsi" w:hAnsiTheme="minorHAnsi" w:cstheme="minorHAnsi"/>
          <w:sz w:val="22"/>
          <w:szCs w:val="22"/>
        </w:rPr>
        <w:t xml:space="preserve"> stanovení místní</w:t>
      </w:r>
      <w:r w:rsidR="005C3254">
        <w:rPr>
          <w:rFonts w:asciiTheme="minorHAnsi" w:hAnsiTheme="minorHAnsi" w:cstheme="minorHAnsi"/>
          <w:sz w:val="22"/>
          <w:szCs w:val="22"/>
        </w:rPr>
        <w:t>c</w:t>
      </w:r>
      <w:r w:rsidR="005C3254" w:rsidRPr="00B97210">
        <w:rPr>
          <w:rFonts w:asciiTheme="minorHAnsi" w:hAnsiTheme="minorHAnsi" w:cstheme="minorHAnsi"/>
          <w:sz w:val="22"/>
          <w:szCs w:val="22"/>
        </w:rPr>
        <w:t>h koeficient</w:t>
      </w:r>
      <w:r w:rsidR="005C3254">
        <w:rPr>
          <w:rFonts w:asciiTheme="minorHAnsi" w:hAnsiTheme="minorHAnsi" w:cstheme="minorHAnsi"/>
          <w:sz w:val="22"/>
          <w:szCs w:val="22"/>
        </w:rPr>
        <w:t>ů</w:t>
      </w:r>
      <w:r w:rsidR="005C3254" w:rsidRPr="00B97210">
        <w:rPr>
          <w:rFonts w:asciiTheme="minorHAnsi" w:hAnsiTheme="minorHAnsi" w:cstheme="minorHAnsi"/>
          <w:sz w:val="22"/>
          <w:szCs w:val="22"/>
        </w:rPr>
        <w:t xml:space="preserve"> daně z nemovitých věcí</w:t>
      </w:r>
      <w:r w:rsidR="005C3254">
        <w:rPr>
          <w:rFonts w:asciiTheme="minorHAnsi" w:hAnsiTheme="minorHAnsi" w:cstheme="minorHAnsi"/>
          <w:sz w:val="22"/>
          <w:szCs w:val="22"/>
        </w:rPr>
        <w:t>:</w:t>
      </w:r>
    </w:p>
    <w:p w14:paraId="3EFFF192" w14:textId="77777777" w:rsidR="00147F15" w:rsidRDefault="00147F15" w:rsidP="00147F1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34F85AF" w14:textId="77777777" w:rsidR="005C3254" w:rsidRPr="005C3254" w:rsidRDefault="005C3254" w:rsidP="005C3254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1</w:t>
      </w:r>
    </w:p>
    <w:p w14:paraId="2CC85B20" w14:textId="1F256410" w:rsidR="005C3254" w:rsidRDefault="005C3254" w:rsidP="005C3254">
      <w:pPr>
        <w:pStyle w:val="Zkladntext"/>
        <w:spacing w:line="240" w:lineRule="auto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</w:rPr>
        <w:t xml:space="preserve">Místní koeficient </w:t>
      </w:r>
      <w:r>
        <w:rPr>
          <w:rFonts w:asciiTheme="minorHAnsi" w:hAnsiTheme="minorHAnsi" w:cstheme="minorHAnsi"/>
          <w:b/>
          <w:bCs/>
        </w:rPr>
        <w:t>daně z nemovitých věcí pro jednotlivé katastrální území</w:t>
      </w:r>
    </w:p>
    <w:p w14:paraId="4E36E787" w14:textId="7CBF04F0" w:rsidR="005C3254" w:rsidRPr="007A4966" w:rsidRDefault="007A4966" w:rsidP="005C32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 souladu s ust. </w:t>
      </w:r>
      <w:r w:rsidRPr="007A4966">
        <w:rPr>
          <w:rFonts w:cstheme="minorHAnsi"/>
        </w:rPr>
        <w:t>§ 12 odst. 1) písm. a) bod 2. zákona č. 338/1992 Sb., o dani z nemovitých věcí, ve znění pozdějších předpisů, se s</w:t>
      </w:r>
      <w:r w:rsidR="005C3254" w:rsidRPr="007A4966">
        <w:rPr>
          <w:rFonts w:cstheme="minorHAnsi"/>
        </w:rPr>
        <w:t>tanovuje místní koeficient daně z nemovitých věcí pro jednotlivé katastrální území, a to v následující výši:</w:t>
      </w:r>
    </w:p>
    <w:p w14:paraId="2B5D0DE5" w14:textId="472D69D1" w:rsidR="005C3254" w:rsidRPr="007A4966" w:rsidRDefault="005C3254" w:rsidP="005C325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7A4966">
        <w:rPr>
          <w:rFonts w:cstheme="minorHAnsi"/>
        </w:rPr>
        <w:t>katastrální území Liběchov:</w:t>
      </w:r>
      <w:r w:rsidRPr="007A4966">
        <w:rPr>
          <w:rFonts w:cstheme="minorHAnsi"/>
        </w:rPr>
        <w:tab/>
        <w:t>koeficient 2,5</w:t>
      </w:r>
    </w:p>
    <w:p w14:paraId="1B964BD7" w14:textId="34414FDE" w:rsidR="005C3254" w:rsidRPr="007A4966" w:rsidRDefault="005C3254" w:rsidP="005C325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7A4966">
        <w:rPr>
          <w:rFonts w:cstheme="minorHAnsi"/>
        </w:rPr>
        <w:t>katastrální území Ješovice:</w:t>
      </w:r>
      <w:r w:rsidRPr="007A4966">
        <w:rPr>
          <w:rFonts w:cstheme="minorHAnsi"/>
        </w:rPr>
        <w:tab/>
        <w:t>koeficient 2,0.</w:t>
      </w:r>
    </w:p>
    <w:p w14:paraId="678ACFB7" w14:textId="2BEADA97" w:rsidR="005C3254" w:rsidRPr="007A4966" w:rsidRDefault="005C3254" w:rsidP="005C3254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045783" w14:textId="53F912DC" w:rsidR="00147F15" w:rsidRPr="007A4966" w:rsidRDefault="00147F15" w:rsidP="005C3254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7A4966">
        <w:rPr>
          <w:rFonts w:ascii="Calibri" w:hAnsi="Calibri" w:cs="Calibri"/>
          <w:b/>
          <w:sz w:val="22"/>
          <w:szCs w:val="22"/>
        </w:rPr>
        <w:t xml:space="preserve">Čl. </w:t>
      </w:r>
      <w:r w:rsidR="005C3254" w:rsidRPr="007A4966">
        <w:rPr>
          <w:rFonts w:ascii="Calibri" w:hAnsi="Calibri" w:cs="Calibri"/>
          <w:b/>
          <w:sz w:val="22"/>
          <w:szCs w:val="22"/>
        </w:rPr>
        <w:t>2</w:t>
      </w:r>
    </w:p>
    <w:p w14:paraId="0AC2B54D" w14:textId="77777777" w:rsidR="005C3254" w:rsidRPr="007A4966" w:rsidRDefault="005C3254" w:rsidP="005C3254">
      <w:pPr>
        <w:pStyle w:val="Zkladntext"/>
        <w:spacing w:line="240" w:lineRule="auto"/>
        <w:jc w:val="center"/>
        <w:rPr>
          <w:rFonts w:asciiTheme="minorHAnsi" w:hAnsiTheme="minorHAnsi" w:cstheme="minorHAnsi"/>
          <w:color w:val="000000"/>
        </w:rPr>
      </w:pPr>
      <w:r w:rsidRPr="007A4966">
        <w:rPr>
          <w:rFonts w:asciiTheme="minorHAnsi" w:hAnsiTheme="minorHAnsi" w:cstheme="minorHAnsi"/>
          <w:b/>
        </w:rPr>
        <w:t xml:space="preserve">Místní koeficient </w:t>
      </w:r>
      <w:r w:rsidRPr="007A4966">
        <w:rPr>
          <w:rFonts w:asciiTheme="minorHAnsi" w:hAnsiTheme="minorHAnsi" w:cstheme="minorHAnsi"/>
          <w:b/>
          <w:bCs/>
        </w:rPr>
        <w:t>daně z nemovitých věcí pro jednotlivou skupinu nemovitých věcí</w:t>
      </w:r>
    </w:p>
    <w:p w14:paraId="6AB2056A" w14:textId="3C5353D0" w:rsidR="005C3254" w:rsidRDefault="007A4966" w:rsidP="00F507F8">
      <w:pPr>
        <w:spacing w:after="0" w:line="240" w:lineRule="auto"/>
        <w:jc w:val="both"/>
        <w:rPr>
          <w:rFonts w:cstheme="minorHAnsi"/>
        </w:rPr>
      </w:pPr>
      <w:r w:rsidRPr="007A4966">
        <w:rPr>
          <w:rFonts w:cstheme="minorHAnsi"/>
        </w:rPr>
        <w:t>V souladu s ust. § 12 odst. 1) písm. a) bod 4. zákona č. 338/1992 Sb., o dani z nemovitých věcí, ve znění pozdějších předpisů, se stanovuje mí</w:t>
      </w:r>
      <w:r w:rsidR="005C3254" w:rsidRPr="007A4966">
        <w:rPr>
          <w:rFonts w:cstheme="minorHAnsi"/>
        </w:rPr>
        <w:t>stní</w:t>
      </w:r>
      <w:r w:rsidR="005C3254">
        <w:rPr>
          <w:rFonts w:cstheme="minorHAnsi"/>
        </w:rPr>
        <w:t xml:space="preserve"> koeficient daně z nemovitých věcí pro jednotlivou skupinu staveb a jednotek dle ust</w:t>
      </w:r>
      <w:r w:rsidR="005C3254">
        <w:rPr>
          <w:rFonts w:cstheme="minorHAnsi"/>
          <w:color w:val="FF0000"/>
        </w:rPr>
        <w:t xml:space="preserve">. </w:t>
      </w:r>
      <w:r w:rsidR="005C3254">
        <w:rPr>
          <w:rFonts w:cstheme="minorHAnsi"/>
        </w:rPr>
        <w:t xml:space="preserve">§ 10a odst. 1) zákona č. 338/1992 Sb., o dani z nemovitých věcí, ve znění pozdějších předpisů, </w:t>
      </w:r>
      <w:r>
        <w:rPr>
          <w:rFonts w:cstheme="minorHAnsi"/>
        </w:rPr>
        <w:t xml:space="preserve">a to </w:t>
      </w:r>
      <w:r w:rsidR="005C3254">
        <w:rPr>
          <w:rFonts w:cstheme="minorHAnsi"/>
        </w:rPr>
        <w:t>v následující výši:</w:t>
      </w:r>
    </w:p>
    <w:p w14:paraId="4A86A76C" w14:textId="7CAF045D" w:rsidR="005C3254" w:rsidRPr="00B275E7" w:rsidRDefault="005C3254" w:rsidP="00F507F8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rekreační budovy:</w:t>
      </w:r>
      <w:r>
        <w:rPr>
          <w:rFonts w:cstheme="minorHAnsi"/>
        </w:rPr>
        <w:tab/>
      </w:r>
      <w:r w:rsidR="00970870">
        <w:rPr>
          <w:rFonts w:cstheme="minorHAnsi"/>
        </w:rPr>
        <w:tab/>
      </w:r>
      <w:r w:rsidR="00970870">
        <w:rPr>
          <w:rFonts w:cstheme="minorHAnsi"/>
        </w:rPr>
        <w:tab/>
      </w:r>
      <w:r w:rsidR="00970870">
        <w:rPr>
          <w:rFonts w:cstheme="minorHAnsi"/>
        </w:rPr>
        <w:tab/>
      </w:r>
      <w:r w:rsidR="00970870">
        <w:rPr>
          <w:rFonts w:cstheme="minorHAnsi"/>
        </w:rPr>
        <w:tab/>
      </w:r>
      <w:r w:rsidRPr="00B275E7">
        <w:rPr>
          <w:rFonts w:cstheme="minorHAnsi"/>
        </w:rPr>
        <w:t xml:space="preserve">koeficient </w:t>
      </w:r>
      <w:r w:rsidR="007A4966" w:rsidRPr="00B275E7">
        <w:rPr>
          <w:rFonts w:cstheme="minorHAnsi"/>
        </w:rPr>
        <w:t>3</w:t>
      </w:r>
      <w:r w:rsidRPr="00B275E7">
        <w:rPr>
          <w:rFonts w:cstheme="minorHAnsi"/>
        </w:rPr>
        <w:t>,5.</w:t>
      </w:r>
      <w:r w:rsidR="00970870" w:rsidRPr="00B275E7">
        <w:rPr>
          <w:rFonts w:cstheme="minorHAnsi"/>
        </w:rPr>
        <w:t xml:space="preserve"> </w:t>
      </w:r>
      <w:r w:rsidR="00970870" w:rsidRPr="00B275E7">
        <w:rPr>
          <w:rFonts w:cstheme="minorHAnsi"/>
        </w:rPr>
        <w:tab/>
      </w:r>
    </w:p>
    <w:p w14:paraId="5D053FD9" w14:textId="1F4047BA" w:rsidR="00970870" w:rsidRPr="00970870" w:rsidRDefault="00970870" w:rsidP="00F507F8">
      <w:pPr>
        <w:pStyle w:val="Odstavecseseznamem"/>
        <w:numPr>
          <w:ilvl w:val="0"/>
          <w:numId w:val="21"/>
        </w:numPr>
        <w:tabs>
          <w:tab w:val="left" w:pos="1134"/>
        </w:tabs>
        <w:spacing w:after="120" w:line="240" w:lineRule="auto"/>
        <w:rPr>
          <w:rFonts w:cstheme="minorHAnsi"/>
        </w:rPr>
      </w:pPr>
      <w:r w:rsidRPr="00970870">
        <w:rPr>
          <w:rFonts w:cstheme="minorHAnsi"/>
        </w:rPr>
        <w:t>zdanitelné stavby a zdanitelné jednotky pro</w:t>
      </w:r>
      <w:r w:rsidRPr="00970870">
        <w:rPr>
          <w:rFonts w:cstheme="minorHAnsi"/>
        </w:rPr>
        <w:br/>
        <w:t>podnikání v zemědělské prvovýrobě, lesním</w:t>
      </w:r>
      <w:r w:rsidRPr="00970870">
        <w:rPr>
          <w:rFonts w:cstheme="minorHAnsi"/>
        </w:rPr>
        <w:br/>
        <w:t>nebo vodním hospodářství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870">
        <w:rPr>
          <w:rFonts w:cstheme="minorHAnsi"/>
        </w:rPr>
        <w:t>koeficient 1,</w:t>
      </w:r>
      <w:r>
        <w:rPr>
          <w:rFonts w:cstheme="minorHAnsi"/>
        </w:rPr>
        <w:t>0</w:t>
      </w:r>
    </w:p>
    <w:p w14:paraId="791A8730" w14:textId="2F18947D" w:rsidR="00970870" w:rsidRPr="00970870" w:rsidRDefault="00970870" w:rsidP="00F507F8">
      <w:pPr>
        <w:pStyle w:val="Odstavecseseznamem"/>
        <w:numPr>
          <w:ilvl w:val="0"/>
          <w:numId w:val="21"/>
        </w:numPr>
        <w:tabs>
          <w:tab w:val="left" w:pos="1134"/>
        </w:tabs>
        <w:spacing w:after="120" w:line="240" w:lineRule="auto"/>
        <w:rPr>
          <w:rFonts w:cstheme="minorHAnsi"/>
        </w:rPr>
      </w:pPr>
      <w:r w:rsidRPr="00970870">
        <w:rPr>
          <w:rFonts w:cstheme="minorHAnsi"/>
        </w:rPr>
        <w:t>zdanitelné stavby a zdanitelné jednotky pro</w:t>
      </w:r>
      <w:r w:rsidRPr="00970870">
        <w:rPr>
          <w:rFonts w:cstheme="minorHAnsi"/>
        </w:rPr>
        <w:br/>
        <w:t>podnikání v průmyslu, stavebnictví, dopravě,</w:t>
      </w:r>
      <w:r w:rsidRPr="00970870">
        <w:rPr>
          <w:rFonts w:cstheme="minorHAnsi"/>
        </w:rPr>
        <w:br/>
        <w:t>energetice nebo ostatní zemědělské výrobě:</w:t>
      </w:r>
      <w:r w:rsidRPr="00970870">
        <w:rPr>
          <w:rFonts w:cstheme="minorHAnsi"/>
        </w:rPr>
        <w:tab/>
      </w:r>
      <w:r w:rsidRPr="00970870">
        <w:rPr>
          <w:rFonts w:cstheme="minorHAnsi"/>
        </w:rPr>
        <w:tab/>
        <w:t>koeficient 1,</w:t>
      </w:r>
      <w:r>
        <w:rPr>
          <w:rFonts w:cstheme="minorHAnsi"/>
        </w:rPr>
        <w:t>0</w:t>
      </w:r>
    </w:p>
    <w:p w14:paraId="5D2839EE" w14:textId="2F3808C0" w:rsidR="00970870" w:rsidRPr="00970870" w:rsidRDefault="00970870" w:rsidP="00F507F8">
      <w:pPr>
        <w:pStyle w:val="Odstavecseseznamem"/>
        <w:numPr>
          <w:ilvl w:val="0"/>
          <w:numId w:val="21"/>
        </w:numPr>
        <w:tabs>
          <w:tab w:val="left" w:pos="1134"/>
        </w:tabs>
        <w:spacing w:after="0" w:line="240" w:lineRule="auto"/>
        <w:rPr>
          <w:rFonts w:cstheme="minorHAnsi"/>
        </w:rPr>
      </w:pPr>
      <w:r w:rsidRPr="00970870">
        <w:rPr>
          <w:rFonts w:cstheme="minorHAnsi"/>
        </w:rPr>
        <w:t>zdanitelné stavby a zdanitelné jednotky pro</w:t>
      </w:r>
      <w:r w:rsidRPr="00970870">
        <w:rPr>
          <w:rFonts w:cstheme="minorHAnsi"/>
        </w:rPr>
        <w:br/>
        <w:t>ostatní druhy podnikání:</w:t>
      </w:r>
      <w:r w:rsidRPr="00970870">
        <w:rPr>
          <w:rFonts w:cstheme="minorHAnsi"/>
        </w:rPr>
        <w:tab/>
      </w:r>
      <w:r w:rsidRPr="00970870">
        <w:rPr>
          <w:rFonts w:cstheme="minorHAnsi"/>
        </w:rPr>
        <w:tab/>
      </w:r>
      <w:r w:rsidRPr="00970870">
        <w:rPr>
          <w:rFonts w:cstheme="minorHAnsi"/>
        </w:rPr>
        <w:tab/>
      </w:r>
      <w:r w:rsidRPr="00970870">
        <w:rPr>
          <w:rFonts w:cstheme="minorHAnsi"/>
        </w:rPr>
        <w:tab/>
        <w:t>koeficient 1,</w:t>
      </w:r>
      <w:r>
        <w:rPr>
          <w:rFonts w:cstheme="minorHAnsi"/>
        </w:rPr>
        <w:t>0</w:t>
      </w:r>
      <w:r w:rsidRPr="00970870">
        <w:rPr>
          <w:rFonts w:cstheme="minorHAnsi"/>
        </w:rPr>
        <w:t>.</w:t>
      </w:r>
    </w:p>
    <w:p w14:paraId="73CE638A" w14:textId="77777777" w:rsidR="00F507F8" w:rsidRDefault="00F507F8" w:rsidP="00147F1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6F111DC5" w14:textId="38641D8C" w:rsidR="00147F15" w:rsidRDefault="00147F15" w:rsidP="00147F1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Čl. </w:t>
      </w:r>
      <w:r w:rsidR="00F507F8">
        <w:rPr>
          <w:rFonts w:ascii="Calibri" w:hAnsi="Calibri" w:cs="Calibri"/>
          <w:b/>
          <w:sz w:val="22"/>
          <w:szCs w:val="22"/>
        </w:rPr>
        <w:t>3</w:t>
      </w:r>
    </w:p>
    <w:p w14:paraId="7EB01236" w14:textId="77777777" w:rsidR="00147F15" w:rsidRDefault="00147F15" w:rsidP="00147F1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Závěrečná ustanovení</w:t>
      </w:r>
    </w:p>
    <w:p w14:paraId="1CA040F0" w14:textId="4620F10D" w:rsidR="005174E6" w:rsidRPr="00F507F8" w:rsidRDefault="00147F15" w:rsidP="00F507F8">
      <w:pPr>
        <w:pStyle w:val="Seznamoslovan"/>
        <w:numPr>
          <w:ilvl w:val="0"/>
          <w:numId w:val="10"/>
        </w:numPr>
        <w:spacing w:line="240" w:lineRule="auto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56D3F">
        <w:rPr>
          <w:rFonts w:asciiTheme="minorHAnsi" w:hAnsiTheme="minorHAnsi" w:cstheme="minorHAnsi"/>
          <w:color w:val="000000" w:themeColor="text1"/>
          <w:sz w:val="22"/>
          <w:szCs w:val="22"/>
        </w:rPr>
        <w:t>Zrušuje se</w:t>
      </w:r>
      <w:r w:rsidR="005A57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56D3F" w:rsidRPr="005A5728">
        <w:rPr>
          <w:rFonts w:asciiTheme="minorHAnsi" w:hAnsiTheme="minorHAnsi" w:cstheme="minorHAnsi"/>
          <w:color w:val="000000" w:themeColor="text1"/>
          <w:sz w:val="22"/>
          <w:szCs w:val="22"/>
        </w:rPr>
        <w:t>obecně závazná vyhlá</w:t>
      </w:r>
      <w:r w:rsidR="00656D3F" w:rsidRPr="00F507F8">
        <w:rPr>
          <w:rFonts w:asciiTheme="minorHAnsi" w:hAnsiTheme="minorHAnsi" w:cstheme="minorHAnsi"/>
          <w:sz w:val="22"/>
          <w:szCs w:val="22"/>
        </w:rPr>
        <w:t>ška města Liběchov č. 1/20</w:t>
      </w:r>
      <w:r w:rsidR="00F507F8" w:rsidRPr="00F507F8">
        <w:rPr>
          <w:rFonts w:asciiTheme="minorHAnsi" w:hAnsiTheme="minorHAnsi" w:cstheme="minorHAnsi"/>
          <w:sz w:val="22"/>
          <w:szCs w:val="22"/>
        </w:rPr>
        <w:t>11</w:t>
      </w:r>
      <w:r w:rsidR="00656D3F" w:rsidRPr="00F507F8">
        <w:rPr>
          <w:rFonts w:asciiTheme="minorHAnsi" w:hAnsiTheme="minorHAnsi" w:cstheme="minorHAnsi"/>
          <w:sz w:val="22"/>
          <w:szCs w:val="22"/>
        </w:rPr>
        <w:t xml:space="preserve"> o </w:t>
      </w:r>
      <w:r w:rsidR="00F507F8" w:rsidRPr="00F507F8">
        <w:rPr>
          <w:rFonts w:asciiTheme="minorHAnsi" w:hAnsiTheme="minorHAnsi" w:cstheme="minorHAnsi"/>
          <w:sz w:val="22"/>
          <w:szCs w:val="22"/>
        </w:rPr>
        <w:t xml:space="preserve">stanovení koeficientů pro výpočet daně z nemovitostí, </w:t>
      </w:r>
      <w:r w:rsidR="000E023F" w:rsidRPr="00F507F8">
        <w:rPr>
          <w:rFonts w:asciiTheme="minorHAnsi" w:hAnsiTheme="minorHAnsi" w:cstheme="minorHAnsi"/>
          <w:sz w:val="22"/>
          <w:szCs w:val="22"/>
        </w:rPr>
        <w:t xml:space="preserve">ze dne </w:t>
      </w:r>
      <w:r w:rsidR="00F507F8" w:rsidRPr="00F507F8">
        <w:rPr>
          <w:rFonts w:asciiTheme="minorHAnsi" w:hAnsiTheme="minorHAnsi" w:cstheme="minorHAnsi"/>
          <w:sz w:val="22"/>
          <w:szCs w:val="22"/>
        </w:rPr>
        <w:t>14.9.2011</w:t>
      </w:r>
      <w:r w:rsidR="005174E6" w:rsidRPr="00F507F8">
        <w:rPr>
          <w:rFonts w:asciiTheme="minorHAnsi" w:hAnsiTheme="minorHAnsi" w:cstheme="minorHAnsi"/>
          <w:sz w:val="22"/>
          <w:szCs w:val="22"/>
        </w:rPr>
        <w:t>.</w:t>
      </w:r>
    </w:p>
    <w:p w14:paraId="11E6AD7D" w14:textId="22ADE9F6" w:rsidR="005A5728" w:rsidRPr="00F507F8" w:rsidRDefault="00147F15" w:rsidP="00F507F8">
      <w:pPr>
        <w:pStyle w:val="Seznamoslovan"/>
        <w:numPr>
          <w:ilvl w:val="0"/>
          <w:numId w:val="10"/>
        </w:numPr>
        <w:spacing w:line="240" w:lineRule="auto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507F8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F507F8" w:rsidRPr="00F507F8">
        <w:rPr>
          <w:rFonts w:asciiTheme="minorHAnsi" w:hAnsiTheme="minorHAnsi" w:cstheme="minorHAnsi"/>
          <w:color w:val="000000"/>
          <w:sz w:val="22"/>
          <w:szCs w:val="22"/>
        </w:rPr>
        <w:t>dnem 1.1.2025</w:t>
      </w:r>
      <w:r w:rsidR="005A5728" w:rsidRPr="00F507F8"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.</w:t>
      </w:r>
    </w:p>
    <w:p w14:paraId="49862089" w14:textId="28A2D1AF" w:rsidR="00147F15" w:rsidRDefault="00147F15" w:rsidP="00147F15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E74C09" w14:textId="77777777" w:rsidR="00B275E7" w:rsidRDefault="00B275E7" w:rsidP="00926BF9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5BDF636" w14:textId="06A0C459" w:rsidR="00926BF9" w:rsidRDefault="00926BF9" w:rsidP="00926BF9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</w:t>
      </w:r>
      <w:r w:rsidR="00493C5C">
        <w:rPr>
          <w:rFonts w:asciiTheme="minorHAnsi" w:hAnsiTheme="minorHAnsi" w:cstheme="minorHAnsi"/>
          <w:sz w:val="22"/>
          <w:szCs w:val="22"/>
        </w:rPr>
        <w:tab/>
      </w:r>
      <w:r w:rsidR="00493C5C">
        <w:rPr>
          <w:rFonts w:asciiTheme="minorHAnsi" w:hAnsiTheme="minorHAnsi" w:cstheme="minorHAnsi"/>
          <w:sz w:val="22"/>
          <w:szCs w:val="22"/>
        </w:rPr>
        <w:tab/>
      </w:r>
      <w:r w:rsidR="00493C5C">
        <w:rPr>
          <w:rFonts w:asciiTheme="minorHAnsi" w:hAnsiTheme="minorHAnsi" w:cstheme="minorHAnsi"/>
          <w:sz w:val="22"/>
          <w:szCs w:val="22"/>
        </w:rPr>
        <w:tab/>
      </w:r>
      <w:r w:rsidR="00493C5C">
        <w:rPr>
          <w:rFonts w:asciiTheme="minorHAnsi" w:hAnsiTheme="minorHAnsi" w:cstheme="minorHAnsi"/>
          <w:sz w:val="22"/>
          <w:szCs w:val="22"/>
        </w:rPr>
        <w:tab/>
      </w:r>
      <w:r w:rsidR="00493C5C">
        <w:rPr>
          <w:rFonts w:asciiTheme="minorHAnsi" w:hAnsiTheme="minorHAnsi" w:cstheme="minorHAnsi"/>
          <w:sz w:val="22"/>
          <w:szCs w:val="22"/>
        </w:rPr>
        <w:tab/>
      </w:r>
      <w:r w:rsidR="00493C5C">
        <w:rPr>
          <w:rFonts w:asciiTheme="minorHAnsi" w:hAnsiTheme="minorHAnsi" w:cstheme="minorHAnsi"/>
          <w:color w:val="000000"/>
          <w:sz w:val="22"/>
          <w:szCs w:val="22"/>
        </w:rPr>
        <w:t>______________________</w:t>
      </w:r>
    </w:p>
    <w:p w14:paraId="039B31F0" w14:textId="3B60DC13" w:rsidR="00926BF9" w:rsidRDefault="00493C5C" w:rsidP="00926BF9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926BF9">
        <w:rPr>
          <w:rFonts w:asciiTheme="minorHAnsi" w:hAnsiTheme="minorHAnsi" w:cstheme="minorHAnsi"/>
          <w:sz w:val="22"/>
          <w:szCs w:val="22"/>
        </w:rPr>
        <w:t>Ing. Mgr. Vladimíra Zralíková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</w:t>
      </w:r>
      <w:r>
        <w:rPr>
          <w:rFonts w:asciiTheme="minorHAnsi" w:hAnsiTheme="minorHAnsi" w:cstheme="minorHAnsi"/>
          <w:color w:val="000000"/>
          <w:sz w:val="22"/>
          <w:szCs w:val="22"/>
        </w:rPr>
        <w:t>Ing. Pavla Veverková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EF8059C" w14:textId="5F5CE36A" w:rsidR="00BA7AAC" w:rsidRDefault="00493C5C" w:rsidP="00B275E7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26BF9">
        <w:rPr>
          <w:rFonts w:asciiTheme="minorHAnsi" w:hAnsiTheme="minorHAnsi" w:cstheme="minorHAnsi"/>
          <w:sz w:val="22"/>
          <w:szCs w:val="22"/>
        </w:rPr>
        <w:t xml:space="preserve">starostka města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>místostarostka města</w:t>
      </w:r>
    </w:p>
    <w:sectPr w:rsidR="00BA7AAC" w:rsidSect="00F507F8">
      <w:pgSz w:w="11906" w:h="16838"/>
      <w:pgMar w:top="102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6EB60" w14:textId="77777777" w:rsidR="00A818AD" w:rsidRDefault="00A818AD" w:rsidP="00147F15">
      <w:pPr>
        <w:spacing w:after="0" w:line="240" w:lineRule="auto"/>
      </w:pPr>
      <w:r>
        <w:separator/>
      </w:r>
    </w:p>
  </w:endnote>
  <w:endnote w:type="continuationSeparator" w:id="0">
    <w:p w14:paraId="4D0E067C" w14:textId="77777777" w:rsidR="00A818AD" w:rsidRDefault="00A818AD" w:rsidP="0014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EDCDD" w14:textId="77777777" w:rsidR="00A818AD" w:rsidRDefault="00A818AD" w:rsidP="00147F15">
      <w:pPr>
        <w:spacing w:after="0" w:line="240" w:lineRule="auto"/>
      </w:pPr>
      <w:r>
        <w:separator/>
      </w:r>
    </w:p>
  </w:footnote>
  <w:footnote w:type="continuationSeparator" w:id="0">
    <w:p w14:paraId="46498A2F" w14:textId="77777777" w:rsidR="00A818AD" w:rsidRDefault="00A818AD" w:rsidP="00147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155B4"/>
    <w:multiLevelType w:val="hybridMultilevel"/>
    <w:tmpl w:val="AC828886"/>
    <w:lvl w:ilvl="0" w:tplc="6C3A55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D150A48"/>
    <w:multiLevelType w:val="hybridMultilevel"/>
    <w:tmpl w:val="6ED6A812"/>
    <w:lvl w:ilvl="0" w:tplc="6C3A55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6E5C55"/>
    <w:multiLevelType w:val="hybridMultilevel"/>
    <w:tmpl w:val="299A6A70"/>
    <w:lvl w:ilvl="0" w:tplc="E424F3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412D5C"/>
    <w:multiLevelType w:val="hybridMultilevel"/>
    <w:tmpl w:val="E752B03C"/>
    <w:lvl w:ilvl="0" w:tplc="442A7E3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</w:abstractNum>
  <w:abstractNum w:abstractNumId="12" w15:restartNumberingAfterBreak="0">
    <w:nsid w:val="72C7114D"/>
    <w:multiLevelType w:val="hybridMultilevel"/>
    <w:tmpl w:val="9F0AC554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1"/>
    <w:lvlOverride w:ilvl="0">
      <w:startOverride w:val="1"/>
    </w:lvlOverride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13"/>
  </w:num>
  <w:num w:numId="17">
    <w:abstractNumId w:val="9"/>
  </w:num>
  <w:num w:numId="18">
    <w:abstractNumId w:val="7"/>
  </w:num>
  <w:num w:numId="19">
    <w:abstractNumId w:val="0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15"/>
    <w:rsid w:val="00072551"/>
    <w:rsid w:val="000E023F"/>
    <w:rsid w:val="0010594E"/>
    <w:rsid w:val="00123449"/>
    <w:rsid w:val="00147F15"/>
    <w:rsid w:val="001631BD"/>
    <w:rsid w:val="00290EE1"/>
    <w:rsid w:val="002D4494"/>
    <w:rsid w:val="003879CC"/>
    <w:rsid w:val="0039451D"/>
    <w:rsid w:val="003A1BDD"/>
    <w:rsid w:val="003F0C88"/>
    <w:rsid w:val="00415150"/>
    <w:rsid w:val="00424D33"/>
    <w:rsid w:val="00493C5C"/>
    <w:rsid w:val="004D0DB3"/>
    <w:rsid w:val="0051363C"/>
    <w:rsid w:val="005174E6"/>
    <w:rsid w:val="00517FDC"/>
    <w:rsid w:val="005728A5"/>
    <w:rsid w:val="0058795C"/>
    <w:rsid w:val="005A5728"/>
    <w:rsid w:val="005B42D4"/>
    <w:rsid w:val="005C3254"/>
    <w:rsid w:val="00626E02"/>
    <w:rsid w:val="00656D3F"/>
    <w:rsid w:val="006D6CB9"/>
    <w:rsid w:val="00714146"/>
    <w:rsid w:val="00720C0F"/>
    <w:rsid w:val="00775BBA"/>
    <w:rsid w:val="00782AFC"/>
    <w:rsid w:val="00784A71"/>
    <w:rsid w:val="007A4966"/>
    <w:rsid w:val="007C2FBC"/>
    <w:rsid w:val="00804BBB"/>
    <w:rsid w:val="0082088B"/>
    <w:rsid w:val="00823DC8"/>
    <w:rsid w:val="008E2D36"/>
    <w:rsid w:val="00926BF9"/>
    <w:rsid w:val="00933380"/>
    <w:rsid w:val="0096439F"/>
    <w:rsid w:val="0096593C"/>
    <w:rsid w:val="00970870"/>
    <w:rsid w:val="009843C2"/>
    <w:rsid w:val="009A5E2F"/>
    <w:rsid w:val="009E0348"/>
    <w:rsid w:val="00A818AD"/>
    <w:rsid w:val="00AB181C"/>
    <w:rsid w:val="00AF296E"/>
    <w:rsid w:val="00B270C7"/>
    <w:rsid w:val="00B275E7"/>
    <w:rsid w:val="00BA7AAC"/>
    <w:rsid w:val="00BE183C"/>
    <w:rsid w:val="00C00373"/>
    <w:rsid w:val="00C041AC"/>
    <w:rsid w:val="00C622C4"/>
    <w:rsid w:val="00CC1660"/>
    <w:rsid w:val="00CE6F7E"/>
    <w:rsid w:val="00D45C1D"/>
    <w:rsid w:val="00EA4C31"/>
    <w:rsid w:val="00EB252C"/>
    <w:rsid w:val="00ED2D2F"/>
    <w:rsid w:val="00F44192"/>
    <w:rsid w:val="00F44995"/>
    <w:rsid w:val="00F507F8"/>
    <w:rsid w:val="00F962CC"/>
    <w:rsid w:val="00FB42E1"/>
    <w:rsid w:val="00FC1C84"/>
    <w:rsid w:val="00FD3EC7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4320"/>
  <w15:docId w15:val="{62746BEB-953B-4D4A-A332-CD010475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F1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7F15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7F15"/>
    <w:rPr>
      <w:rFonts w:ascii="Arial" w:eastAsia="Calibri" w:hAnsi="Arial" w:cs="Arial"/>
      <w:sz w:val="20"/>
      <w:szCs w:val="20"/>
    </w:rPr>
  </w:style>
  <w:style w:type="paragraph" w:customStyle="1" w:styleId="Seznamoslovan">
    <w:name w:val="Seznam očíslovaný~"/>
    <w:basedOn w:val="Normln"/>
    <w:rsid w:val="00147F15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47F15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147F15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147F15"/>
    <w:rPr>
      <w:vertAlign w:val="superscript"/>
    </w:rPr>
  </w:style>
  <w:style w:type="character" w:styleId="Hypertextovodkaz">
    <w:name w:val="Hyperlink"/>
    <w:uiPriority w:val="99"/>
    <w:semiHidden/>
    <w:unhideWhenUsed/>
    <w:rsid w:val="00720C0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72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20C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10594E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5A5728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A5728"/>
    <w:rPr>
      <w:rFonts w:ascii="Calibri" w:eastAsia="Calibri" w:hAnsi="Calibri" w:cs="Times New Roman"/>
    </w:rPr>
  </w:style>
  <w:style w:type="paragraph" w:customStyle="1" w:styleId="v1msonormal">
    <w:name w:val="v1msonormal"/>
    <w:basedOn w:val="Normln"/>
    <w:rsid w:val="005C3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C3254"/>
    <w:pPr>
      <w:spacing w:after="120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C3254"/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basedOn w:val="Standardnpsmoodstavce"/>
    <w:link w:val="Odstavecseseznamem"/>
    <w:uiPriority w:val="34"/>
    <w:locked/>
    <w:rsid w:val="00970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0E9B-F35D-4906-B494-BF862A98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Zralíková</dc:creator>
  <cp:lastModifiedBy>Vladimíra Zralíková</cp:lastModifiedBy>
  <cp:revision>3</cp:revision>
  <dcterms:created xsi:type="dcterms:W3CDTF">2024-09-11T13:45:00Z</dcterms:created>
  <dcterms:modified xsi:type="dcterms:W3CDTF">2024-09-11T13:47:00Z</dcterms:modified>
</cp:coreProperties>
</file>