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2"/>
      </w:tblGrid>
      <w:tr w:rsidR="006A1820" w:rsidRPr="006A0A2E" w:rsidTr="006A0A2E">
        <w:tc>
          <w:tcPr>
            <w:tcW w:w="9212" w:type="dxa"/>
            <w:shd w:val="clear" w:color="auto" w:fill="auto"/>
          </w:tcPr>
          <w:p w:rsidR="006A1820" w:rsidRPr="006A0A2E" w:rsidRDefault="006A1820" w:rsidP="00FD00A4">
            <w:pPr>
              <w:rPr>
                <w:sz w:val="32"/>
                <w:szCs w:val="32"/>
              </w:rPr>
            </w:pPr>
            <w:bookmarkStart w:id="0" w:name="_GoBack"/>
            <w:bookmarkEnd w:id="0"/>
            <w:r w:rsidRPr="006A0A2E">
              <w:rPr>
                <w:noProof/>
                <w:sz w:val="20"/>
                <w:szCs w:val="20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8" type="#_x0000_t75" style="position:absolute;margin-left:-59.4pt;margin-top:8.65pt;width:50.5pt;height:62.95pt;z-index:251657728">
                  <v:imagedata r:id="rId7" o:title=""/>
                  <w10:wrap type="square" side="right"/>
                </v:shape>
                <o:OLEObject Type="Embed" ProgID="PBrush" ShapeID="_x0000_s1028" DrawAspect="Content" ObjectID="_1733040742" r:id="rId8"/>
              </w:object>
            </w:r>
            <w:r w:rsidRPr="006A0A2E">
              <w:rPr>
                <w:sz w:val="32"/>
                <w:szCs w:val="32"/>
              </w:rPr>
              <w:t xml:space="preserve">                       </w:t>
            </w:r>
          </w:p>
          <w:p w:rsidR="006A1820" w:rsidRPr="006A0A2E" w:rsidRDefault="006A1820" w:rsidP="00FD00A4">
            <w:pPr>
              <w:rPr>
                <w:b/>
                <w:sz w:val="32"/>
                <w:szCs w:val="32"/>
              </w:rPr>
            </w:pPr>
            <w:r w:rsidRPr="006A0A2E">
              <w:rPr>
                <w:sz w:val="32"/>
                <w:szCs w:val="32"/>
              </w:rPr>
              <w:t xml:space="preserve">                    </w:t>
            </w:r>
            <w:r w:rsidRPr="006A0A2E">
              <w:rPr>
                <w:b/>
                <w:sz w:val="32"/>
                <w:szCs w:val="32"/>
              </w:rPr>
              <w:t xml:space="preserve"> </w:t>
            </w:r>
            <w:proofErr w:type="gramStart"/>
            <w:r w:rsidRPr="006A0A2E">
              <w:rPr>
                <w:b/>
                <w:sz w:val="32"/>
                <w:szCs w:val="32"/>
              </w:rPr>
              <w:t>O B E C   V I K Ý Ř O V I C E</w:t>
            </w:r>
            <w:proofErr w:type="gramEnd"/>
            <w:r w:rsidRPr="006A0A2E">
              <w:rPr>
                <w:b/>
                <w:sz w:val="32"/>
                <w:szCs w:val="32"/>
              </w:rPr>
              <w:t xml:space="preserve">  </w:t>
            </w:r>
          </w:p>
          <w:p w:rsidR="006A1820" w:rsidRPr="006A0A2E" w:rsidRDefault="006A1820" w:rsidP="00FD00A4">
            <w:pPr>
              <w:rPr>
                <w:sz w:val="32"/>
                <w:szCs w:val="32"/>
              </w:rPr>
            </w:pPr>
            <w:r w:rsidRPr="006A0A2E">
              <w:rPr>
                <w:sz w:val="32"/>
                <w:szCs w:val="32"/>
              </w:rPr>
              <w:t xml:space="preserve">                   Petrovská 168, </w:t>
            </w:r>
            <w:proofErr w:type="gramStart"/>
            <w:r w:rsidRPr="006A0A2E">
              <w:rPr>
                <w:sz w:val="32"/>
                <w:szCs w:val="32"/>
              </w:rPr>
              <w:t>788 13  Vikýřovice</w:t>
            </w:r>
            <w:proofErr w:type="gramEnd"/>
          </w:p>
          <w:p w:rsidR="006A1820" w:rsidRPr="006A0A2E" w:rsidRDefault="006A1820" w:rsidP="00FD00A4">
            <w:pPr>
              <w:rPr>
                <w:sz w:val="32"/>
                <w:szCs w:val="32"/>
              </w:rPr>
            </w:pPr>
            <w:r w:rsidRPr="006A0A2E">
              <w:rPr>
                <w:sz w:val="32"/>
                <w:szCs w:val="32"/>
              </w:rPr>
              <w:t xml:space="preserve">                                </w:t>
            </w:r>
          </w:p>
        </w:tc>
      </w:tr>
    </w:tbl>
    <w:p w:rsidR="006A1820" w:rsidRDefault="00200F7A" w:rsidP="006A1820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</w:t>
      </w:r>
    </w:p>
    <w:p w:rsidR="00476651" w:rsidRDefault="00476651" w:rsidP="006A1820">
      <w:pPr>
        <w:rPr>
          <w:sz w:val="32"/>
          <w:szCs w:val="32"/>
        </w:rPr>
      </w:pPr>
    </w:p>
    <w:p w:rsidR="00476651" w:rsidRDefault="00476651" w:rsidP="00476651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OBECNĚ ZÁVAZNÁ VYHLÁŠKA č. 04/2010</w:t>
      </w:r>
    </w:p>
    <w:p w:rsidR="00476651" w:rsidRPr="00476651" w:rsidRDefault="00476651" w:rsidP="00476651">
      <w:pPr>
        <w:jc w:val="center"/>
        <w:rPr>
          <w:b/>
          <w:sz w:val="28"/>
          <w:szCs w:val="28"/>
        </w:rPr>
      </w:pPr>
      <w:r w:rsidRPr="00476651">
        <w:rPr>
          <w:b/>
          <w:sz w:val="28"/>
          <w:szCs w:val="28"/>
        </w:rPr>
        <w:t>o místním poplatku ze vstupného</w:t>
      </w:r>
    </w:p>
    <w:p w:rsidR="00321E06" w:rsidRDefault="00321E06" w:rsidP="006A1820">
      <w:pPr>
        <w:rPr>
          <w:sz w:val="32"/>
          <w:szCs w:val="32"/>
        </w:rPr>
      </w:pPr>
    </w:p>
    <w:p w:rsidR="00476651" w:rsidRDefault="00476651" w:rsidP="006A1820">
      <w:pPr>
        <w:rPr>
          <w:sz w:val="32"/>
          <w:szCs w:val="32"/>
        </w:rPr>
      </w:pPr>
    </w:p>
    <w:p w:rsidR="00476651" w:rsidRDefault="00476651" w:rsidP="00476651">
      <w:pPr>
        <w:pStyle w:val="nzevzkona"/>
        <w:tabs>
          <w:tab w:val="left" w:pos="2977"/>
        </w:tabs>
        <w:spacing w:before="0" w:after="0" w:line="312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bCs w:val="0"/>
          <w:sz w:val="22"/>
          <w:szCs w:val="22"/>
        </w:rPr>
        <w:t xml:space="preserve">Zastupitelstvo obce Vikýřovice se na svém zasedání dne 13.12.2010 usnesením č. </w:t>
      </w:r>
      <w:r w:rsidR="002C25DD">
        <w:rPr>
          <w:rFonts w:ascii="Arial" w:hAnsi="Arial" w:cs="Arial"/>
          <w:b w:val="0"/>
          <w:bCs w:val="0"/>
          <w:sz w:val="22"/>
          <w:szCs w:val="22"/>
        </w:rPr>
        <w:t>30/2010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usneslo vydat na základě § 14 odst. 2 zákona č. 565/1990 Sb., o místních poplatcích, ve znění pozdějších předpisů a v souladu s § 10 písm. d) a § 84 odst. 2 písm. h) zákona č. 128/2000 Sb., o obcích (obecní zřízení), ve znění pozdějších předpisů,  tuto obecně závaznou vyhlášku (dále jen „vyhláška“): </w:t>
      </w:r>
    </w:p>
    <w:p w:rsidR="00476651" w:rsidRDefault="00476651" w:rsidP="00476651">
      <w:pPr>
        <w:pStyle w:val="slalnk"/>
        <w:rPr>
          <w:rFonts w:ascii="Arial" w:hAnsi="Arial" w:cs="Arial"/>
        </w:rPr>
      </w:pPr>
      <w:r>
        <w:rPr>
          <w:rFonts w:ascii="Arial" w:hAnsi="Arial" w:cs="Arial"/>
        </w:rPr>
        <w:t>Čl</w:t>
      </w:r>
      <w:r w:rsidR="002C25DD">
        <w:rPr>
          <w:rFonts w:ascii="Arial" w:hAnsi="Arial" w:cs="Arial"/>
        </w:rPr>
        <w:t>ánek</w:t>
      </w:r>
      <w:r>
        <w:rPr>
          <w:rFonts w:ascii="Arial" w:hAnsi="Arial" w:cs="Arial"/>
        </w:rPr>
        <w:t xml:space="preserve"> 1</w:t>
      </w:r>
    </w:p>
    <w:p w:rsidR="00476651" w:rsidRDefault="00476651" w:rsidP="00476651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Úvodní ustanovení</w:t>
      </w:r>
    </w:p>
    <w:p w:rsidR="00476651" w:rsidRDefault="00476651" w:rsidP="00476651">
      <w:pPr>
        <w:numPr>
          <w:ilvl w:val="0"/>
          <w:numId w:val="1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smartTag w:uri="urn:schemas-microsoft-com:office:smarttags" w:element="PersonName">
        <w:smartTagPr>
          <w:attr w:name="ProductID" w:val="Obec Vikýřovice"/>
        </w:smartTagPr>
        <w:r>
          <w:rPr>
            <w:rFonts w:ascii="Arial" w:hAnsi="Arial" w:cs="Arial"/>
            <w:sz w:val="22"/>
            <w:szCs w:val="22"/>
          </w:rPr>
          <w:t>Obec Vikýřovice</w:t>
        </w:r>
      </w:smartTag>
      <w:r>
        <w:rPr>
          <w:rFonts w:ascii="Arial" w:hAnsi="Arial" w:cs="Arial"/>
          <w:sz w:val="22"/>
          <w:szCs w:val="22"/>
        </w:rPr>
        <w:t xml:space="preserve"> touto vyhláškou zavádí místní poplatek ze vstupného (dále jen „poplatek“).</w:t>
      </w:r>
    </w:p>
    <w:p w:rsidR="00476651" w:rsidRDefault="00476651" w:rsidP="00476651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Řízení o poplatcích vykonává obecní úřad (dále jen „správce poplatku“).</w:t>
      </w:r>
      <w:r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476651" w:rsidRDefault="00476651" w:rsidP="00476651">
      <w:pPr>
        <w:pStyle w:val="slalnk"/>
        <w:rPr>
          <w:rFonts w:ascii="Arial" w:hAnsi="Arial" w:cs="Arial"/>
        </w:rPr>
      </w:pPr>
      <w:r>
        <w:rPr>
          <w:rFonts w:ascii="Arial" w:hAnsi="Arial" w:cs="Arial"/>
        </w:rPr>
        <w:t>Čl</w:t>
      </w:r>
      <w:r w:rsidR="002C25DD">
        <w:rPr>
          <w:rFonts w:ascii="Arial" w:hAnsi="Arial" w:cs="Arial"/>
        </w:rPr>
        <w:t>ánek</w:t>
      </w:r>
      <w:r>
        <w:rPr>
          <w:rFonts w:ascii="Arial" w:hAnsi="Arial" w:cs="Arial"/>
        </w:rPr>
        <w:t xml:space="preserve"> 2</w:t>
      </w:r>
    </w:p>
    <w:p w:rsidR="00476651" w:rsidRDefault="00476651" w:rsidP="00476651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 poplatku a poplatník</w:t>
      </w:r>
    </w:p>
    <w:p w:rsidR="00476651" w:rsidRDefault="00476651" w:rsidP="00476651">
      <w:pPr>
        <w:numPr>
          <w:ilvl w:val="0"/>
          <w:numId w:val="2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Poplatek ze vstupného se vybírá ze vstupného na kulturní, sportovní, prodejní nebo reklamní akce, sníženého o daň z přidané hodnoty, je-li v ceně vstupného obsažena.</w:t>
      </w:r>
      <w:r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:rsidR="00476651" w:rsidRDefault="00476651" w:rsidP="00476651">
      <w:pPr>
        <w:numPr>
          <w:ilvl w:val="0"/>
          <w:numId w:val="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Poplatek ze vstupného platí fyzické a právnické osoby, které akci pořádají.</w:t>
      </w:r>
      <w:r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:rsidR="00476651" w:rsidRDefault="00476651" w:rsidP="00476651">
      <w:pPr>
        <w:pStyle w:val="slalnk"/>
        <w:rPr>
          <w:rFonts w:ascii="Arial" w:hAnsi="Arial" w:cs="Arial"/>
        </w:rPr>
      </w:pPr>
      <w:r>
        <w:rPr>
          <w:rFonts w:ascii="Arial" w:hAnsi="Arial" w:cs="Arial"/>
        </w:rPr>
        <w:t>Čl</w:t>
      </w:r>
      <w:r w:rsidR="002C25DD">
        <w:rPr>
          <w:rFonts w:ascii="Arial" w:hAnsi="Arial" w:cs="Arial"/>
        </w:rPr>
        <w:t>ánek</w:t>
      </w:r>
      <w:r>
        <w:rPr>
          <w:rFonts w:ascii="Arial" w:hAnsi="Arial" w:cs="Arial"/>
        </w:rPr>
        <w:t xml:space="preserve"> 3</w:t>
      </w:r>
    </w:p>
    <w:p w:rsidR="00476651" w:rsidRDefault="00476651" w:rsidP="00476651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Ohlašovací povinnost</w:t>
      </w:r>
    </w:p>
    <w:p w:rsidR="00476651" w:rsidRDefault="00476651" w:rsidP="00476651">
      <w:pPr>
        <w:numPr>
          <w:ilvl w:val="0"/>
          <w:numId w:val="3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Poplatník je nejpozději 5 dnů před konáním akce povinen ohlásit správci poplatku druh akce, datum, hodinu a místo jejího konání, výši vstupného, případně doložit existenci skutečností zakládajících osvobození nebo úlevu od poplatkové povinnosti. </w:t>
      </w:r>
    </w:p>
    <w:p w:rsidR="00476651" w:rsidRDefault="00476651" w:rsidP="00476651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 ohlášení poplatník dále uvede jméno, popřípadě jména, a příjmení nebo název nebo obchodní firmu, obecný identifikátor, byl-li přidělen, místo pobytu nebo sídlo, místo podnikání, popřípadě další adresy pro doručování; právnická osoba uvede též osoby, které jsou jejím jménem oprávněny jednat v poplatkových věcech, čísla všech svých účtů u poskytovatelů platebních služeb, včetně poskytovatelů těchto služeb v zahraničí, užívaných v souvislosti s podnikatelskou činností, v případě, že předmět poplatku souvisí s podnikatelskou činností poplatníka.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  <w:r>
        <w:rPr>
          <w:rFonts w:ascii="Arial" w:hAnsi="Arial" w:cs="Arial"/>
          <w:sz w:val="22"/>
          <w:szCs w:val="22"/>
        </w:rPr>
        <w:t xml:space="preserve"> </w:t>
      </w:r>
    </w:p>
    <w:p w:rsidR="00476651" w:rsidRDefault="00476651" w:rsidP="00BE11A0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Poplatník,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:rsidR="00476651" w:rsidRDefault="00476651" w:rsidP="00476651">
      <w:pPr>
        <w:numPr>
          <w:ilvl w:val="0"/>
          <w:numId w:val="3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Dojde-li ke změně údajů uvedených v ohlášení, je poplatník povinen tuto změnu oznámit do 15 dnů ode dne,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:rsidR="00476651" w:rsidRDefault="00476651" w:rsidP="00476651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  10 dnů po skončení akce je poplatník povinen ohlásit správci poplatku celkovou výši vybraného vstupného sníženou o daň z přidané hodnoty, jestliže byla v ceně vstupného obsažena. </w:t>
      </w:r>
    </w:p>
    <w:p w:rsidR="00476651" w:rsidRDefault="00476651" w:rsidP="00476651">
      <w:pPr>
        <w:pStyle w:val="slalnk"/>
        <w:rPr>
          <w:rFonts w:ascii="Arial" w:hAnsi="Arial" w:cs="Arial"/>
        </w:rPr>
      </w:pPr>
      <w:r>
        <w:rPr>
          <w:rFonts w:ascii="Arial" w:hAnsi="Arial" w:cs="Arial"/>
        </w:rPr>
        <w:t>Čl</w:t>
      </w:r>
      <w:r w:rsidR="002C25DD">
        <w:rPr>
          <w:rFonts w:ascii="Arial" w:hAnsi="Arial" w:cs="Arial"/>
        </w:rPr>
        <w:t>ánek</w:t>
      </w:r>
      <w:r>
        <w:rPr>
          <w:rFonts w:ascii="Arial" w:hAnsi="Arial" w:cs="Arial"/>
        </w:rPr>
        <w:t xml:space="preserve"> 4</w:t>
      </w:r>
    </w:p>
    <w:p w:rsidR="00476651" w:rsidRDefault="00476651" w:rsidP="00476651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Sazba poplatku</w:t>
      </w:r>
    </w:p>
    <w:p w:rsidR="00476651" w:rsidRDefault="00476651" w:rsidP="00476651">
      <w:pPr>
        <w:numPr>
          <w:ilvl w:val="0"/>
          <w:numId w:val="4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Sazba poplatku činí z vybraného vstupného na:</w:t>
      </w:r>
    </w:p>
    <w:p w:rsidR="00476651" w:rsidRDefault="00476651" w:rsidP="00476651">
      <w:pPr>
        <w:numPr>
          <w:ilvl w:val="1"/>
          <w:numId w:val="5"/>
        </w:numPr>
        <w:tabs>
          <w:tab w:val="left" w:pos="4680"/>
        </w:tabs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kulturní akci ...............................…</w:t>
      </w:r>
      <w:r>
        <w:rPr>
          <w:rFonts w:ascii="Arial" w:hAnsi="Arial" w:cs="Arial"/>
          <w:sz w:val="22"/>
          <w:szCs w:val="22"/>
        </w:rPr>
        <w:tab/>
        <w:t>15 %,</w:t>
      </w:r>
    </w:p>
    <w:p w:rsidR="00476651" w:rsidRDefault="00476651" w:rsidP="00476651">
      <w:pPr>
        <w:numPr>
          <w:ilvl w:val="1"/>
          <w:numId w:val="5"/>
        </w:numPr>
        <w:tabs>
          <w:tab w:val="left" w:pos="4680"/>
        </w:tabs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sportovní akci .........................…..</w:t>
      </w:r>
      <w:r>
        <w:rPr>
          <w:rFonts w:ascii="Arial" w:hAnsi="Arial" w:cs="Arial"/>
          <w:sz w:val="22"/>
          <w:szCs w:val="22"/>
        </w:rPr>
        <w:tab/>
        <w:t>15 %,</w:t>
      </w:r>
    </w:p>
    <w:p w:rsidR="00476651" w:rsidRDefault="00476651" w:rsidP="00476651">
      <w:pPr>
        <w:numPr>
          <w:ilvl w:val="1"/>
          <w:numId w:val="5"/>
        </w:numPr>
        <w:tabs>
          <w:tab w:val="left" w:pos="4680"/>
        </w:tabs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prodejní akci .................................</w:t>
      </w:r>
      <w:r>
        <w:rPr>
          <w:rFonts w:ascii="Arial" w:hAnsi="Arial" w:cs="Arial"/>
          <w:sz w:val="22"/>
          <w:szCs w:val="22"/>
        </w:rPr>
        <w:tab/>
        <w:t>15 %,</w:t>
      </w:r>
    </w:p>
    <w:p w:rsidR="00476651" w:rsidRDefault="00476651" w:rsidP="00476651">
      <w:pPr>
        <w:numPr>
          <w:ilvl w:val="1"/>
          <w:numId w:val="5"/>
        </w:numPr>
        <w:tabs>
          <w:tab w:val="left" w:pos="4680"/>
        </w:tabs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reklamní akci .............................…</w:t>
      </w:r>
      <w:r>
        <w:rPr>
          <w:rFonts w:ascii="Arial" w:hAnsi="Arial" w:cs="Arial"/>
          <w:sz w:val="22"/>
          <w:szCs w:val="22"/>
        </w:rPr>
        <w:tab/>
        <w:t>15 %.</w:t>
      </w:r>
    </w:p>
    <w:p w:rsidR="00476651" w:rsidRDefault="00476651" w:rsidP="00476651">
      <w:pPr>
        <w:pStyle w:val="slalnk"/>
        <w:rPr>
          <w:rFonts w:ascii="Arial" w:hAnsi="Arial" w:cs="Arial"/>
        </w:rPr>
      </w:pPr>
      <w:r>
        <w:rPr>
          <w:rFonts w:ascii="Arial" w:hAnsi="Arial" w:cs="Arial"/>
        </w:rPr>
        <w:t>Čl</w:t>
      </w:r>
      <w:r w:rsidR="002C25DD">
        <w:rPr>
          <w:rFonts w:ascii="Arial" w:hAnsi="Arial" w:cs="Arial"/>
        </w:rPr>
        <w:t>ánek</w:t>
      </w:r>
      <w:r>
        <w:rPr>
          <w:rFonts w:ascii="Arial" w:hAnsi="Arial" w:cs="Arial"/>
        </w:rPr>
        <w:t xml:space="preserve"> 5</w:t>
      </w:r>
    </w:p>
    <w:p w:rsidR="00476651" w:rsidRDefault="00476651" w:rsidP="00476651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Splatnost poplatku</w:t>
      </w:r>
    </w:p>
    <w:p w:rsidR="00476651" w:rsidRDefault="00476651" w:rsidP="00476651">
      <w:pPr>
        <w:pStyle w:val="Zkladntext3"/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(1)</w:t>
      </w:r>
      <w:r>
        <w:rPr>
          <w:rFonts w:ascii="Arial" w:hAnsi="Arial" w:cs="Arial"/>
          <w:sz w:val="22"/>
          <w:szCs w:val="22"/>
        </w:rPr>
        <w:tab/>
        <w:t>Poplatek je splatný do 15</w:t>
      </w:r>
      <w:r>
        <w:rPr>
          <w:rFonts w:ascii="Arial" w:hAnsi="Arial" w:cs="Arial"/>
          <w:color w:val="FF000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dnů ode dne skončení akce.</w:t>
      </w:r>
    </w:p>
    <w:p w:rsidR="00476651" w:rsidRDefault="00476651" w:rsidP="00476651">
      <w:pPr>
        <w:pStyle w:val="slalnk"/>
        <w:rPr>
          <w:rFonts w:ascii="Arial" w:hAnsi="Arial" w:cs="Arial"/>
        </w:rPr>
      </w:pPr>
      <w:r>
        <w:rPr>
          <w:rFonts w:ascii="Arial" w:hAnsi="Arial" w:cs="Arial"/>
        </w:rPr>
        <w:t>Čl</w:t>
      </w:r>
      <w:r w:rsidR="002C25DD">
        <w:rPr>
          <w:rFonts w:ascii="Arial" w:hAnsi="Arial" w:cs="Arial"/>
        </w:rPr>
        <w:t>ánek</w:t>
      </w:r>
      <w:r>
        <w:rPr>
          <w:rFonts w:ascii="Arial" w:hAnsi="Arial" w:cs="Arial"/>
        </w:rPr>
        <w:t xml:space="preserve"> 6</w:t>
      </w:r>
    </w:p>
    <w:p w:rsidR="00476651" w:rsidRDefault="00476651" w:rsidP="00476651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Osvobození a úlevy</w:t>
      </w:r>
    </w:p>
    <w:p w:rsidR="00476651" w:rsidRDefault="00476651" w:rsidP="00476651">
      <w:pPr>
        <w:numPr>
          <w:ilvl w:val="0"/>
          <w:numId w:val="6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Poplatek ze vstupného se neplatí z akcí, jejichž celý výtěžek je určen na charitativní a veřejné prospěšné účely.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476651" w:rsidRDefault="00476651" w:rsidP="00476651">
      <w:pPr>
        <w:numPr>
          <w:ilvl w:val="0"/>
          <w:numId w:val="6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 poplatku se dále osvobozují:</w:t>
      </w:r>
    </w:p>
    <w:p w:rsidR="00476651" w:rsidRDefault="00476651" w:rsidP="00476651">
      <w:pPr>
        <w:numPr>
          <w:ilvl w:val="1"/>
          <w:numId w:val="7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smartTag w:uri="urn:schemas-microsoft-com:office:smarttags" w:element="PersonName">
        <w:smartTagPr>
          <w:attr w:name="ProductID" w:val="Obec Vikýřovice"/>
        </w:smartTagPr>
        <w:r>
          <w:rPr>
            <w:rFonts w:ascii="Arial" w:hAnsi="Arial" w:cs="Arial"/>
            <w:sz w:val="22"/>
            <w:szCs w:val="22"/>
          </w:rPr>
          <w:t>Obec Vikýřovice</w:t>
        </w:r>
      </w:smartTag>
      <w:r>
        <w:rPr>
          <w:rFonts w:ascii="Arial" w:hAnsi="Arial" w:cs="Arial"/>
          <w:sz w:val="22"/>
          <w:szCs w:val="22"/>
        </w:rPr>
        <w:t>,</w:t>
      </w:r>
    </w:p>
    <w:p w:rsidR="00476651" w:rsidRDefault="00476651" w:rsidP="00476651">
      <w:pPr>
        <w:numPr>
          <w:ilvl w:val="1"/>
          <w:numId w:val="7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příspěvkové organizace obce,</w:t>
      </w:r>
    </w:p>
    <w:p w:rsidR="00476651" w:rsidRDefault="00476651" w:rsidP="00476651">
      <w:pPr>
        <w:numPr>
          <w:ilvl w:val="1"/>
          <w:numId w:val="7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neziskové organizace </w:t>
      </w:r>
      <w:r w:rsidR="00FB431A">
        <w:rPr>
          <w:rFonts w:ascii="Arial" w:hAnsi="Arial" w:cs="Arial"/>
          <w:sz w:val="22"/>
          <w:szCs w:val="22"/>
        </w:rPr>
        <w:t xml:space="preserve">se sídlem </w:t>
      </w:r>
      <w:r>
        <w:rPr>
          <w:rFonts w:ascii="Arial" w:hAnsi="Arial" w:cs="Arial"/>
          <w:sz w:val="22"/>
          <w:szCs w:val="22"/>
        </w:rPr>
        <w:t>na území obce Vikýřovice.</w:t>
      </w:r>
    </w:p>
    <w:p w:rsidR="00476651" w:rsidRDefault="00476651" w:rsidP="00476651">
      <w:pPr>
        <w:pStyle w:val="slalnk"/>
        <w:rPr>
          <w:rFonts w:ascii="Arial" w:hAnsi="Arial" w:cs="Arial"/>
        </w:rPr>
      </w:pPr>
      <w:r>
        <w:rPr>
          <w:rFonts w:ascii="Arial" w:hAnsi="Arial" w:cs="Arial"/>
        </w:rPr>
        <w:t>Čl</w:t>
      </w:r>
      <w:r w:rsidR="002C25DD">
        <w:rPr>
          <w:rFonts w:ascii="Arial" w:hAnsi="Arial" w:cs="Arial"/>
        </w:rPr>
        <w:t>ánek</w:t>
      </w:r>
      <w:r>
        <w:rPr>
          <w:rFonts w:ascii="Arial" w:hAnsi="Arial" w:cs="Arial"/>
        </w:rPr>
        <w:t xml:space="preserve"> 7</w:t>
      </w:r>
    </w:p>
    <w:p w:rsidR="00476651" w:rsidRDefault="00476651" w:rsidP="00476651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Navýšení poplatku</w:t>
      </w:r>
      <w:r>
        <w:t xml:space="preserve"> </w:t>
      </w:r>
    </w:p>
    <w:p w:rsidR="00476651" w:rsidRDefault="00476651" w:rsidP="00476651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Nebudou-li poplatky zaplaceny poplatníkem včas nebo ve správné výši, vyměří mu obecní úřad poplatek platebním výměrem.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476651" w:rsidRDefault="00476651" w:rsidP="00476651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Včas nezaplacené nebo neodvedené poplatky nebo část těchto poplatků může obecní úřad zvýšit až na trojnásobek; toto zvýšení je příslušenstvím poplatku.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476651" w:rsidRDefault="00476651" w:rsidP="00476651">
      <w:pPr>
        <w:pStyle w:val="slalnk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</w:t>
      </w:r>
      <w:r w:rsidR="002C25DD">
        <w:rPr>
          <w:rFonts w:ascii="Arial" w:hAnsi="Arial" w:cs="Arial"/>
        </w:rPr>
        <w:t>ánek</w:t>
      </w:r>
      <w:r>
        <w:rPr>
          <w:rFonts w:ascii="Arial" w:hAnsi="Arial" w:cs="Arial"/>
        </w:rPr>
        <w:t xml:space="preserve"> 8</w:t>
      </w:r>
    </w:p>
    <w:p w:rsidR="00476651" w:rsidRDefault="00476651" w:rsidP="00476651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Zrušovací ustanovení</w:t>
      </w:r>
    </w:p>
    <w:p w:rsidR="00476651" w:rsidRDefault="00476651" w:rsidP="00476651">
      <w:pPr>
        <w:spacing w:before="120" w:line="264" w:lineRule="auto"/>
        <w:ind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2"/>
          <w:szCs w:val="22"/>
        </w:rPr>
        <w:t>Zrušuje se obecně závazná vyhláška č. 02/2004 o místních poplatcích</w:t>
      </w:r>
      <w:r>
        <w:rPr>
          <w:rFonts w:ascii="Arial" w:hAnsi="Arial" w:cs="Arial"/>
          <w:i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ze dne 19.4.2004.</w:t>
      </w:r>
    </w:p>
    <w:p w:rsidR="00476651" w:rsidRDefault="00476651" w:rsidP="00476651">
      <w:pPr>
        <w:pStyle w:val="slalnk"/>
        <w:rPr>
          <w:rFonts w:ascii="Arial" w:hAnsi="Arial" w:cs="Arial"/>
        </w:rPr>
      </w:pPr>
      <w:r>
        <w:rPr>
          <w:rFonts w:ascii="Arial" w:hAnsi="Arial" w:cs="Arial"/>
        </w:rPr>
        <w:t>Čl</w:t>
      </w:r>
      <w:r w:rsidR="002C25DD">
        <w:rPr>
          <w:rFonts w:ascii="Arial" w:hAnsi="Arial" w:cs="Arial"/>
        </w:rPr>
        <w:t>ánek</w:t>
      </w:r>
      <w:r>
        <w:rPr>
          <w:rFonts w:ascii="Arial" w:hAnsi="Arial" w:cs="Arial"/>
        </w:rPr>
        <w:t xml:space="preserve"> 9</w:t>
      </w:r>
    </w:p>
    <w:p w:rsidR="00476651" w:rsidRDefault="00476651" w:rsidP="00476651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Účinnost</w:t>
      </w:r>
    </w:p>
    <w:p w:rsidR="00476651" w:rsidRDefault="00476651" w:rsidP="00476651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vyhláška nabývá účinnosti dnem 1.1.2011.</w:t>
      </w:r>
    </w:p>
    <w:p w:rsidR="00476651" w:rsidRDefault="00476651" w:rsidP="00476651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476651" w:rsidRDefault="00476651" w:rsidP="00476651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476651" w:rsidRDefault="00476651" w:rsidP="00476651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476651" w:rsidRDefault="00476651" w:rsidP="00476651">
      <w:pPr>
        <w:pStyle w:val="Zkladntext"/>
        <w:tabs>
          <w:tab w:val="left" w:pos="720"/>
          <w:tab w:val="left" w:pos="61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:rsidR="00476651" w:rsidRDefault="00476651" w:rsidP="00476651">
      <w:pPr>
        <w:pStyle w:val="Zkladntext"/>
        <w:tabs>
          <w:tab w:val="left" w:pos="720"/>
          <w:tab w:val="left" w:pos="61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476651" w:rsidRDefault="00476651" w:rsidP="00476651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Vlasta Pazourová</w:t>
      </w:r>
      <w:r w:rsidR="00E838E4">
        <w:rPr>
          <w:rFonts w:ascii="Arial" w:hAnsi="Arial" w:cs="Arial"/>
          <w:sz w:val="22"/>
          <w:szCs w:val="22"/>
        </w:rPr>
        <w:t xml:space="preserve">  v.r.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  Václav Mazánek</w:t>
      </w:r>
      <w:r w:rsidR="00E838E4">
        <w:rPr>
          <w:rFonts w:ascii="Arial" w:hAnsi="Arial" w:cs="Arial"/>
          <w:sz w:val="22"/>
          <w:szCs w:val="22"/>
        </w:rPr>
        <w:t xml:space="preserve">  v.r.</w:t>
      </w:r>
    </w:p>
    <w:p w:rsidR="00476651" w:rsidRDefault="00476651" w:rsidP="00E838E4">
      <w:pPr>
        <w:pStyle w:val="Zkladntext"/>
        <w:tabs>
          <w:tab w:val="left" w:pos="1080"/>
          <w:tab w:val="left" w:pos="6804"/>
        </w:tabs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místostarostka</w:t>
      </w:r>
      <w:r>
        <w:rPr>
          <w:rFonts w:ascii="Arial" w:hAnsi="Arial" w:cs="Arial"/>
          <w:sz w:val="22"/>
          <w:szCs w:val="22"/>
        </w:rPr>
        <w:tab/>
      </w:r>
      <w:r w:rsidR="00E838E4">
        <w:rPr>
          <w:rFonts w:ascii="Arial" w:hAnsi="Arial" w:cs="Arial"/>
          <w:sz w:val="22"/>
          <w:szCs w:val="22"/>
        </w:rPr>
        <w:t>starosta</w:t>
      </w:r>
    </w:p>
    <w:p w:rsidR="00476651" w:rsidRDefault="00476651" w:rsidP="00476651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:rsidR="00476651" w:rsidRDefault="00476651" w:rsidP="00476651">
      <w:pPr>
        <w:pStyle w:val="Zkladntext"/>
        <w:tabs>
          <w:tab w:val="left" w:pos="1080"/>
          <w:tab w:val="left" w:pos="7020"/>
        </w:tabs>
        <w:spacing w:before="240" w:after="0" w:line="312" w:lineRule="auto"/>
        <w:rPr>
          <w:rFonts w:ascii="Arial" w:hAnsi="Arial" w:cs="Arial"/>
          <w:sz w:val="22"/>
          <w:szCs w:val="22"/>
        </w:rPr>
      </w:pPr>
    </w:p>
    <w:p w:rsidR="00476651" w:rsidRDefault="00476651" w:rsidP="00476651">
      <w:pPr>
        <w:pStyle w:val="Zkladntext"/>
        <w:tabs>
          <w:tab w:val="left" w:pos="1080"/>
          <w:tab w:val="left" w:pos="7020"/>
        </w:tabs>
        <w:spacing w:before="240"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Příloha:</w:t>
      </w:r>
      <w:r>
        <w:rPr>
          <w:rFonts w:ascii="Arial" w:hAnsi="Arial" w:cs="Arial"/>
          <w:sz w:val="22"/>
          <w:szCs w:val="22"/>
        </w:rPr>
        <w:tab/>
        <w:t>Ohlášení akce správci poplatku</w:t>
      </w:r>
    </w:p>
    <w:p w:rsidR="00476651" w:rsidRDefault="00476651" w:rsidP="00476651">
      <w:pPr>
        <w:pStyle w:val="Zkladntext"/>
        <w:tabs>
          <w:tab w:val="left" w:pos="1080"/>
          <w:tab w:val="left" w:pos="7020"/>
        </w:tabs>
        <w:spacing w:before="240" w:after="0" w:line="312" w:lineRule="auto"/>
        <w:rPr>
          <w:rFonts w:ascii="Arial" w:hAnsi="Arial" w:cs="Arial"/>
          <w:sz w:val="22"/>
          <w:szCs w:val="22"/>
        </w:rPr>
      </w:pPr>
    </w:p>
    <w:p w:rsidR="00476651" w:rsidRDefault="00476651" w:rsidP="00476651">
      <w:pPr>
        <w:pStyle w:val="Zkladntext"/>
        <w:tabs>
          <w:tab w:val="left" w:pos="1080"/>
          <w:tab w:val="left" w:pos="7020"/>
        </w:tabs>
        <w:spacing w:before="240"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Vyvěšeno na úřední desce dne:</w:t>
      </w:r>
      <w:r w:rsidR="002C25DD">
        <w:rPr>
          <w:rFonts w:ascii="Arial" w:hAnsi="Arial" w:cs="Arial"/>
          <w:sz w:val="22"/>
          <w:szCs w:val="22"/>
        </w:rPr>
        <w:t xml:space="preserve"> 15.12.2010</w:t>
      </w:r>
    </w:p>
    <w:p w:rsidR="00476651" w:rsidRDefault="00476651" w:rsidP="00476651">
      <w:pPr>
        <w:pStyle w:val="Zkladntext"/>
        <w:tabs>
          <w:tab w:val="left" w:pos="1080"/>
          <w:tab w:val="left" w:pos="7020"/>
        </w:tabs>
        <w:spacing w:after="0" w:line="312" w:lineRule="auto"/>
      </w:pPr>
      <w:r>
        <w:rPr>
          <w:rFonts w:ascii="Arial" w:hAnsi="Arial" w:cs="Arial"/>
          <w:sz w:val="22"/>
          <w:szCs w:val="22"/>
        </w:rPr>
        <w:t>Sejmuto z úřední desky dne:</w:t>
      </w:r>
    </w:p>
    <w:p w:rsidR="003650B1" w:rsidRDefault="003650B1" w:rsidP="008207EA">
      <w:pPr>
        <w:ind w:firstLine="708"/>
        <w:jc w:val="center"/>
        <w:rPr>
          <w:sz w:val="32"/>
        </w:rPr>
      </w:pPr>
    </w:p>
    <w:p w:rsidR="00104F32" w:rsidRDefault="00104F32" w:rsidP="00D561B6">
      <w:pPr>
        <w:ind w:firstLine="708"/>
        <w:jc w:val="both"/>
        <w:rPr>
          <w:sz w:val="32"/>
        </w:rPr>
      </w:pPr>
    </w:p>
    <w:p w:rsidR="007F4B93" w:rsidRDefault="007F4B93" w:rsidP="00D561B6">
      <w:pPr>
        <w:ind w:firstLine="708"/>
        <w:jc w:val="both"/>
        <w:rPr>
          <w:sz w:val="32"/>
        </w:rPr>
      </w:pPr>
    </w:p>
    <w:p w:rsidR="007F4B93" w:rsidRDefault="007F4B93" w:rsidP="00D561B6">
      <w:pPr>
        <w:ind w:firstLine="708"/>
        <w:jc w:val="both"/>
        <w:rPr>
          <w:sz w:val="32"/>
        </w:rPr>
      </w:pPr>
    </w:p>
    <w:p w:rsidR="00EA3F25" w:rsidRDefault="00EA3F25" w:rsidP="006944EC">
      <w:pPr>
        <w:jc w:val="both"/>
      </w:pPr>
    </w:p>
    <w:p w:rsidR="00EA3F25" w:rsidRDefault="00EA3F25" w:rsidP="006944EC">
      <w:pPr>
        <w:jc w:val="both"/>
      </w:pPr>
    </w:p>
    <w:p w:rsidR="00EA3F25" w:rsidRDefault="00EA3F25" w:rsidP="006944EC">
      <w:pPr>
        <w:jc w:val="both"/>
      </w:pPr>
    </w:p>
    <w:p w:rsidR="00DD17AE" w:rsidRDefault="00DD17AE" w:rsidP="006944EC">
      <w:pPr>
        <w:jc w:val="both"/>
      </w:pPr>
    </w:p>
    <w:p w:rsidR="00DD17AE" w:rsidRDefault="00DD17AE" w:rsidP="006944EC">
      <w:pPr>
        <w:jc w:val="both"/>
      </w:pPr>
    </w:p>
    <w:p w:rsidR="00EA3F25" w:rsidRDefault="00EA3F25" w:rsidP="006944EC">
      <w:pPr>
        <w:jc w:val="both"/>
      </w:pPr>
    </w:p>
    <w:p w:rsidR="00EA3F25" w:rsidRDefault="00EA3F25" w:rsidP="006944EC">
      <w:pPr>
        <w:jc w:val="both"/>
        <w:rPr>
          <w:sz w:val="32"/>
        </w:rPr>
      </w:pPr>
    </w:p>
    <w:p w:rsidR="00C11BB1" w:rsidRDefault="00C11BB1" w:rsidP="006944EC">
      <w:pPr>
        <w:jc w:val="both"/>
        <w:rPr>
          <w:sz w:val="32"/>
        </w:rPr>
      </w:pPr>
    </w:p>
    <w:p w:rsidR="00C11BB1" w:rsidRDefault="00C11BB1" w:rsidP="006944EC">
      <w:pPr>
        <w:jc w:val="both"/>
        <w:rPr>
          <w:sz w:val="32"/>
        </w:rPr>
      </w:pPr>
    </w:p>
    <w:p w:rsidR="00C11BB1" w:rsidRDefault="00C11BB1" w:rsidP="006944EC">
      <w:pPr>
        <w:jc w:val="both"/>
        <w:rPr>
          <w:sz w:val="32"/>
        </w:rPr>
      </w:pPr>
    </w:p>
    <w:p w:rsidR="00C11BB1" w:rsidRDefault="00C11BB1" w:rsidP="006944EC">
      <w:pPr>
        <w:jc w:val="both"/>
        <w:rPr>
          <w:sz w:val="32"/>
        </w:rPr>
      </w:pPr>
    </w:p>
    <w:p w:rsidR="00C11BB1" w:rsidRDefault="00C11BB1" w:rsidP="006944EC">
      <w:pPr>
        <w:jc w:val="both"/>
        <w:rPr>
          <w:sz w:val="32"/>
        </w:rPr>
      </w:pPr>
    </w:p>
    <w:p w:rsidR="00C11BB1" w:rsidRDefault="00C11BB1" w:rsidP="006944EC">
      <w:pPr>
        <w:jc w:val="both"/>
        <w:rPr>
          <w:sz w:val="32"/>
        </w:rPr>
      </w:pPr>
    </w:p>
    <w:p w:rsidR="00C11BB1" w:rsidRDefault="00C11BB1" w:rsidP="006944EC">
      <w:pPr>
        <w:jc w:val="both"/>
        <w:rPr>
          <w:sz w:val="32"/>
        </w:rPr>
      </w:pPr>
    </w:p>
    <w:p w:rsidR="00C11BB1" w:rsidRDefault="00C11BB1" w:rsidP="006944EC">
      <w:pPr>
        <w:jc w:val="both"/>
        <w:rPr>
          <w:sz w:val="32"/>
        </w:rPr>
      </w:pPr>
    </w:p>
    <w:p w:rsidR="00C11BB1" w:rsidRDefault="00C11BB1" w:rsidP="006944EC">
      <w:pPr>
        <w:jc w:val="both"/>
        <w:rPr>
          <w:sz w:val="32"/>
        </w:rPr>
      </w:pPr>
    </w:p>
    <w:p w:rsidR="00D33055" w:rsidRDefault="00D33055" w:rsidP="00D33055">
      <w:pPr>
        <w:rPr>
          <w:sz w:val="32"/>
        </w:rPr>
      </w:pPr>
    </w:p>
    <w:p w:rsidR="00C11BB1" w:rsidRDefault="00C11BB1" w:rsidP="00D33055">
      <w:pPr>
        <w:jc w:val="center"/>
        <w:rPr>
          <w:b/>
        </w:rPr>
      </w:pPr>
      <w:r>
        <w:rPr>
          <w:b/>
        </w:rPr>
        <w:t>Příloha obecně závazné vyhlášky č. 04/2010, o místním poplatku ze vstupného</w:t>
      </w:r>
    </w:p>
    <w:p w:rsidR="00C11BB1" w:rsidRDefault="00C11BB1" w:rsidP="00C11BB1">
      <w:pPr>
        <w:jc w:val="right"/>
        <w:rPr>
          <w:b/>
        </w:rPr>
      </w:pPr>
    </w:p>
    <w:p w:rsidR="00C11BB1" w:rsidRDefault="00C11BB1" w:rsidP="00C11BB1">
      <w:pPr>
        <w:jc w:val="right"/>
        <w:rPr>
          <w:b/>
        </w:rPr>
      </w:pPr>
    </w:p>
    <w:p w:rsidR="00C11BB1" w:rsidRDefault="00C11BB1" w:rsidP="00C11BB1">
      <w:pPr>
        <w:jc w:val="right"/>
        <w:rPr>
          <w:b/>
        </w:rPr>
      </w:pPr>
    </w:p>
    <w:p w:rsidR="00C11BB1" w:rsidRDefault="00C11BB1" w:rsidP="00C11BB1">
      <w:pPr>
        <w:jc w:val="center"/>
        <w:rPr>
          <w:b/>
        </w:rPr>
      </w:pPr>
      <w:r>
        <w:rPr>
          <w:b/>
        </w:rPr>
        <w:t>OHLÁŠENÍ AKCE SPRÁVCI POPLATKU</w:t>
      </w:r>
    </w:p>
    <w:p w:rsidR="00C11BB1" w:rsidRDefault="00C11BB1" w:rsidP="00C11BB1">
      <w:pPr>
        <w:jc w:val="center"/>
        <w:rPr>
          <w:b/>
        </w:rPr>
      </w:pPr>
    </w:p>
    <w:p w:rsidR="00C11BB1" w:rsidRDefault="00C11BB1" w:rsidP="00C11BB1">
      <w:pPr>
        <w:jc w:val="center"/>
        <w:rPr>
          <w:b/>
        </w:rPr>
      </w:pPr>
    </w:p>
    <w:p w:rsidR="00C11BB1" w:rsidRDefault="00C11BB1" w:rsidP="00C11BB1">
      <w:pPr>
        <w:jc w:val="both"/>
        <w:rPr>
          <w:b/>
        </w:rPr>
      </w:pPr>
    </w:p>
    <w:p w:rsidR="00C11BB1" w:rsidRDefault="00C11BB1" w:rsidP="00C11BB1">
      <w:pPr>
        <w:jc w:val="both"/>
      </w:pPr>
      <w:r>
        <w:rPr>
          <w:b/>
        </w:rPr>
        <w:t>Jméno, příjmení (</w:t>
      </w:r>
      <w:proofErr w:type="spellStart"/>
      <w:r>
        <w:rPr>
          <w:b/>
        </w:rPr>
        <w:t>fyz</w:t>
      </w:r>
      <w:proofErr w:type="spellEnd"/>
      <w:r>
        <w:rPr>
          <w:b/>
        </w:rPr>
        <w:t>. osoba):</w:t>
      </w:r>
      <w:r>
        <w:rPr>
          <w:b/>
        </w:rPr>
        <w:tab/>
      </w:r>
      <w:r>
        <w:t>…..…………………………………………..………………….</w:t>
      </w:r>
    </w:p>
    <w:p w:rsidR="00C11BB1" w:rsidRDefault="00C11BB1" w:rsidP="00C11BB1">
      <w:pPr>
        <w:jc w:val="both"/>
      </w:pPr>
    </w:p>
    <w:p w:rsidR="00C11BB1" w:rsidRDefault="00C11BB1" w:rsidP="00C11BB1">
      <w:pPr>
        <w:jc w:val="both"/>
      </w:pPr>
    </w:p>
    <w:p w:rsidR="00C11BB1" w:rsidRDefault="00C11BB1" w:rsidP="00C11BB1">
      <w:pPr>
        <w:jc w:val="both"/>
      </w:pPr>
      <w:r>
        <w:rPr>
          <w:b/>
        </w:rPr>
        <w:t>Obchodní název (práv. osoba):</w:t>
      </w:r>
      <w:r>
        <w:rPr>
          <w:b/>
        </w:rPr>
        <w:tab/>
      </w:r>
      <w:r>
        <w:t>……………………..………………………………..………….</w:t>
      </w:r>
    </w:p>
    <w:p w:rsidR="00C11BB1" w:rsidRDefault="00C11BB1" w:rsidP="00C11BB1">
      <w:pPr>
        <w:jc w:val="both"/>
        <w:rPr>
          <w:b/>
        </w:rPr>
      </w:pPr>
    </w:p>
    <w:p w:rsidR="00C11BB1" w:rsidRDefault="00C11BB1" w:rsidP="00C11BB1">
      <w:pPr>
        <w:jc w:val="both"/>
        <w:rPr>
          <w:b/>
        </w:rPr>
      </w:pPr>
    </w:p>
    <w:p w:rsidR="00C11BB1" w:rsidRDefault="00C11BB1" w:rsidP="00C11BB1">
      <w:pPr>
        <w:jc w:val="both"/>
      </w:pPr>
      <w:r>
        <w:rPr>
          <w:b/>
        </w:rPr>
        <w:t>Místo pobytu nebo sídlo:</w:t>
      </w:r>
      <w:r>
        <w:rPr>
          <w:b/>
        </w:rPr>
        <w:tab/>
      </w:r>
      <w:r>
        <w:rPr>
          <w:b/>
        </w:rPr>
        <w:tab/>
      </w:r>
      <w:r>
        <w:t>………..……………………………………….…….………….</w:t>
      </w:r>
    </w:p>
    <w:p w:rsidR="00C11BB1" w:rsidRDefault="00C11BB1" w:rsidP="00C11BB1">
      <w:pPr>
        <w:jc w:val="both"/>
        <w:rPr>
          <w:b/>
        </w:rPr>
      </w:pPr>
    </w:p>
    <w:p w:rsidR="00C11BB1" w:rsidRDefault="00C11BB1" w:rsidP="00C11BB1">
      <w:pPr>
        <w:jc w:val="both"/>
        <w:rPr>
          <w:b/>
        </w:rPr>
      </w:pPr>
    </w:p>
    <w:p w:rsidR="00C11BB1" w:rsidRDefault="00C11BB1" w:rsidP="00C11BB1">
      <w:pPr>
        <w:jc w:val="both"/>
      </w:pPr>
      <w:r>
        <w:rPr>
          <w:b/>
        </w:rPr>
        <w:t>Adresa pro doručování:</w:t>
      </w:r>
      <w:r>
        <w:rPr>
          <w:b/>
        </w:rPr>
        <w:tab/>
      </w:r>
      <w:r>
        <w:rPr>
          <w:b/>
        </w:rPr>
        <w:tab/>
      </w:r>
      <w:r>
        <w:t>………………..………………………………….…………….</w:t>
      </w:r>
    </w:p>
    <w:p w:rsidR="00C11BB1" w:rsidRDefault="00C11BB1" w:rsidP="00C11BB1">
      <w:pPr>
        <w:jc w:val="both"/>
        <w:rPr>
          <w:b/>
        </w:rPr>
      </w:pPr>
    </w:p>
    <w:p w:rsidR="00C11BB1" w:rsidRDefault="00C11BB1" w:rsidP="00C11BB1">
      <w:pPr>
        <w:jc w:val="both"/>
        <w:rPr>
          <w:b/>
        </w:rPr>
      </w:pPr>
    </w:p>
    <w:p w:rsidR="00C11BB1" w:rsidRDefault="00C11BB1" w:rsidP="00C11BB1">
      <w:pPr>
        <w:jc w:val="both"/>
        <w:rPr>
          <w:b/>
        </w:rPr>
      </w:pPr>
      <w:r>
        <w:rPr>
          <w:b/>
        </w:rPr>
        <w:t xml:space="preserve">Osoba oprávněná jednat </w:t>
      </w:r>
    </w:p>
    <w:p w:rsidR="00C11BB1" w:rsidRDefault="00C11BB1" w:rsidP="00C11BB1">
      <w:pPr>
        <w:jc w:val="both"/>
        <w:rPr>
          <w:b/>
        </w:rPr>
      </w:pPr>
      <w:r>
        <w:rPr>
          <w:b/>
        </w:rPr>
        <w:t xml:space="preserve">v poplatkových věcech </w:t>
      </w:r>
    </w:p>
    <w:p w:rsidR="00C11BB1" w:rsidRDefault="00C11BB1" w:rsidP="00C11BB1">
      <w:pPr>
        <w:jc w:val="both"/>
      </w:pPr>
      <w:r>
        <w:rPr>
          <w:b/>
        </w:rPr>
        <w:t>(u práv. osob):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t>………………………………………………….….………..….</w:t>
      </w:r>
    </w:p>
    <w:p w:rsidR="00C11BB1" w:rsidRDefault="00C11BB1" w:rsidP="00C11BB1">
      <w:pPr>
        <w:jc w:val="both"/>
        <w:rPr>
          <w:b/>
        </w:rPr>
      </w:pPr>
    </w:p>
    <w:p w:rsidR="00C11BB1" w:rsidRDefault="00C11BB1" w:rsidP="00C11BB1">
      <w:pPr>
        <w:jc w:val="both"/>
        <w:rPr>
          <w:b/>
        </w:rPr>
      </w:pPr>
    </w:p>
    <w:p w:rsidR="00C11BB1" w:rsidRDefault="00C11BB1" w:rsidP="00C11BB1">
      <w:pPr>
        <w:jc w:val="both"/>
        <w:rPr>
          <w:b/>
        </w:rPr>
      </w:pPr>
      <w:r>
        <w:rPr>
          <w:b/>
        </w:rPr>
        <w:t xml:space="preserve">Čísla všech účtů u poskytovatelů </w:t>
      </w:r>
    </w:p>
    <w:p w:rsidR="00C11BB1" w:rsidRDefault="00C11BB1" w:rsidP="00C11BB1">
      <w:pPr>
        <w:jc w:val="both"/>
      </w:pPr>
      <w:r>
        <w:rPr>
          <w:b/>
        </w:rPr>
        <w:t>platebních služeb: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t>…………………………………………………….….………...</w:t>
      </w:r>
    </w:p>
    <w:p w:rsidR="00C11BB1" w:rsidRDefault="00C11BB1" w:rsidP="00C11BB1">
      <w:pPr>
        <w:jc w:val="both"/>
      </w:pPr>
    </w:p>
    <w:p w:rsidR="00C11BB1" w:rsidRDefault="00C11BB1" w:rsidP="00C11BB1">
      <w:pPr>
        <w:jc w:val="both"/>
      </w:pPr>
    </w:p>
    <w:p w:rsidR="00C11BB1" w:rsidRDefault="00C11BB1" w:rsidP="00C11BB1">
      <w:pPr>
        <w:jc w:val="both"/>
      </w:pPr>
      <w:r>
        <w:rPr>
          <w:b/>
        </w:rPr>
        <w:t>Druh akce:</w:t>
      </w:r>
      <w:r>
        <w:tab/>
      </w:r>
      <w:r>
        <w:tab/>
      </w:r>
      <w:r>
        <w:tab/>
      </w:r>
      <w:r>
        <w:tab/>
        <w:t>……………………………………………………….…………</w:t>
      </w:r>
    </w:p>
    <w:p w:rsidR="00C11BB1" w:rsidRDefault="00C11BB1" w:rsidP="00C11BB1">
      <w:pPr>
        <w:jc w:val="both"/>
      </w:pPr>
    </w:p>
    <w:p w:rsidR="00C11BB1" w:rsidRDefault="00C11BB1" w:rsidP="00C11BB1">
      <w:pPr>
        <w:jc w:val="both"/>
      </w:pPr>
    </w:p>
    <w:p w:rsidR="00C11BB1" w:rsidRDefault="00C11BB1" w:rsidP="00C11BB1">
      <w:pPr>
        <w:jc w:val="both"/>
      </w:pPr>
      <w:r>
        <w:rPr>
          <w:b/>
        </w:rPr>
        <w:t>Datum, hodina:</w:t>
      </w:r>
      <w:r>
        <w:tab/>
      </w:r>
      <w:r>
        <w:tab/>
      </w:r>
      <w:r>
        <w:tab/>
        <w:t>…………………………………………………….……………</w:t>
      </w:r>
    </w:p>
    <w:p w:rsidR="00C11BB1" w:rsidRDefault="00C11BB1" w:rsidP="00C11BB1">
      <w:pPr>
        <w:jc w:val="both"/>
      </w:pPr>
    </w:p>
    <w:p w:rsidR="00C11BB1" w:rsidRDefault="00C11BB1" w:rsidP="00C11BB1">
      <w:pPr>
        <w:jc w:val="both"/>
      </w:pPr>
    </w:p>
    <w:p w:rsidR="00C11BB1" w:rsidRDefault="00C11BB1" w:rsidP="00C11BB1">
      <w:pPr>
        <w:jc w:val="both"/>
      </w:pPr>
      <w:r>
        <w:rPr>
          <w:b/>
        </w:rPr>
        <w:t>Místo konání:</w:t>
      </w:r>
      <w:r>
        <w:rPr>
          <w:b/>
        </w:rPr>
        <w:tab/>
      </w:r>
      <w:r>
        <w:tab/>
      </w:r>
      <w:r>
        <w:tab/>
        <w:t>………………………………………………………….………</w:t>
      </w:r>
    </w:p>
    <w:p w:rsidR="00C11BB1" w:rsidRDefault="00C11BB1" w:rsidP="00C11BB1">
      <w:pPr>
        <w:jc w:val="both"/>
      </w:pPr>
    </w:p>
    <w:p w:rsidR="00C11BB1" w:rsidRDefault="00C11BB1" w:rsidP="00C11BB1">
      <w:pPr>
        <w:jc w:val="both"/>
      </w:pPr>
    </w:p>
    <w:p w:rsidR="00C11BB1" w:rsidRDefault="00C11BB1" w:rsidP="00C11BB1">
      <w:pPr>
        <w:jc w:val="both"/>
      </w:pPr>
      <w:r>
        <w:rPr>
          <w:b/>
        </w:rPr>
        <w:t>Výše vstupného:</w:t>
      </w:r>
      <w:r>
        <w:tab/>
      </w:r>
      <w:r>
        <w:tab/>
      </w:r>
      <w:r>
        <w:tab/>
        <w:t>……………………………………………………………….…</w:t>
      </w:r>
    </w:p>
    <w:p w:rsidR="00C11BB1" w:rsidRDefault="00C11BB1" w:rsidP="00C11BB1">
      <w:pPr>
        <w:jc w:val="both"/>
      </w:pPr>
    </w:p>
    <w:p w:rsidR="00C11BB1" w:rsidRDefault="00C11BB1" w:rsidP="00C11BB1">
      <w:pPr>
        <w:jc w:val="both"/>
      </w:pPr>
      <w:r>
        <w:t>________________________________________________________________________________</w:t>
      </w:r>
    </w:p>
    <w:p w:rsidR="00C11BB1" w:rsidRDefault="00C11BB1" w:rsidP="00C11BB1">
      <w:pPr>
        <w:jc w:val="both"/>
      </w:pPr>
    </w:p>
    <w:p w:rsidR="00C11BB1" w:rsidRDefault="00C11BB1" w:rsidP="00C11BB1">
      <w:pPr>
        <w:jc w:val="both"/>
        <w:rPr>
          <w:b/>
          <w:i/>
        </w:rPr>
      </w:pPr>
    </w:p>
    <w:p w:rsidR="00C11BB1" w:rsidRDefault="00C11BB1" w:rsidP="00C11BB1">
      <w:pPr>
        <w:jc w:val="both"/>
        <w:rPr>
          <w:b/>
          <w:i/>
        </w:rPr>
      </w:pPr>
      <w:r>
        <w:rPr>
          <w:b/>
          <w:i/>
        </w:rPr>
        <w:t>Vyúčtování- po ukončení akce:</w:t>
      </w:r>
    </w:p>
    <w:p w:rsidR="00C11BB1" w:rsidRDefault="00C11BB1" w:rsidP="00C11BB1">
      <w:pPr>
        <w:jc w:val="both"/>
      </w:pPr>
    </w:p>
    <w:p w:rsidR="00C11BB1" w:rsidRDefault="00C11BB1" w:rsidP="00C11BB1">
      <w:pPr>
        <w:jc w:val="both"/>
      </w:pPr>
      <w:r>
        <w:rPr>
          <w:b/>
        </w:rPr>
        <w:t>Počet prodaných vstupenek:</w:t>
      </w:r>
      <w:r>
        <w:rPr>
          <w:b/>
        </w:rPr>
        <w:tab/>
      </w:r>
      <w:r>
        <w:t>………………………………………………………………….</w:t>
      </w:r>
    </w:p>
    <w:p w:rsidR="00C11BB1" w:rsidRDefault="00C11BB1" w:rsidP="00C11BB1">
      <w:pPr>
        <w:jc w:val="both"/>
      </w:pPr>
    </w:p>
    <w:p w:rsidR="00C11BB1" w:rsidRDefault="00C11BB1" w:rsidP="00C11BB1">
      <w:pPr>
        <w:jc w:val="both"/>
      </w:pPr>
    </w:p>
    <w:p w:rsidR="00C11BB1" w:rsidRDefault="00C11BB1" w:rsidP="00C11BB1">
      <w:pPr>
        <w:jc w:val="both"/>
      </w:pPr>
      <w:r>
        <w:rPr>
          <w:b/>
        </w:rPr>
        <w:t>Úhrnná částka vybraného vstupného:</w:t>
      </w:r>
      <w:r>
        <w:tab/>
        <w:t>………………………………………………………….</w:t>
      </w:r>
    </w:p>
    <w:p w:rsidR="00C11BB1" w:rsidRDefault="00C11BB1" w:rsidP="00C11BB1">
      <w:pPr>
        <w:jc w:val="both"/>
      </w:pPr>
    </w:p>
    <w:p w:rsidR="00C11BB1" w:rsidRDefault="00C11BB1" w:rsidP="00C11BB1">
      <w:pPr>
        <w:jc w:val="both"/>
      </w:pPr>
    </w:p>
    <w:p w:rsidR="00C11BB1" w:rsidRDefault="00C11BB1" w:rsidP="00C11BB1">
      <w:pPr>
        <w:jc w:val="both"/>
        <w:rPr>
          <w:b/>
        </w:rPr>
      </w:pPr>
      <w:r>
        <w:rPr>
          <w:b/>
        </w:rPr>
        <w:t>Z toho 15%: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t>………………………………………………………………….</w:t>
      </w:r>
    </w:p>
    <w:p w:rsidR="00573853" w:rsidRPr="00DD17AE" w:rsidRDefault="00A8741B" w:rsidP="00DD17AE">
      <w:pPr>
        <w:ind w:firstLine="708"/>
      </w:pPr>
      <w:r>
        <w:tab/>
      </w:r>
    </w:p>
    <w:sectPr w:rsidR="00573853" w:rsidRPr="00DD17AE" w:rsidSect="00777EE6">
      <w:pgSz w:w="11906" w:h="16838"/>
      <w:pgMar w:top="964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6544" w:rsidRDefault="00A36544">
      <w:r>
        <w:separator/>
      </w:r>
    </w:p>
  </w:endnote>
  <w:endnote w:type="continuationSeparator" w:id="0">
    <w:p w:rsidR="00A36544" w:rsidRDefault="00A365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6544" w:rsidRDefault="00A36544">
      <w:r>
        <w:separator/>
      </w:r>
    </w:p>
  </w:footnote>
  <w:footnote w:type="continuationSeparator" w:id="0">
    <w:p w:rsidR="00A36544" w:rsidRDefault="00A36544">
      <w:r>
        <w:continuationSeparator/>
      </w:r>
    </w:p>
  </w:footnote>
  <w:footnote w:id="1">
    <w:p w:rsidR="00476651" w:rsidRDefault="00476651" w:rsidP="00476651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14 odst. 3 zákona č. 565/1990 Sb., o místních poplatcích, ve znění pozdějších předpisů (dále jen „zákon o místních poplatcích“)</w:t>
      </w:r>
    </w:p>
  </w:footnote>
  <w:footnote w:id="2">
    <w:p w:rsidR="00476651" w:rsidRDefault="00476651" w:rsidP="00476651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6 odst. 1 zákona o místních poplatcích</w:t>
      </w:r>
    </w:p>
  </w:footnote>
  <w:footnote w:id="3">
    <w:p w:rsidR="00476651" w:rsidRDefault="00476651" w:rsidP="00476651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6 odst. 2 zákona o místních poplatcích</w:t>
      </w:r>
    </w:p>
  </w:footnote>
  <w:footnote w:id="4">
    <w:p w:rsidR="00476651" w:rsidRDefault="00476651" w:rsidP="00476651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14a odst. 1 zákona o místních poplatcích</w:t>
      </w:r>
    </w:p>
  </w:footnote>
  <w:footnote w:id="5">
    <w:p w:rsidR="00476651" w:rsidRDefault="00476651" w:rsidP="00476651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14a odst. 2 zákona o místních poplatcích</w:t>
      </w:r>
    </w:p>
  </w:footnote>
  <w:footnote w:id="6">
    <w:p w:rsidR="00476651" w:rsidRDefault="00476651" w:rsidP="00476651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14a odst. 3 zákona o místních poplatcích</w:t>
      </w:r>
    </w:p>
  </w:footnote>
  <w:footnote w:id="7">
    <w:p w:rsidR="00476651" w:rsidRDefault="00476651" w:rsidP="00476651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6 odst. 1 věta poslední zákona o místních poplatcích</w:t>
      </w:r>
    </w:p>
  </w:footnote>
  <w:footnote w:id="8">
    <w:p w:rsidR="00476651" w:rsidRDefault="00476651" w:rsidP="00476651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9">
    <w:p w:rsidR="00476651" w:rsidRDefault="00476651" w:rsidP="00476651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8D039C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2DA716E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1CE8173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2471458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4D30730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4E171FE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57B218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41E3"/>
    <w:rsid w:val="000145CD"/>
    <w:rsid w:val="00022615"/>
    <w:rsid w:val="000315D4"/>
    <w:rsid w:val="00036EA3"/>
    <w:rsid w:val="000660B0"/>
    <w:rsid w:val="00080B86"/>
    <w:rsid w:val="000C5981"/>
    <w:rsid w:val="000E11C9"/>
    <w:rsid w:val="00103784"/>
    <w:rsid w:val="00104F32"/>
    <w:rsid w:val="00136AFD"/>
    <w:rsid w:val="00142AF4"/>
    <w:rsid w:val="0015740D"/>
    <w:rsid w:val="00171D19"/>
    <w:rsid w:val="00200F7A"/>
    <w:rsid w:val="00220416"/>
    <w:rsid w:val="002A24BB"/>
    <w:rsid w:val="002B22F5"/>
    <w:rsid w:val="002B3C2A"/>
    <w:rsid w:val="002C25DD"/>
    <w:rsid w:val="00316AEE"/>
    <w:rsid w:val="00316EEB"/>
    <w:rsid w:val="00321E06"/>
    <w:rsid w:val="003650B1"/>
    <w:rsid w:val="0037379E"/>
    <w:rsid w:val="00423A28"/>
    <w:rsid w:val="00476651"/>
    <w:rsid w:val="00573853"/>
    <w:rsid w:val="00581A90"/>
    <w:rsid w:val="005A6AFE"/>
    <w:rsid w:val="005D22BD"/>
    <w:rsid w:val="006060CC"/>
    <w:rsid w:val="00665AA5"/>
    <w:rsid w:val="006944EC"/>
    <w:rsid w:val="006A0A2E"/>
    <w:rsid w:val="006A1820"/>
    <w:rsid w:val="00703B26"/>
    <w:rsid w:val="007129D1"/>
    <w:rsid w:val="00767F3F"/>
    <w:rsid w:val="00777EE6"/>
    <w:rsid w:val="0079176C"/>
    <w:rsid w:val="007A3075"/>
    <w:rsid w:val="007C04FC"/>
    <w:rsid w:val="007F4B93"/>
    <w:rsid w:val="008207EA"/>
    <w:rsid w:val="008441E3"/>
    <w:rsid w:val="008A109A"/>
    <w:rsid w:val="0095066F"/>
    <w:rsid w:val="009A52FB"/>
    <w:rsid w:val="00A36544"/>
    <w:rsid w:val="00A47A10"/>
    <w:rsid w:val="00A71EC2"/>
    <w:rsid w:val="00A74926"/>
    <w:rsid w:val="00A8741B"/>
    <w:rsid w:val="00A9554F"/>
    <w:rsid w:val="00AF212E"/>
    <w:rsid w:val="00B72959"/>
    <w:rsid w:val="00BE11A0"/>
    <w:rsid w:val="00C00F13"/>
    <w:rsid w:val="00C11BB1"/>
    <w:rsid w:val="00C91DF9"/>
    <w:rsid w:val="00CD1F1D"/>
    <w:rsid w:val="00CF2020"/>
    <w:rsid w:val="00D33055"/>
    <w:rsid w:val="00D561B6"/>
    <w:rsid w:val="00D83968"/>
    <w:rsid w:val="00D933EB"/>
    <w:rsid w:val="00DD17AE"/>
    <w:rsid w:val="00E32251"/>
    <w:rsid w:val="00E36752"/>
    <w:rsid w:val="00E838E4"/>
    <w:rsid w:val="00E917F1"/>
    <w:rsid w:val="00E93D4F"/>
    <w:rsid w:val="00EA3F25"/>
    <w:rsid w:val="00EC39D8"/>
    <w:rsid w:val="00EE54DB"/>
    <w:rsid w:val="00F337C1"/>
    <w:rsid w:val="00F37FE7"/>
    <w:rsid w:val="00FB431A"/>
    <w:rsid w:val="00FD00A4"/>
    <w:rsid w:val="00FF5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FDE2D72A-1532-41EE-876C-5CEF0F26A6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rsid w:val="00D83968"/>
    <w:pPr>
      <w:keepNext/>
      <w:outlineLvl w:val="0"/>
    </w:pPr>
    <w:rPr>
      <w:b/>
      <w:bCs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styleId="Hypertextovodkaz">
    <w:name w:val="Hyperlink"/>
    <w:rPr>
      <w:color w:val="0000FF"/>
      <w:u w:val="single"/>
    </w:rPr>
  </w:style>
  <w:style w:type="table" w:styleId="Mkatabulky">
    <w:name w:val="Table Grid"/>
    <w:basedOn w:val="Normlntabulka"/>
    <w:rsid w:val="006A18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poznpodarouChar">
    <w:name w:val="Text pozn. pod čarou Char"/>
    <w:link w:val="Textpoznpodarou"/>
    <w:semiHidden/>
    <w:locked/>
    <w:rsid w:val="00476651"/>
    <w:rPr>
      <w:noProof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476651"/>
    <w:rPr>
      <w:noProof/>
      <w:sz w:val="20"/>
      <w:szCs w:val="20"/>
    </w:rPr>
  </w:style>
  <w:style w:type="character" w:customStyle="1" w:styleId="ZkladntextChar">
    <w:name w:val="Základní text Char"/>
    <w:link w:val="Zkladntext"/>
    <w:semiHidden/>
    <w:locked/>
    <w:rsid w:val="00476651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476651"/>
    <w:pPr>
      <w:spacing w:after="120"/>
    </w:pPr>
  </w:style>
  <w:style w:type="character" w:customStyle="1" w:styleId="Zkladntext3Char">
    <w:name w:val="Základní text 3 Char"/>
    <w:link w:val="Zkladntext3"/>
    <w:semiHidden/>
    <w:locked/>
    <w:rsid w:val="00476651"/>
    <w:rPr>
      <w:sz w:val="16"/>
      <w:szCs w:val="16"/>
      <w:lang w:val="cs-CZ" w:eastAsia="cs-CZ" w:bidi="ar-SA"/>
    </w:rPr>
  </w:style>
  <w:style w:type="paragraph" w:styleId="Zkladntext3">
    <w:name w:val="Body Text 3"/>
    <w:basedOn w:val="Normln"/>
    <w:link w:val="Zkladntext3Char"/>
    <w:semiHidden/>
    <w:rsid w:val="00476651"/>
    <w:pPr>
      <w:spacing w:after="120"/>
    </w:pPr>
    <w:rPr>
      <w:sz w:val="16"/>
      <w:szCs w:val="16"/>
    </w:rPr>
  </w:style>
  <w:style w:type="paragraph" w:customStyle="1" w:styleId="nzevzkona">
    <w:name w:val="název zákona"/>
    <w:basedOn w:val="Nzev"/>
    <w:rsid w:val="00476651"/>
    <w:rPr>
      <w:rFonts w:ascii="Cambria" w:hAnsi="Cambria" w:cs="Cambria"/>
    </w:rPr>
  </w:style>
  <w:style w:type="paragraph" w:customStyle="1" w:styleId="slalnk">
    <w:name w:val="Čísla článků"/>
    <w:basedOn w:val="Normln"/>
    <w:rsid w:val="00476651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476651"/>
    <w:pPr>
      <w:spacing w:before="60" w:after="160"/>
    </w:pPr>
  </w:style>
  <w:style w:type="character" w:styleId="Znakapoznpodarou">
    <w:name w:val="footnote reference"/>
    <w:semiHidden/>
    <w:rsid w:val="00476651"/>
    <w:rPr>
      <w:vertAlign w:val="superscript"/>
    </w:rPr>
  </w:style>
  <w:style w:type="paragraph" w:styleId="Nzev">
    <w:name w:val="Title"/>
    <w:basedOn w:val="Normln"/>
    <w:qFormat/>
    <w:rsid w:val="00476651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161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24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5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8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722</Words>
  <Characters>4261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>Obec Vikýřovice</Company>
  <LinksUpToDate>false</LinksUpToDate>
  <CharactersWithSpaces>4974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Zorka</dc:creator>
  <cp:keywords/>
  <dc:description/>
  <cp:lastModifiedBy>Jarmila Pospíšilová</cp:lastModifiedBy>
  <cp:revision>2</cp:revision>
  <cp:lastPrinted>2008-05-28T14:39:00Z</cp:lastPrinted>
  <dcterms:created xsi:type="dcterms:W3CDTF">2022-12-20T10:26:00Z</dcterms:created>
  <dcterms:modified xsi:type="dcterms:W3CDTF">2022-12-20T10:26:00Z</dcterms:modified>
</cp:coreProperties>
</file>