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8973" w14:textId="77777777" w:rsidR="00466797" w:rsidRDefault="008545EB">
      <w:pPr>
        <w:pStyle w:val="Nzev"/>
      </w:pPr>
      <w:r>
        <w:t>Obec Borová</w:t>
      </w:r>
      <w:r>
        <w:br/>
        <w:t>Zastupitelstvo obce Borová</w:t>
      </w:r>
    </w:p>
    <w:p w14:paraId="6A62EEC5" w14:textId="6E9CB302" w:rsidR="00466797" w:rsidRDefault="008545EB">
      <w:pPr>
        <w:pStyle w:val="Nadpis1"/>
      </w:pPr>
      <w:r>
        <w:t>Obecně závazná vyhláška obce Borová</w:t>
      </w:r>
      <w:r w:rsidR="009912D2">
        <w:t xml:space="preserve"> č. 1/2024</w:t>
      </w:r>
      <w:r>
        <w:br/>
        <w:t>o stanovení koeficientů daně z nemovitých věcí</w:t>
      </w:r>
    </w:p>
    <w:p w14:paraId="706EEE47" w14:textId="3EF266BF" w:rsidR="00466797" w:rsidRDefault="008545EB">
      <w:pPr>
        <w:pStyle w:val="UvodniVeta"/>
      </w:pPr>
      <w:r>
        <w:t xml:space="preserve">Zastupitelstvo obce Borová se na svém zasedání dne </w:t>
      </w:r>
      <w:r w:rsidR="009912D2">
        <w:t>11</w:t>
      </w:r>
      <w:r>
        <w:t>. září 2024 usneslo vydat na základě § 6 odst. 4, § 11 odst. 5 a 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AB81D84" w14:textId="77777777" w:rsidR="00466797" w:rsidRDefault="008545EB">
      <w:pPr>
        <w:pStyle w:val="Nadpis2"/>
      </w:pPr>
      <w:r>
        <w:t>Čl. 1</w:t>
      </w:r>
      <w:r>
        <w:br/>
        <w:t>Úvodní ustanovení</w:t>
      </w:r>
    </w:p>
    <w:p w14:paraId="34513762" w14:textId="77777777" w:rsidR="00466797" w:rsidRDefault="008545EB">
      <w:pPr>
        <w:pStyle w:val="Odstavec"/>
        <w:numPr>
          <w:ilvl w:val="0"/>
          <w:numId w:val="2"/>
        </w:numPr>
      </w:pPr>
      <w:r>
        <w:t>Obec Borová touto vyhláškou stanovuje:</w:t>
      </w:r>
    </w:p>
    <w:p w14:paraId="2AC669B1" w14:textId="77777777" w:rsidR="00466797" w:rsidRDefault="008545EB">
      <w:pPr>
        <w:pStyle w:val="Odstavec"/>
        <w:numPr>
          <w:ilvl w:val="1"/>
          <w:numId w:val="3"/>
        </w:numPr>
      </w:pPr>
      <w:r>
        <w:t>místní koeficient pro obec,</w:t>
      </w:r>
    </w:p>
    <w:p w14:paraId="18D182E5" w14:textId="77777777" w:rsidR="00466797" w:rsidRDefault="008545EB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38974BA1" w14:textId="77777777" w:rsidR="00466797" w:rsidRDefault="008545EB">
      <w:pPr>
        <w:pStyle w:val="Odstavec"/>
        <w:numPr>
          <w:ilvl w:val="0"/>
          <w:numId w:val="1"/>
        </w:numPr>
      </w:pPr>
      <w:r>
        <w:t>Obec Borová dále touto vyhláškou zvyšuje:</w:t>
      </w:r>
    </w:p>
    <w:p w14:paraId="1F3D416C" w14:textId="77777777" w:rsidR="00466797" w:rsidRDefault="008545EB">
      <w:pPr>
        <w:pStyle w:val="Odstavec"/>
        <w:numPr>
          <w:ilvl w:val="1"/>
          <w:numId w:val="4"/>
        </w:numPr>
      </w:pPr>
      <w:r>
        <w:t>koeficient pro stavební pozemky,</w:t>
      </w:r>
    </w:p>
    <w:p w14:paraId="0C038F39" w14:textId="77777777" w:rsidR="00466797" w:rsidRDefault="008545EB">
      <w:pPr>
        <w:pStyle w:val="Odstavec"/>
        <w:numPr>
          <w:ilvl w:val="1"/>
          <w:numId w:val="1"/>
        </w:numPr>
      </w:pPr>
      <w:r>
        <w:t>koeficient pro skupinu obytných budov a skupinu ostatních zdanitelných jednotek.</w:t>
      </w:r>
    </w:p>
    <w:p w14:paraId="7F9A4004" w14:textId="77777777" w:rsidR="00466797" w:rsidRDefault="008545EB">
      <w:pPr>
        <w:pStyle w:val="Nadpis2"/>
      </w:pPr>
      <w:r>
        <w:t>Čl. 2</w:t>
      </w:r>
      <w:r>
        <w:br/>
        <w:t>Místní koeficient pro obec</w:t>
      </w:r>
    </w:p>
    <w:p w14:paraId="5B96D023" w14:textId="77777777" w:rsidR="00466797" w:rsidRDefault="008545EB">
      <w:pPr>
        <w:pStyle w:val="Odstavec"/>
        <w:numPr>
          <w:ilvl w:val="0"/>
          <w:numId w:val="5"/>
        </w:numPr>
      </w:pPr>
      <w:r>
        <w:t>Obec Borová stanovuje místní koeficient pro obec ve výši 1,4.</w:t>
      </w:r>
    </w:p>
    <w:p w14:paraId="43BBC421" w14:textId="77777777" w:rsidR="00466797" w:rsidRDefault="008545EB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Borová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155FF1AB" w14:textId="77777777" w:rsidR="00466797" w:rsidRDefault="008545EB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1CC6F222" w14:textId="77777777" w:rsidR="00466797" w:rsidRDefault="008545EB">
      <w:pPr>
        <w:pStyle w:val="Nadpis2"/>
      </w:pPr>
      <w:r>
        <w:t>Čl. 3</w:t>
      </w:r>
      <w:r>
        <w:br/>
        <w:t>Místní koeficient pro jednotlivou skupinu nemovitých věcí</w:t>
      </w:r>
    </w:p>
    <w:p w14:paraId="1743C0FF" w14:textId="77777777" w:rsidR="00466797" w:rsidRDefault="008545EB">
      <w:pPr>
        <w:pStyle w:val="Odstavec"/>
        <w:numPr>
          <w:ilvl w:val="0"/>
          <w:numId w:val="6"/>
        </w:numPr>
      </w:pPr>
      <w:r>
        <w:t>Obec Borová stanovuje místní koeficient pro jednotlivou skupinu pozemků dle § 5a odst. 1 zákona o dani z nemovitých věcí, a to pro:</w:t>
      </w:r>
    </w:p>
    <w:p w14:paraId="1D4FA46C" w14:textId="77777777" w:rsidR="00466797" w:rsidRDefault="008545EB">
      <w:pPr>
        <w:pStyle w:val="Odstavec"/>
        <w:numPr>
          <w:ilvl w:val="1"/>
          <w:numId w:val="7"/>
        </w:numPr>
      </w:pPr>
      <w:r>
        <w:t>vybrané zemědělské pozemky ve výši 1,1,</w:t>
      </w:r>
    </w:p>
    <w:p w14:paraId="1363760A" w14:textId="77777777" w:rsidR="00466797" w:rsidRDefault="008545EB">
      <w:pPr>
        <w:pStyle w:val="Odstavec"/>
        <w:numPr>
          <w:ilvl w:val="1"/>
          <w:numId w:val="1"/>
        </w:numPr>
      </w:pPr>
      <w:r>
        <w:t>trvalé travní porosty ve výši 1,1,</w:t>
      </w:r>
    </w:p>
    <w:p w14:paraId="69B416F3" w14:textId="77777777" w:rsidR="00466797" w:rsidRDefault="008545EB">
      <w:pPr>
        <w:pStyle w:val="Odstavec"/>
        <w:numPr>
          <w:ilvl w:val="1"/>
          <w:numId w:val="1"/>
        </w:numPr>
      </w:pPr>
      <w:r>
        <w:t>nevyužitelné ostatní plochy ve výši 1,1.</w:t>
      </w:r>
    </w:p>
    <w:p w14:paraId="3CE166C2" w14:textId="77777777" w:rsidR="00466797" w:rsidRDefault="008545EB">
      <w:pPr>
        <w:pStyle w:val="Odstavec"/>
        <w:numPr>
          <w:ilvl w:val="0"/>
          <w:numId w:val="1"/>
        </w:numPr>
      </w:pPr>
      <w:r>
        <w:t>Obec Borová stanovuje místní koeficient pro jednotlivou skupinu staveb a jednotek dle § 10a odst. 1 zákona o dani z nemovitých věcí, a to pro:</w:t>
      </w:r>
    </w:p>
    <w:p w14:paraId="2E2FEB55" w14:textId="77777777" w:rsidR="00466797" w:rsidRDefault="008545EB">
      <w:pPr>
        <w:pStyle w:val="Odstavec"/>
        <w:numPr>
          <w:ilvl w:val="1"/>
          <w:numId w:val="8"/>
        </w:numPr>
      </w:pPr>
      <w:r>
        <w:lastRenderedPageBreak/>
        <w:t>rekreační budovy ve výši 1,6,</w:t>
      </w:r>
    </w:p>
    <w:p w14:paraId="7F63E0F6" w14:textId="77777777" w:rsidR="00466797" w:rsidRDefault="008545EB">
      <w:pPr>
        <w:pStyle w:val="Odstavec"/>
        <w:numPr>
          <w:ilvl w:val="1"/>
          <w:numId w:val="1"/>
        </w:numPr>
      </w:pPr>
      <w:r>
        <w:t>garáže ve výši 1,6,</w:t>
      </w:r>
    </w:p>
    <w:p w14:paraId="35BA2957" w14:textId="77777777" w:rsidR="00466797" w:rsidRDefault="008545EB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1,6,</w:t>
      </w:r>
    </w:p>
    <w:p w14:paraId="41D0BEB4" w14:textId="77777777" w:rsidR="00466797" w:rsidRDefault="008545EB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1,6,</w:t>
      </w:r>
    </w:p>
    <w:p w14:paraId="0030DFE7" w14:textId="77777777" w:rsidR="00466797" w:rsidRDefault="008545EB">
      <w:pPr>
        <w:pStyle w:val="Odstavec"/>
        <w:numPr>
          <w:ilvl w:val="1"/>
          <w:numId w:val="1"/>
        </w:numPr>
      </w:pPr>
      <w:r>
        <w:t>zdanitelné stavby a zdanitelné jednotky pro ostatní druhy podnikání ve výši 1,6.</w:t>
      </w:r>
    </w:p>
    <w:p w14:paraId="6E0A5298" w14:textId="77777777" w:rsidR="00466797" w:rsidRDefault="008545EB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Borová</w:t>
      </w:r>
      <w:r>
        <w:rPr>
          <w:rStyle w:val="Znakapoznpodarou"/>
        </w:rPr>
        <w:footnoteReference w:id="3"/>
      </w:r>
      <w:r>
        <w:t>.</w:t>
      </w:r>
    </w:p>
    <w:p w14:paraId="1D0F7B79" w14:textId="77777777" w:rsidR="00466797" w:rsidRDefault="008545EB">
      <w:pPr>
        <w:pStyle w:val="Nadpis2"/>
      </w:pPr>
      <w:r>
        <w:t>Čl. 4</w:t>
      </w:r>
      <w:r>
        <w:br/>
        <w:t>Zvýšení koeficientu u skupiny stavebních pozemků</w:t>
      </w:r>
    </w:p>
    <w:p w14:paraId="7600822F" w14:textId="45FA6714" w:rsidR="00466797" w:rsidRDefault="008545EB">
      <w:pPr>
        <w:pStyle w:val="Odstavec"/>
      </w:pPr>
      <w:r>
        <w:t xml:space="preserve">U pozemků zařazených do skupiny stavebních pozemků se koeficient, jímž se násobí sazba daně, </w:t>
      </w:r>
      <w:r w:rsidR="00640446">
        <w:t>stanovuje</w:t>
      </w:r>
      <w:r>
        <w:t xml:space="preserve"> </w:t>
      </w:r>
      <w:r w:rsidR="00640446">
        <w:t>na velikost 1,4</w:t>
      </w:r>
      <w:r>
        <w:t xml:space="preserve"> podle členění koeficientů dle § 6 odst. 3 zákona o dani z nemovitých věcí, a to pro všechny tyto pozemky na území katastrálního území Borová u Poličky.</w:t>
      </w:r>
    </w:p>
    <w:p w14:paraId="0C8F2BE1" w14:textId="77777777" w:rsidR="00466797" w:rsidRDefault="008545EB">
      <w:pPr>
        <w:pStyle w:val="Nadpis2"/>
      </w:pPr>
      <w:r>
        <w:t>Čl. 5</w:t>
      </w:r>
      <w:r>
        <w:br/>
        <w:t xml:space="preserve"> Zvýšení koeficientu u skupiny obytných budov a skupiny ostatních zdanitelných jednotek</w:t>
      </w:r>
    </w:p>
    <w:p w14:paraId="6B93124E" w14:textId="75735BDA" w:rsidR="00466797" w:rsidRDefault="008545EB">
      <w:pPr>
        <w:pStyle w:val="Odstavec"/>
      </w:pPr>
      <w:r>
        <w:t xml:space="preserve">U zdanitelných staveb a jednotek zařazených ve skupině obytných budov a skupině ostatních zdanitelných jednotek se koeficient, jímž se násobí sazba daně, </w:t>
      </w:r>
      <w:r w:rsidR="00640446">
        <w:t>stanovuje</w:t>
      </w:r>
      <w:r>
        <w:t xml:space="preserve"> </w:t>
      </w:r>
      <w:r w:rsidR="00640446">
        <w:t>na velikost 1,4</w:t>
      </w:r>
      <w:r>
        <w:t xml:space="preserve"> podle členění koeficientů dle § 11 odst. 4 zákona o dani z nemovitých věcí, a to pro všechny tyto zdanitelné stavby a jednotky na území katastrálního území Borová u Poličky.</w:t>
      </w:r>
    </w:p>
    <w:p w14:paraId="043223B0" w14:textId="77777777" w:rsidR="00466797" w:rsidRDefault="008545EB">
      <w:pPr>
        <w:pStyle w:val="Nadpis2"/>
      </w:pPr>
      <w:r>
        <w:t>Čl. 6</w:t>
      </w:r>
      <w:r>
        <w:br/>
        <w:t>Zrušovací ustanovení</w:t>
      </w:r>
    </w:p>
    <w:p w14:paraId="128FD967" w14:textId="77777777" w:rsidR="00466797" w:rsidRDefault="008545EB">
      <w:pPr>
        <w:pStyle w:val="Odstavec"/>
      </w:pPr>
      <w:r>
        <w:t>Zrušuje se obecně závazná vyhláška č. 1/2008, o stanovení koeficientu pro výpočet daně z nemovitých věcí, ze dne 20. června 2008.</w:t>
      </w:r>
    </w:p>
    <w:p w14:paraId="3393FC51" w14:textId="77777777" w:rsidR="00466797" w:rsidRDefault="008545EB">
      <w:pPr>
        <w:pStyle w:val="Nadpis2"/>
      </w:pPr>
      <w:r>
        <w:t>Čl. 7</w:t>
      </w:r>
      <w:r>
        <w:br/>
        <w:t>Účinnost</w:t>
      </w:r>
    </w:p>
    <w:p w14:paraId="4F43763B" w14:textId="77777777" w:rsidR="00466797" w:rsidRDefault="008545EB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66797" w14:paraId="3310766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1BA839" w14:textId="77777777" w:rsidR="00466797" w:rsidRDefault="008545EB">
            <w:pPr>
              <w:pStyle w:val="PodpisovePole"/>
            </w:pPr>
            <w:r>
              <w:t>Mgr. Lenka Tlustá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17709" w14:textId="77777777" w:rsidR="00466797" w:rsidRDefault="008545EB">
            <w:pPr>
              <w:pStyle w:val="PodpisovePole"/>
            </w:pPr>
            <w:r>
              <w:t>Marek Schauer v. r.</w:t>
            </w:r>
            <w:r>
              <w:br/>
              <w:t xml:space="preserve"> místostarosta</w:t>
            </w:r>
          </w:p>
        </w:tc>
      </w:tr>
      <w:tr w:rsidR="00466797" w14:paraId="2AB008A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9C0B7E" w14:textId="77777777" w:rsidR="00466797" w:rsidRDefault="0046679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196BA" w14:textId="77777777" w:rsidR="00466797" w:rsidRDefault="00466797">
            <w:pPr>
              <w:pStyle w:val="PodpisovePole"/>
            </w:pPr>
          </w:p>
        </w:tc>
      </w:tr>
    </w:tbl>
    <w:p w14:paraId="3E48D984" w14:textId="77777777" w:rsidR="008545EB" w:rsidRDefault="008545EB"/>
    <w:sectPr w:rsidR="008545E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611D" w14:textId="77777777" w:rsidR="008545EB" w:rsidRDefault="008545EB">
      <w:r>
        <w:separator/>
      </w:r>
    </w:p>
  </w:endnote>
  <w:endnote w:type="continuationSeparator" w:id="0">
    <w:p w14:paraId="0DAF139E" w14:textId="77777777" w:rsidR="008545EB" w:rsidRDefault="0085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D778C" w14:textId="77777777" w:rsidR="008545EB" w:rsidRDefault="008545EB">
      <w:r>
        <w:rPr>
          <w:color w:val="000000"/>
        </w:rPr>
        <w:separator/>
      </w:r>
    </w:p>
  </w:footnote>
  <w:footnote w:type="continuationSeparator" w:id="0">
    <w:p w14:paraId="320FD42B" w14:textId="77777777" w:rsidR="008545EB" w:rsidRDefault="008545EB">
      <w:r>
        <w:continuationSeparator/>
      </w:r>
    </w:p>
  </w:footnote>
  <w:footnote w:id="1">
    <w:p w14:paraId="3C88DA8D" w14:textId="77777777" w:rsidR="00466797" w:rsidRDefault="008545EB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69352F28" w14:textId="77777777" w:rsidR="00466797" w:rsidRDefault="008545EB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385F0CDD" w14:textId="77777777" w:rsidR="00466797" w:rsidRDefault="008545EB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931D5"/>
    <w:multiLevelType w:val="multilevel"/>
    <w:tmpl w:val="E520AD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75589868">
    <w:abstractNumId w:val="0"/>
  </w:num>
  <w:num w:numId="2" w16cid:durableId="83303116">
    <w:abstractNumId w:val="0"/>
    <w:lvlOverride w:ilvl="0">
      <w:startOverride w:val="1"/>
    </w:lvlOverride>
  </w:num>
  <w:num w:numId="3" w16cid:durableId="563835713">
    <w:abstractNumId w:val="0"/>
    <w:lvlOverride w:ilvl="0">
      <w:startOverride w:val="1"/>
    </w:lvlOverride>
    <w:lvlOverride w:ilvl="1">
      <w:startOverride w:val="1"/>
    </w:lvlOverride>
  </w:num>
  <w:num w:numId="4" w16cid:durableId="1537699417">
    <w:abstractNumId w:val="0"/>
    <w:lvlOverride w:ilvl="0">
      <w:startOverride w:val="1"/>
    </w:lvlOverride>
    <w:lvlOverride w:ilvl="1">
      <w:startOverride w:val="1"/>
    </w:lvlOverride>
  </w:num>
  <w:num w:numId="5" w16cid:durableId="1696687711">
    <w:abstractNumId w:val="0"/>
    <w:lvlOverride w:ilvl="0">
      <w:startOverride w:val="1"/>
    </w:lvlOverride>
  </w:num>
  <w:num w:numId="6" w16cid:durableId="1981836223">
    <w:abstractNumId w:val="0"/>
    <w:lvlOverride w:ilvl="0">
      <w:startOverride w:val="1"/>
    </w:lvlOverride>
  </w:num>
  <w:num w:numId="7" w16cid:durableId="1349405557">
    <w:abstractNumId w:val="0"/>
    <w:lvlOverride w:ilvl="0">
      <w:startOverride w:val="1"/>
    </w:lvlOverride>
    <w:lvlOverride w:ilvl="1">
      <w:startOverride w:val="1"/>
    </w:lvlOverride>
  </w:num>
  <w:num w:numId="8" w16cid:durableId="183278853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97"/>
    <w:rsid w:val="001B3BDE"/>
    <w:rsid w:val="00312639"/>
    <w:rsid w:val="00466797"/>
    <w:rsid w:val="00640446"/>
    <w:rsid w:val="00697AFD"/>
    <w:rsid w:val="008545EB"/>
    <w:rsid w:val="0089246E"/>
    <w:rsid w:val="0099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1717"/>
  <w15:docId w15:val="{D9EB7E3C-6BBD-4F3B-A204-BAEACF40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2947</Characters>
  <Application>Microsoft Office Word</Application>
  <DocSecurity>4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Stříteská Lenka (FÚ pro Pardubický kraj)</dc:creator>
  <cp:lastModifiedBy>Kateřina Kerclová</cp:lastModifiedBy>
  <cp:revision>2</cp:revision>
  <cp:lastPrinted>2024-09-04T11:46:00Z</cp:lastPrinted>
  <dcterms:created xsi:type="dcterms:W3CDTF">2024-09-18T09:25:00Z</dcterms:created>
  <dcterms:modified xsi:type="dcterms:W3CDTF">2024-09-18T09:25:00Z</dcterms:modified>
</cp:coreProperties>
</file>