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62679" w14:textId="77777777" w:rsidR="00F01ACD" w:rsidRPr="00220A41" w:rsidRDefault="00F01ACD" w:rsidP="00F01ACD">
      <w:pPr>
        <w:pStyle w:val="Zkladntext"/>
        <w:jc w:val="center"/>
        <w:rPr>
          <w:b/>
          <w:bCs/>
          <w:iCs/>
          <w:sz w:val="24"/>
          <w:szCs w:val="24"/>
        </w:rPr>
      </w:pPr>
      <w:r w:rsidRPr="00220A41">
        <w:rPr>
          <w:b/>
          <w:bCs/>
          <w:iCs/>
          <w:sz w:val="24"/>
          <w:szCs w:val="24"/>
        </w:rPr>
        <w:t>Hlavní město Praha</w:t>
      </w:r>
    </w:p>
    <w:p w14:paraId="291EC5AD" w14:textId="77777777" w:rsidR="00F01ACD" w:rsidRPr="00220A41" w:rsidRDefault="00F01ACD" w:rsidP="00F01ACD">
      <w:pPr>
        <w:pStyle w:val="Zkladntext"/>
        <w:jc w:val="center"/>
        <w:rPr>
          <w:b/>
          <w:bCs/>
          <w:iCs/>
          <w:sz w:val="24"/>
          <w:szCs w:val="24"/>
        </w:rPr>
      </w:pPr>
      <w:r w:rsidRPr="00220A41">
        <w:rPr>
          <w:b/>
          <w:bCs/>
          <w:iCs/>
          <w:sz w:val="24"/>
          <w:szCs w:val="24"/>
        </w:rPr>
        <w:t>Zastupitelstvo hlavního města Prahy</w:t>
      </w:r>
    </w:p>
    <w:p w14:paraId="1C924FE6" w14:textId="77777777" w:rsidR="00F01ACD" w:rsidRPr="00220A41" w:rsidRDefault="00F01ACD" w:rsidP="00F01ACD">
      <w:pPr>
        <w:pStyle w:val="Zkladntext"/>
        <w:jc w:val="center"/>
        <w:rPr>
          <w:b/>
          <w:bCs/>
          <w:iCs/>
          <w:sz w:val="24"/>
          <w:szCs w:val="24"/>
        </w:rPr>
      </w:pPr>
    </w:p>
    <w:p w14:paraId="340FDA0F" w14:textId="77777777" w:rsidR="00F01ACD" w:rsidRPr="00220A41" w:rsidRDefault="00F01ACD">
      <w:pPr>
        <w:rPr>
          <w:sz w:val="24"/>
          <w:szCs w:val="24"/>
        </w:rPr>
      </w:pPr>
    </w:p>
    <w:tbl>
      <w:tblPr>
        <w:tblW w:w="9430" w:type="dxa"/>
        <w:tblLayout w:type="fixed"/>
        <w:tblCellMar>
          <w:left w:w="70" w:type="dxa"/>
          <w:right w:w="70" w:type="dxa"/>
        </w:tblCellMar>
        <w:tblLook w:val="0000" w:firstRow="0" w:lastRow="0" w:firstColumn="0" w:lastColumn="0" w:noHBand="0" w:noVBand="0"/>
      </w:tblPr>
      <w:tblGrid>
        <w:gridCol w:w="9430"/>
      </w:tblGrid>
      <w:tr w:rsidR="00764A1A" w:rsidRPr="00220A41" w14:paraId="6899DCF3" w14:textId="77777777" w:rsidTr="00E3212F">
        <w:trPr>
          <w:cantSplit/>
        </w:trPr>
        <w:tc>
          <w:tcPr>
            <w:tcW w:w="9430" w:type="dxa"/>
          </w:tcPr>
          <w:p w14:paraId="5F2D516E" w14:textId="77777777" w:rsidR="00764A1A" w:rsidRPr="00220A41" w:rsidRDefault="00764A1A" w:rsidP="00711BA2">
            <w:pPr>
              <w:spacing w:line="240" w:lineRule="atLeast"/>
              <w:rPr>
                <w:b/>
                <w:i/>
                <w:sz w:val="24"/>
                <w:szCs w:val="24"/>
                <w:u w:val="single"/>
              </w:rPr>
            </w:pPr>
            <w:bookmarkStart w:id="0" w:name="PATKA_START"/>
          </w:p>
        </w:tc>
      </w:tr>
      <w:tr w:rsidR="004C55CD" w:rsidRPr="00220A41" w14:paraId="295134AD" w14:textId="77777777" w:rsidTr="00E3212F">
        <w:trPr>
          <w:cantSplit/>
        </w:trPr>
        <w:tc>
          <w:tcPr>
            <w:tcW w:w="9430" w:type="dxa"/>
          </w:tcPr>
          <w:p w14:paraId="71BE3702" w14:textId="77777777" w:rsidR="004C55CD" w:rsidRPr="00220A41" w:rsidRDefault="004C55CD" w:rsidP="000C3A66">
            <w:pPr>
              <w:spacing w:line="240" w:lineRule="atLeast"/>
              <w:jc w:val="center"/>
              <w:rPr>
                <w:sz w:val="24"/>
                <w:szCs w:val="24"/>
              </w:rPr>
            </w:pPr>
          </w:p>
        </w:tc>
      </w:tr>
    </w:tbl>
    <w:p w14:paraId="2B5E8885" w14:textId="77777777" w:rsidR="00B04E31" w:rsidRPr="00220A41" w:rsidRDefault="00B04E31" w:rsidP="00B04E31">
      <w:pPr>
        <w:jc w:val="center"/>
        <w:rPr>
          <w:b/>
          <w:sz w:val="32"/>
          <w:szCs w:val="32"/>
        </w:rPr>
      </w:pPr>
      <w:bookmarkStart w:id="1" w:name="OLE_LINK2"/>
      <w:r w:rsidRPr="00220A41">
        <w:rPr>
          <w:b/>
          <w:sz w:val="32"/>
          <w:szCs w:val="32"/>
        </w:rPr>
        <w:t>OBECNĚ ZÁVAZNÁ VYHLÁŠKA</w:t>
      </w:r>
    </w:p>
    <w:p w14:paraId="64A82E94" w14:textId="77777777" w:rsidR="00B04E31" w:rsidRPr="00220A41" w:rsidRDefault="00B04E31" w:rsidP="00B04E31">
      <w:pPr>
        <w:jc w:val="center"/>
        <w:rPr>
          <w:b/>
          <w:sz w:val="24"/>
          <w:szCs w:val="24"/>
        </w:rPr>
      </w:pPr>
    </w:p>
    <w:p w14:paraId="230FE2EC" w14:textId="77777777" w:rsidR="00B04E31" w:rsidRPr="00220A41" w:rsidRDefault="00B04E31" w:rsidP="00B04E31">
      <w:pPr>
        <w:jc w:val="center"/>
        <w:rPr>
          <w:b/>
          <w:sz w:val="32"/>
          <w:szCs w:val="32"/>
        </w:rPr>
      </w:pPr>
      <w:r w:rsidRPr="00220A41">
        <w:rPr>
          <w:b/>
          <w:sz w:val="32"/>
          <w:szCs w:val="32"/>
        </w:rPr>
        <w:t>hlavního města Prahy,</w:t>
      </w:r>
    </w:p>
    <w:p w14:paraId="33813494" w14:textId="77777777" w:rsidR="00B04E31" w:rsidRPr="00220A41" w:rsidRDefault="00B04E31" w:rsidP="00B04E31">
      <w:pPr>
        <w:jc w:val="center"/>
        <w:rPr>
          <w:b/>
          <w:sz w:val="28"/>
          <w:szCs w:val="28"/>
        </w:rPr>
      </w:pPr>
    </w:p>
    <w:p w14:paraId="7ECAD81F" w14:textId="77777777" w:rsidR="00B04E31" w:rsidRPr="00220A41" w:rsidRDefault="00B04E31" w:rsidP="00B04E31">
      <w:pPr>
        <w:jc w:val="center"/>
        <w:rPr>
          <w:b/>
          <w:sz w:val="28"/>
          <w:szCs w:val="28"/>
        </w:rPr>
      </w:pPr>
      <w:r w:rsidRPr="00220A41">
        <w:rPr>
          <w:b/>
          <w:sz w:val="28"/>
          <w:szCs w:val="28"/>
        </w:rPr>
        <w:t>kterou se mění obecně závazná vyhláška č. 55/2000 Sb. hl. m. Prahy, kterou se vydává Statut hlavního města Prahy, ve znění pozdějších předpisů</w:t>
      </w:r>
    </w:p>
    <w:p w14:paraId="46D20C9B" w14:textId="77777777" w:rsidR="00B04E31" w:rsidRPr="00220A41" w:rsidRDefault="00B04E31" w:rsidP="00B04E31">
      <w:pPr>
        <w:jc w:val="center"/>
        <w:rPr>
          <w:b/>
          <w:sz w:val="24"/>
          <w:szCs w:val="24"/>
        </w:rPr>
      </w:pPr>
    </w:p>
    <w:p w14:paraId="033A6D28" w14:textId="77777777" w:rsidR="00B04E31" w:rsidRPr="00220A41" w:rsidRDefault="00B04E31" w:rsidP="00B04E31">
      <w:pPr>
        <w:jc w:val="both"/>
        <w:rPr>
          <w:sz w:val="24"/>
          <w:szCs w:val="24"/>
        </w:rPr>
      </w:pPr>
    </w:p>
    <w:p w14:paraId="737A38A6" w14:textId="5FDE0FF7" w:rsidR="00B04E31" w:rsidRPr="00220A41" w:rsidRDefault="00B04E31" w:rsidP="00B04E31">
      <w:pPr>
        <w:ind w:firstLine="708"/>
        <w:jc w:val="both"/>
        <w:rPr>
          <w:sz w:val="24"/>
          <w:szCs w:val="24"/>
        </w:rPr>
      </w:pPr>
      <w:r w:rsidRPr="00220A41">
        <w:rPr>
          <w:sz w:val="24"/>
          <w:szCs w:val="24"/>
        </w:rPr>
        <w:t xml:space="preserve">Zastupitelstvo hlavního města Prahy se usneslo dne </w:t>
      </w:r>
      <w:r w:rsidR="00930DCE">
        <w:rPr>
          <w:sz w:val="24"/>
          <w:szCs w:val="24"/>
        </w:rPr>
        <w:t>26. 10</w:t>
      </w:r>
      <w:r w:rsidR="00D07D6D" w:rsidRPr="00220A41">
        <w:rPr>
          <w:sz w:val="24"/>
          <w:szCs w:val="24"/>
        </w:rPr>
        <w:t>.</w:t>
      </w:r>
      <w:r w:rsidR="00D95E13" w:rsidRPr="00220A41">
        <w:rPr>
          <w:sz w:val="24"/>
          <w:szCs w:val="24"/>
        </w:rPr>
        <w:t xml:space="preserve"> 2023</w:t>
      </w:r>
      <w:r w:rsidRPr="00220A41">
        <w:rPr>
          <w:sz w:val="24"/>
          <w:szCs w:val="24"/>
        </w:rPr>
        <w:t xml:space="preserve"> vydat podle § 17 odst. 3 zákona č. 131/2000 Sb., o hlavním městě Praze, tuto obecně závaznou vyhlášku:</w:t>
      </w:r>
    </w:p>
    <w:p w14:paraId="32DC1D16" w14:textId="77777777" w:rsidR="00B04E31" w:rsidRPr="00220A41" w:rsidRDefault="00B04E31" w:rsidP="00B04E31">
      <w:pPr>
        <w:jc w:val="both"/>
        <w:rPr>
          <w:sz w:val="24"/>
          <w:szCs w:val="24"/>
        </w:rPr>
      </w:pPr>
    </w:p>
    <w:p w14:paraId="4154AB3C" w14:textId="77777777" w:rsidR="00B04E31" w:rsidRPr="00220A41" w:rsidRDefault="00B04E31" w:rsidP="00B04E31">
      <w:pPr>
        <w:jc w:val="center"/>
        <w:rPr>
          <w:sz w:val="24"/>
          <w:szCs w:val="24"/>
        </w:rPr>
      </w:pPr>
      <w:r w:rsidRPr="00220A41">
        <w:rPr>
          <w:sz w:val="24"/>
          <w:szCs w:val="24"/>
        </w:rPr>
        <w:t>Čl. I</w:t>
      </w:r>
    </w:p>
    <w:p w14:paraId="6839F942" w14:textId="77777777" w:rsidR="00B04E31" w:rsidRPr="00220A41" w:rsidRDefault="00B04E31" w:rsidP="00B04E31">
      <w:pPr>
        <w:jc w:val="both"/>
        <w:rPr>
          <w:sz w:val="24"/>
          <w:szCs w:val="24"/>
        </w:rPr>
      </w:pPr>
    </w:p>
    <w:p w14:paraId="131C385D" w14:textId="17A77A56" w:rsidR="00B04E31" w:rsidRPr="00220A41" w:rsidRDefault="00B04E31" w:rsidP="00B04E31">
      <w:pPr>
        <w:ind w:firstLine="708"/>
        <w:jc w:val="both"/>
        <w:rPr>
          <w:sz w:val="24"/>
          <w:szCs w:val="24"/>
        </w:rPr>
      </w:pPr>
      <w:r w:rsidRPr="00220A41">
        <w:rPr>
          <w:sz w:val="24"/>
          <w:szCs w:val="24"/>
        </w:rPr>
        <w:t>Obecně závazná vyhláška č. 55/2000 Sb. hl. m. Prahy, kterou se vydává Statut hlavního města Prahy, ve znění obecně závazné  vyhlášky č. 15/2001 Sb. hl. m. Prahy, obecně závazné vyhlášky č.</w:t>
      </w:r>
      <w:r w:rsidR="00D95E13" w:rsidRPr="00220A41">
        <w:rPr>
          <w:sz w:val="24"/>
          <w:szCs w:val="24"/>
        </w:rPr>
        <w:t> </w:t>
      </w:r>
      <w:r w:rsidRPr="00220A41">
        <w:rPr>
          <w:sz w:val="24"/>
          <w:szCs w:val="24"/>
        </w:rPr>
        <w:t>18/2001 Sb. hl. m. Prahy, obecně závazné  vyhlášky č. 19/2001 Sb. hl. m. Prahy, obecně závazné  vyhlášky č. 21/2001 Sb. hl. m. Prahy, obecně závazné  vyhlášky č. 22/2001 Sb. hl. m. Prahy, obecně závazné  vyhlášky č. 28/2001 Sb. hl. m. Prahy, obecně závazné vyhlášky č. 29/2001 Sb. hl. m. Prahy, obecně závazné  vyhlášky č. 1/2002 Sb. hl. m. Prahy obecně závazné  vyhlášky  č. 3/2002 Sb. hl. m. Prahy, obecně závazné  vyhlášky č. 5/2002 Sb. hl. m. Prahy, obecně závazné vyhlášky č. 8/2002 Sb. hl. m. Prahy, obecně závazné vyhlášky č. 9/2002 Sb. hl. m. Prahy, obecně závazné  vyhlášky  č.</w:t>
      </w:r>
      <w:r w:rsidR="00D95E13" w:rsidRPr="00220A41">
        <w:rPr>
          <w:sz w:val="24"/>
          <w:szCs w:val="24"/>
        </w:rPr>
        <w:t> </w:t>
      </w:r>
      <w:r w:rsidRPr="00220A41">
        <w:rPr>
          <w:sz w:val="24"/>
          <w:szCs w:val="24"/>
        </w:rPr>
        <w:t>11/2002 Sb. hl. m. Prahy, obecně závazné vyhlášky č. 12/2002 Sb. hl. m. Prahy, obecně závazné vyhlášky č. 13/2002 Sb. hl. m. Prahy, obecně závazné vyhlášky č. 16/2002 Sb. hl. m. Prahy, obecně závazné vyhlášky č. 23/2002 Sb. hl. m. Prahy, obecně závazné vyhlášky č. 26/2002 Sb. hl. m. Prahy, obecně závazné  vyhlášky č. 27/2002 Sb. hl. m. Prahy, obecně závazné vyhlášky č. 28/2002 Sb. hl. m. Prahy, obecně závazné vyhlášky č. 29/2002 Sb. hl. m. Prahy, obecně závazné vyhlášky č. 1/2003 Sb. hl. m. Prahy, obecně závazné vyhlášky č. 2/2003 Sb. hl. m. Prahy, obecně závazné vyhlášky č. 3/2003 Sb. hl. m. Prahy, obecně závazné  vyhlášky č. 9/2003 Sb. hl. m. Prahy, obecně závazné vyhlášky č. 10/2003 Sb. hl. m. Prahy, obecně závazné vyhlášky č. 13/2003 Sb. hl. m. Prahy, obecně závazné vyhlášky č. 16/2003 Sb. hl. m. Prahy, obecně závazné vyhlášky č. 17/2003 Sb. hl. m. Prahy, obecně závazné vyhlášky č. 19/2003 Sb. hl. m. Prahy, obecně závazné vyhlášky č. 22/2003 Sb. hl. m. Prahy, obecně závazné vyhlášky č. 29/2003 Sb. hl. m. Prahy, obecně závazné vyhlášky č. 32/2003 Sb. hl. m. Prahy, obecně závazné vyhlášky č. 33/2003 Sb. hl. m. Prahy, obecně závazné vyhlášky č. 35/2003 Sb. hl. m. Prahy, obecně závazné vyhlášky č. 1/2004 Sb. hl. m. Prahy, obecně závazné vyhlášky č. 4/2004 Sb. hl. m. Prahy, obecně závazné vyhlášky č. 8/2004 Sb. hl. m. Prahy, obecně závazné vyhlášky č. 9/2004 Sb. hl. m. Prahy, obecně závazné vyhlášky č. 11/2004 Sb. hl. m. Prahy, obecně závazné vyhlášky č. 12/2004 Sb. hl. m. Prahy, obecně závazné vyhlášky č. 16/2004 Sb. hl. m. Prahy, obecně závazné vyhlášky č. 17/2004 Sb. hl. m. Prahy, obecně závazné vyhlášky č. 22/2004 Sb. hl. m. Prahy, obecně závazné vyhlášky č. 25/2004 Sb. hl. m. Prahy, obecně závazné vyhlášky č. 3/2005 Sb. hl. m. Prahy, obecně závazné vyhlášky č. 5/2005 Sb. hl. m. Prahy, obecně závazné vyhlášky č. 8/2005 Sb. hl. m. Prahy, obecně závazné vyhlášky č. 10/2005 Sb. hl. m. Prahy, obecně závazné vyhlášky č. 12/2005 Sb. hl. m. Prahy, obecně závazné vyhlášky č.</w:t>
      </w:r>
      <w:r w:rsidR="00D95E13" w:rsidRPr="00220A41">
        <w:rPr>
          <w:sz w:val="24"/>
          <w:szCs w:val="24"/>
        </w:rPr>
        <w:t> </w:t>
      </w:r>
      <w:r w:rsidRPr="00220A41">
        <w:rPr>
          <w:sz w:val="24"/>
          <w:szCs w:val="24"/>
        </w:rPr>
        <w:t xml:space="preserve">14/2005 Sb. hl. m. Prahy, obecně závazné vyhlášky č. 18/2005 Sb. hl. m. Prahy, obecně závazné vyhlášky č. 22/2005 Sb. hl. m. Prahy, obecně závazné vyhlášky č. 25/2005 Sb. hl. m. Prahy, obecně </w:t>
      </w:r>
      <w:r w:rsidRPr="00220A41">
        <w:rPr>
          <w:sz w:val="24"/>
          <w:szCs w:val="24"/>
        </w:rPr>
        <w:lastRenderedPageBreak/>
        <w:t xml:space="preserve">závazné vyhlášky č. 29/2005  Sb. hl. m. Prahy, obecně závazné vyhlášky č. 1/2006 Sb. hl. m. Prahy, obecně závazné vyhlášky č. 2/2006   Sb. hl. m. Prahy, obecně závazné vyhlášky č. 7/2006 Sb. hl. m. Prahy, obecně závazné vyhlášky č. 8/2006 Sb. hl. m. Prahy, obecně závazné vyhlášky č. 10/2006 Sb. hl. m. Prahy, obecně závazné vyhlášky č. 12/2006 Sb. hl. m. Prahy, obecně závazné vyhlášky č. 17/2006 Sb. hl. m. Prahy, obecně závazné vyhlášky č. 25/2006  Sb. hl. m. Prahy, obecně závazné vyhlášky č. 1/2007 Sb. hl. m. Prahy, obecně závazné vyhlášky č. 3/2007 Sb. hl. m. Prahy, obecně závazné vyhlášky č. 4/2007 Sb. hl. m. Prahy, obecně závazné vyhlášky č. 6/2007 Sb. hl. m. Prahy,  obecně závazné vyhlášky č. 8/2007 Sb. hl. m. Prahy, obecně závazné vyhlášky č. 10/2007 Sb. hl. m. Prahy, obecně závazné vyhlášky č. 13/2007 Sb. hl. m. Prahy, obecně závazné vyhlášky č. 14/2007 Sb. hl. m. Prahy, obecně závazné vyhlášky č. 15/2007 Sb. hl. m. Prahy, obecně závazné  vyhlášky č. 1/2008 Sb. hl. m. Prahy,  obecně závazné vyhlášky č. 4/2008  Sb. hl. m. Prahy, obecně závazné  vyhlášky č. 6/2008  Sb. hl. m. Prahy,  obecně závazné vyhlášky č. 7/2008 Sb. hl. m. Prahy, obecně závazné vyhlášky č. 9/2008 Sb. hl. m. Prahy, obecně závazné vyhlášky č. 13/2008 Sb. hl. m. Prahy, obecně závazné vyhlášky č. 16/2008 Sb. hl. m. Prahy, obecně závazné vyhlášky č. 17/2008 Sb. hl. m. Prahy, obecně závazné vyhlášky č. 18/2008 Sb. hl. m. Prahy, obecně závazné vyhlášky č. 22/2008 Sb. hl. m. Prahy, obecně závazné vyhlášky č. 1/2009  Sb. hl. m. Prahy, obecně závazné vyhlášky č. 2/2009 Sb. hl. m. Prahy, obecně závazné  vyhlášky č. 3/2009  Sb. hl. m. Prahy,   obecně závazné vyhlášky č. 6/2009 Sb. hl. m. Prahy, obecně závazné  vyhlášky č. 8/2009  Sb. hl. m. Prahy, obecně závazné vyhlášky č. 9/2009 Sb. hl. m. Prahy, obecně závazné vyhlášky č. 12/2009 Sb. hl. m. Prahy, obecně závazné vyhlášky č. 13/2009 Sb. hl. m. Prahy, obecně závazné vyhlášky č. 17/2009 Sb. hl. m. Prahy, obecně závazné vyhlášky č. 22/2009 Sb. hl. m. Prahy, obecně závazné vyhlášky č. 1/2010 Sb. hl. m. Prahy, obecně závazné vyhlášky č. 3/2010 Sb. hl. m. Prahy, obecně závazné vyhlášky č. 4/2010 Sb. hl. m. Prahy, obecně závazné vyhlášky č. 6/2010 Sb. hl. m. Prahy, obecně závazné vyhlášky č. 8/2010 Sb. hl. m. Prahy, obecně závazné vyhlášky č. 14/2010 Sb. hl. m. Prahy, obecně  závazné  vyhlášky č. 2/2011 Sb. hl. m. Prahy, obecně závazné vyhlášky č. 3/2011 Sb. hl. m. Prahy, obecně  závazné vyhlášky č. 4/2011 Sb. hl. m. Prahy, obecně závazné vyhlášky č. 11/2011 Sb. hl. m. Prahy, obecně závazné vyhlášky č. 15/2011 Sb. hl. m. Prahy, obecně závazné vyhlášky č. 16/2011 Sb. hl. m. Prahy, obecně  závazné vyhlášky č. 23/2011 Sb. hl. m. Prahy, obecně závazné vyhlášky č. 4/2012 Sb. hl. m. Prahy, obecně   závazné vyhlášky č. 6/2012 Sb. hl. m. Prahy, obecně závazné vyhlášky č. 8/2012 Sb. hl. m. Prahy, obecně závazné vyhlášky č. 10/2012 Sb. hl. m. Prahy, obecně závazné vyhlášky č. 13/2012 Sb. hl. m. Prahy, obecně závazné vyhlášky č. 16/2012 Sb. hl. m. Prahy, obecně závazné vyhlášky č. 17/2012 Sb. hl. m. Prahy, obecně závazné vyhlášky č. 20/2012 Sb. hl. m. Prahy, obecně závazné vyhlášky č. 1/2013 Sb. hl. m. Prahy, obecně závazné vyhlášky č. 4/2013 Sb. hl. m.  Prahy, obecně závazné vyhlášky č. 6/2013 Sb. hl. m. Prahy, obecně závazné vyhlášky č. 8/2013 Sb. hl. m. Prahy, obecně závazné vyhlášky č. 12/2013 Sb. hl. m. Prahy, obecně závazné vyhlášky č. 15/2013 Sb. hl. m. Prahy, obecně závazné vyhlášky č. 21/2013 Sb. hl. m. Prahy, obecně závazné vyhlášky č. 3/2014 Sb.  hl. m. Prahy, obecně závazné vyhlášky č. 4/2014 Sb. hl. m. Prahy, obecně závazné vyhlášky č. 7/2014 Sb. hl. m.  Prahy, obecně závazné vyhlášky č. 8/2014 Sb. hl. m. Prahy, obecně závazné vyhlášky č. 9/2014 Sb. hl. m. Prahy, obecně závazné vyhlášky č. 12/2014 Sb. hl. m. Prahy, obecně závazné   vyhlášky č. 21/2014 Sb. hl. m. Prahy, obecně závazné vyhlášky č. 1/2015 Sb. hl. m. Prahy, obecně závazné vyhlášky č. 2/2015 Sb. hl. m. Prahy, obecně závazné vyhlášky č. 3/2015 Sb. hl. m. Prahy, obecně závazné vyhlášky č. 4/2015 Sb. hl. m.  Prahy, obecně závazné vyhlášky č. 5/2015 Sb. hl. m. Prahy, obecně závazné vyhlášky č. 6/2015 Sb. hl. m. Prahy, obecně závazné vyhlášky č. 7/2015 Sb. hl. m. Prahy, obecně závazné vyhlášky č. 11/2015 Sb. hl. m. Prahy, obecně závazné vyhlášky č. 13/2015 Sb. hl. m. Prahy, obecně závazné vyhlášky č. 4/2016 Sb. hl. m. Prahy, obecně závazné vyhlášky č. 5/2016 Sb. hl. m. Prahy, obecně závazné vyhlášky č. 8/2016 Sb. hl. m. Prahy, obecně závazné vyhlášky č. 11/2016 Sb. hl. m. Prahy, obecně  závazné vyhlášky č. 12/2016 Sb. hl. m. Prahy, obecně závazné vyhlášky č. 15/2016 Sb. hl. m. Prahy, obecně  závazné vyhlášky č. 16/2016 Sb. hl. m. Prahy, obecně závazné vyhlášky č. 18/2016 Sb. hl. m. Prahy, obecně závazné vyhlášky č. 3/2017 Sb. hl. m. Prahy, obecně závazné vyhlášky č. 5/2017 Sb. hl. m. Prahy, </w:t>
      </w:r>
      <w:r w:rsidRPr="00220A41">
        <w:rPr>
          <w:sz w:val="24"/>
          <w:szCs w:val="24"/>
        </w:rPr>
        <w:lastRenderedPageBreak/>
        <w:t>obecně závazné  vyhlášky č. 8/2017 Sb. hl. m. Prahy, obecně závazné vyhlášky č. 10/2017 Sb. hl. m. Prahy, obecně závazné vyhlášky č. 12/2017 Sb. hl. m. Prahy, obecně závazné vyhlášky č. 14/2017 Sb. hl. m. Prahy, obecně závazné vyhlášky č. 15/2017 Sb. hl. m. Prahy, obecně závazné vyhlášky č. 17/2017 Sb. hl. m. Prahy, obecně závazné vyhlášky č. 18/2017 Sb. hl. m. Prahy, obecně závazné vyhlášky č. 20/2017 Sb. hl. m. Prahy, obecně závazné vyhlášky č. 21/2017 Sb. hl. m. Prahy, obecně závazné vyhlášky č. 24/2017 Sb. hl. m. Prahy, obecně závazné vyhlášky č. 3/2018 Sb. hl. m. Prahy, obecně závazné vyhlášky č. 4/2018 Sb. hl. m. Prahy, obecně závazné vyhlášky č. 5/2018 Sb. hl. m. Prahy, obecně závazné vyhlášky č. 8/2018 Sb. hl. m. Prahy, obecně závazné vyhlášky č. 10/2018 Sb. hl. m. Prahy, obecně závazné vyhlášky č. 13/2018 Sb. hl. m. Prahy, obecně závazné vyhlášky č. 16/2018 Sb. hl. m. Prahy, obecně závazné vyhlášky č. 1/2019 Sb. hl. m. Prahy, obecně závazné vyhlášky č. 2/2019 Sb. hl. m. Prahy, obecně závazné vyhlášky č. 5/2019 Sb. hl. m. Prahy, obecně závazné  vyhlášky  č. 7/2019 Sb. hl. m. Prahy, obecně závazné vyhlášky č.</w:t>
      </w:r>
      <w:r w:rsidR="00D95E13" w:rsidRPr="00220A41">
        <w:rPr>
          <w:sz w:val="24"/>
          <w:szCs w:val="24"/>
        </w:rPr>
        <w:t> </w:t>
      </w:r>
      <w:r w:rsidRPr="00220A41">
        <w:rPr>
          <w:sz w:val="24"/>
          <w:szCs w:val="24"/>
        </w:rPr>
        <w:t>8/2019 Sb. hl. m. Prahy, obecně závazné  vyhlášky č. 9/2019 Sb. hl. m. Prahy, obecně závazné vyhlášky č. 12/2019 Sb. hl. m. Prahy, obecně závazné vyhlášky č. 16/2019 Sb. hl. m. Prahy, obecně závazné vyhlášky č. 17/2019 Sb. hl. m. Prahy, obecně závazné vyhlášky č. 20/2019 Sb. hl. m. Prahy, obecně závazné vyhlášky č. 2/2020 Sb. hl. m. Prahy, obecně závazné vyhlášky č. 3/2020 Sb. hl. m. Prahy, obecně závazné vyhlášky č. 6/2020 Sb. hl. m. Prahy, obecně závazné vyhlášky č. 7/2020 Sb. hl. m. Prahy, obecně závazné vyhlášky č. 9/2020 Sb. hl. m. Prahy, obecně závazné vyhlášky č. 11/2020 Sb. hl. m. Prahy, obecně závazné vyhlášky č. 12/2020 Sb. hl. m. Prahy, obecně závazné vyhlášky č. 15/2020 Sb. hl. m. Prahy, obecně závazné vyhlášky č. 16/2020 Sb. hl. m. Prahy, obecně závazné vyhlášky č. 18/2020 Sb. hl. m. Prahy, obecně závazné vyhlášky č. 23/2020 Sb. hl. m. Prahy, obecně závazné vyhlášky č. 1/2021 Sb. hl. m. Prahy,  obecně závazné vyhlášky č. 3/2021 Sb. hl. m. Prahy, obecně závazné   vyhlášky č. 6/2021 Sb. hl. m. Prahy, obecně závazné vyhlášky č. 8/2021 Sb. hl. m. Prahy, obecně závazné vyhlášky č. 10/2021 Sb. hl. m. Prahy, obecně závazné vyhlášky č. 11/2021 Sb. hl. m. Prahy, obecně závazné vyhlášky č. 12/2021 Sb. hl. m. Prahy, obecně závazné vyhlášky č. 13/2021 Sb. hl. m. Prahy, obecně závazné vyhlášky č. 16/2021 Sb. hl. m. Prahy, obecně závazné vyhlášky č. 20/2021 Sb. hl. m. Prahy, obecně závazné vyhlášky</w:t>
      </w:r>
      <w:r w:rsidR="00703968" w:rsidRPr="00220A41">
        <w:rPr>
          <w:sz w:val="24"/>
          <w:szCs w:val="24"/>
        </w:rPr>
        <w:t xml:space="preserve"> hlavního města Prahy</w:t>
      </w:r>
      <w:r w:rsidRPr="00220A41">
        <w:rPr>
          <w:sz w:val="24"/>
          <w:szCs w:val="24"/>
        </w:rPr>
        <w:t> č. 2/2022, obecně závazné vyhlášky</w:t>
      </w:r>
      <w:r w:rsidR="00703968" w:rsidRPr="00220A41">
        <w:rPr>
          <w:sz w:val="24"/>
          <w:szCs w:val="24"/>
        </w:rPr>
        <w:t xml:space="preserve"> hlavního města Prahy</w:t>
      </w:r>
      <w:r w:rsidRPr="00220A41">
        <w:rPr>
          <w:sz w:val="24"/>
          <w:szCs w:val="24"/>
        </w:rPr>
        <w:t xml:space="preserve"> č. 4/2022</w:t>
      </w:r>
      <w:r w:rsidR="007D799C" w:rsidRPr="00220A41">
        <w:rPr>
          <w:sz w:val="24"/>
          <w:szCs w:val="24"/>
        </w:rPr>
        <w:t>,</w:t>
      </w:r>
      <w:r w:rsidRPr="00220A41">
        <w:rPr>
          <w:sz w:val="24"/>
          <w:szCs w:val="24"/>
        </w:rPr>
        <w:t xml:space="preserve"> obecně závazné vyhlášky </w:t>
      </w:r>
      <w:r w:rsidR="00703968" w:rsidRPr="00220A41">
        <w:rPr>
          <w:sz w:val="24"/>
          <w:szCs w:val="24"/>
        </w:rPr>
        <w:t>hlavního města Prahy </w:t>
      </w:r>
      <w:r w:rsidRPr="00220A41">
        <w:rPr>
          <w:sz w:val="24"/>
          <w:szCs w:val="24"/>
        </w:rPr>
        <w:t>č.</w:t>
      </w:r>
      <w:r w:rsidR="00E73938" w:rsidRPr="00220A41">
        <w:rPr>
          <w:sz w:val="24"/>
          <w:szCs w:val="24"/>
        </w:rPr>
        <w:t> </w:t>
      </w:r>
      <w:r w:rsidRPr="00220A41">
        <w:rPr>
          <w:sz w:val="24"/>
          <w:szCs w:val="24"/>
        </w:rPr>
        <w:t>6/2022</w:t>
      </w:r>
      <w:r w:rsidR="00E73938" w:rsidRPr="00220A41">
        <w:rPr>
          <w:sz w:val="24"/>
          <w:szCs w:val="24"/>
        </w:rPr>
        <w:t>,</w:t>
      </w:r>
      <w:r w:rsidR="007D799C" w:rsidRPr="00220A41">
        <w:rPr>
          <w:sz w:val="24"/>
          <w:szCs w:val="24"/>
        </w:rPr>
        <w:t xml:space="preserve"> obecně závazné vyhlášky </w:t>
      </w:r>
      <w:r w:rsidR="00703968" w:rsidRPr="00220A41">
        <w:rPr>
          <w:sz w:val="24"/>
          <w:szCs w:val="24"/>
        </w:rPr>
        <w:t>hlavního města Prahy </w:t>
      </w:r>
      <w:r w:rsidR="007D799C" w:rsidRPr="00220A41">
        <w:rPr>
          <w:sz w:val="24"/>
          <w:szCs w:val="24"/>
        </w:rPr>
        <w:t>č. 7/2022</w:t>
      </w:r>
      <w:r w:rsidR="00F01ACD" w:rsidRPr="00220A41">
        <w:rPr>
          <w:sz w:val="24"/>
          <w:szCs w:val="24"/>
        </w:rPr>
        <w:t>,</w:t>
      </w:r>
      <w:r w:rsidRPr="00220A41">
        <w:rPr>
          <w:sz w:val="24"/>
          <w:szCs w:val="24"/>
        </w:rPr>
        <w:t xml:space="preserve"> </w:t>
      </w:r>
      <w:r w:rsidR="00E73938" w:rsidRPr="00220A41">
        <w:rPr>
          <w:sz w:val="24"/>
          <w:szCs w:val="24"/>
        </w:rPr>
        <w:t>obecně závazné vyhlášky</w:t>
      </w:r>
      <w:r w:rsidR="00703968" w:rsidRPr="00220A41">
        <w:rPr>
          <w:sz w:val="24"/>
          <w:szCs w:val="24"/>
        </w:rPr>
        <w:t xml:space="preserve"> hlavního města Prahy </w:t>
      </w:r>
      <w:r w:rsidR="00E73938" w:rsidRPr="00220A41">
        <w:rPr>
          <w:sz w:val="24"/>
          <w:szCs w:val="24"/>
        </w:rPr>
        <w:t xml:space="preserve">č. </w:t>
      </w:r>
      <w:r w:rsidR="00DE50D3" w:rsidRPr="00220A41">
        <w:rPr>
          <w:sz w:val="24"/>
          <w:szCs w:val="24"/>
        </w:rPr>
        <w:t>9</w:t>
      </w:r>
      <w:r w:rsidR="00E73938" w:rsidRPr="00220A41">
        <w:rPr>
          <w:sz w:val="24"/>
          <w:szCs w:val="24"/>
        </w:rPr>
        <w:t>/2022</w:t>
      </w:r>
      <w:r w:rsidR="00646D4D" w:rsidRPr="00220A41">
        <w:rPr>
          <w:sz w:val="24"/>
          <w:szCs w:val="24"/>
        </w:rPr>
        <w:t>,</w:t>
      </w:r>
      <w:r w:rsidR="00F01ACD" w:rsidRPr="00220A41">
        <w:rPr>
          <w:sz w:val="24"/>
          <w:szCs w:val="24"/>
        </w:rPr>
        <w:t> obecně závazné vyhlášky hlavního města Prahy č.</w:t>
      </w:r>
      <w:r w:rsidR="00D95E13" w:rsidRPr="00220A41">
        <w:rPr>
          <w:sz w:val="24"/>
          <w:szCs w:val="24"/>
        </w:rPr>
        <w:t> </w:t>
      </w:r>
      <w:r w:rsidR="00F01ACD" w:rsidRPr="00220A41">
        <w:rPr>
          <w:sz w:val="24"/>
          <w:szCs w:val="24"/>
        </w:rPr>
        <w:t>12/2022</w:t>
      </w:r>
      <w:r w:rsidR="002A265C" w:rsidRPr="00220A41">
        <w:rPr>
          <w:sz w:val="24"/>
          <w:szCs w:val="24"/>
        </w:rPr>
        <w:t>,</w:t>
      </w:r>
      <w:r w:rsidR="00646D4D" w:rsidRPr="00220A41">
        <w:rPr>
          <w:sz w:val="24"/>
          <w:szCs w:val="24"/>
        </w:rPr>
        <w:t xml:space="preserve"> obecně závazné vyhlášky hlavního města Prahy č. 16/2022</w:t>
      </w:r>
      <w:r w:rsidR="00D95E13" w:rsidRPr="00220A41">
        <w:rPr>
          <w:sz w:val="24"/>
          <w:szCs w:val="24"/>
        </w:rPr>
        <w:t>,</w:t>
      </w:r>
      <w:r w:rsidR="002A265C" w:rsidRPr="00220A41">
        <w:rPr>
          <w:sz w:val="24"/>
          <w:szCs w:val="24"/>
        </w:rPr>
        <w:t xml:space="preserve"> obecně závazné vyhlášky hlavního města Prahy č. 19/2022</w:t>
      </w:r>
      <w:r w:rsidR="004124A7" w:rsidRPr="00220A41">
        <w:rPr>
          <w:sz w:val="24"/>
          <w:szCs w:val="24"/>
        </w:rPr>
        <w:t>,</w:t>
      </w:r>
      <w:r w:rsidR="00D95E13" w:rsidRPr="00220A41">
        <w:rPr>
          <w:sz w:val="24"/>
          <w:szCs w:val="24"/>
        </w:rPr>
        <w:t xml:space="preserve"> obecně závazné vyhlášky hlavního města Prahy č. 21/2022</w:t>
      </w:r>
      <w:r w:rsidR="00D07D6D" w:rsidRPr="00220A41">
        <w:rPr>
          <w:sz w:val="24"/>
          <w:szCs w:val="24"/>
        </w:rPr>
        <w:t>,</w:t>
      </w:r>
      <w:r w:rsidR="004124A7" w:rsidRPr="00220A41">
        <w:rPr>
          <w:sz w:val="24"/>
          <w:szCs w:val="24"/>
        </w:rPr>
        <w:t xml:space="preserve"> obecně závazné vyhlášky hlavního města Prahy č. 2/</w:t>
      </w:r>
      <w:r w:rsidR="00801FC4" w:rsidRPr="00220A41">
        <w:rPr>
          <w:sz w:val="24"/>
          <w:szCs w:val="24"/>
        </w:rPr>
        <w:t>2023</w:t>
      </w:r>
      <w:r w:rsidR="00930DCE">
        <w:rPr>
          <w:sz w:val="24"/>
          <w:szCs w:val="24"/>
        </w:rPr>
        <w:t>,</w:t>
      </w:r>
      <w:r w:rsidR="00D07D6D" w:rsidRPr="00220A41">
        <w:rPr>
          <w:sz w:val="24"/>
          <w:szCs w:val="24"/>
        </w:rPr>
        <w:t xml:space="preserve"> obecně závazné vyhlášky hlavního města Prahy č.</w:t>
      </w:r>
      <w:r w:rsidR="00930DCE">
        <w:rPr>
          <w:sz w:val="24"/>
          <w:szCs w:val="24"/>
        </w:rPr>
        <w:t> </w:t>
      </w:r>
      <w:r w:rsidR="00D07D6D" w:rsidRPr="00220A41">
        <w:rPr>
          <w:sz w:val="24"/>
          <w:szCs w:val="24"/>
        </w:rPr>
        <w:t>3/2023</w:t>
      </w:r>
      <w:r w:rsidR="00930DCE">
        <w:rPr>
          <w:sz w:val="24"/>
          <w:szCs w:val="24"/>
        </w:rPr>
        <w:t xml:space="preserve"> a obecně závazné vyhlášky hlavního města Prahy č. 6/2023</w:t>
      </w:r>
      <w:r w:rsidR="00801FC4" w:rsidRPr="00220A41">
        <w:rPr>
          <w:sz w:val="24"/>
          <w:szCs w:val="24"/>
        </w:rPr>
        <w:t>,</w:t>
      </w:r>
      <w:r w:rsidR="00E73938" w:rsidRPr="00220A41">
        <w:rPr>
          <w:sz w:val="24"/>
          <w:szCs w:val="24"/>
        </w:rPr>
        <w:t xml:space="preserve"> </w:t>
      </w:r>
      <w:r w:rsidRPr="00220A41">
        <w:rPr>
          <w:sz w:val="24"/>
          <w:szCs w:val="24"/>
        </w:rPr>
        <w:t>se</w:t>
      </w:r>
      <w:r w:rsidR="00703968" w:rsidRPr="00220A41">
        <w:rPr>
          <w:sz w:val="24"/>
          <w:szCs w:val="24"/>
        </w:rPr>
        <w:t> </w:t>
      </w:r>
      <w:r w:rsidRPr="00220A41">
        <w:rPr>
          <w:sz w:val="24"/>
          <w:szCs w:val="24"/>
        </w:rPr>
        <w:t>mění takto:</w:t>
      </w:r>
    </w:p>
    <w:p w14:paraId="61006570" w14:textId="67406B6D" w:rsidR="00CF25A3" w:rsidRPr="00220A41" w:rsidRDefault="00CF25A3" w:rsidP="00CF25A3">
      <w:pPr>
        <w:jc w:val="both"/>
        <w:rPr>
          <w:sz w:val="24"/>
          <w:szCs w:val="24"/>
        </w:rPr>
      </w:pPr>
    </w:p>
    <w:p w14:paraId="2D662A76" w14:textId="4377BFFE" w:rsidR="00CF25A3" w:rsidRPr="00220A41" w:rsidRDefault="00CF25A3" w:rsidP="00CF25A3">
      <w:pPr>
        <w:jc w:val="both"/>
        <w:rPr>
          <w:sz w:val="24"/>
          <w:szCs w:val="24"/>
        </w:rPr>
      </w:pPr>
    </w:p>
    <w:bookmarkEnd w:id="0"/>
    <w:bookmarkEnd w:id="1"/>
    <w:p w14:paraId="5BCE28F6"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1. V příloze č. 7 části A se v části Praha 2 na konci doplňuje tento výčet:</w:t>
      </w:r>
    </w:p>
    <w:p w14:paraId="0F064F05"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„Vinohrady</w:t>
      </w:r>
      <w:r w:rsidRPr="00930DCE">
        <w:rPr>
          <w:sz w:val="24"/>
          <w:szCs w:val="24"/>
        </w:rPr>
        <w:tab/>
        <w:t>4208/7</w:t>
      </w:r>
      <w:r w:rsidRPr="00930DCE">
        <w:rPr>
          <w:sz w:val="24"/>
          <w:szCs w:val="24"/>
        </w:rPr>
        <w:tab/>
        <w:t>1451</w:t>
      </w:r>
      <w:r w:rsidRPr="00930DCE">
        <w:rPr>
          <w:sz w:val="24"/>
          <w:szCs w:val="24"/>
        </w:rPr>
        <w:tab/>
      </w:r>
    </w:p>
    <w:p w14:paraId="00122AA4" w14:textId="1CBAED7E" w:rsidR="00930DCE" w:rsidRPr="00930DCE" w:rsidRDefault="00C954B9" w:rsidP="00930DCE">
      <w:pPr>
        <w:tabs>
          <w:tab w:val="left" w:pos="2268"/>
          <w:tab w:val="right" w:pos="4820"/>
          <w:tab w:val="left" w:pos="5812"/>
          <w:tab w:val="left" w:pos="7371"/>
        </w:tabs>
        <w:jc w:val="both"/>
        <w:rPr>
          <w:sz w:val="24"/>
          <w:szCs w:val="24"/>
        </w:rPr>
      </w:pPr>
      <w:r>
        <w:rPr>
          <w:sz w:val="24"/>
          <w:szCs w:val="24"/>
        </w:rPr>
        <w:t xml:space="preserve">  </w:t>
      </w:r>
      <w:r w:rsidR="00930DCE" w:rsidRPr="00930DCE">
        <w:rPr>
          <w:sz w:val="24"/>
          <w:szCs w:val="24"/>
        </w:rPr>
        <w:t>Vinohrady</w:t>
      </w:r>
      <w:r w:rsidR="00930DCE" w:rsidRPr="00930DCE">
        <w:rPr>
          <w:sz w:val="24"/>
          <w:szCs w:val="24"/>
        </w:rPr>
        <w:tab/>
        <w:t>4394/58</w:t>
      </w:r>
      <w:r w:rsidR="00930DCE" w:rsidRPr="00930DCE">
        <w:rPr>
          <w:sz w:val="24"/>
          <w:szCs w:val="24"/>
        </w:rPr>
        <w:tab/>
        <w:t>113</w:t>
      </w:r>
      <w:r w:rsidR="00930DCE" w:rsidRPr="00930DCE">
        <w:rPr>
          <w:sz w:val="24"/>
          <w:szCs w:val="24"/>
        </w:rPr>
        <w:tab/>
      </w:r>
    </w:p>
    <w:p w14:paraId="53FA956B" w14:textId="45B06533" w:rsidR="00930DCE" w:rsidRPr="00930DCE" w:rsidRDefault="00C954B9" w:rsidP="00930DCE">
      <w:pPr>
        <w:tabs>
          <w:tab w:val="left" w:pos="2268"/>
          <w:tab w:val="right" w:pos="4820"/>
          <w:tab w:val="left" w:pos="5812"/>
          <w:tab w:val="left" w:pos="7371"/>
        </w:tabs>
        <w:jc w:val="both"/>
        <w:rPr>
          <w:sz w:val="24"/>
          <w:szCs w:val="24"/>
        </w:rPr>
      </w:pPr>
      <w:r>
        <w:rPr>
          <w:sz w:val="24"/>
          <w:szCs w:val="24"/>
        </w:rPr>
        <w:t xml:space="preserve">  </w:t>
      </w:r>
      <w:r w:rsidR="00930DCE" w:rsidRPr="00930DCE">
        <w:rPr>
          <w:sz w:val="24"/>
          <w:szCs w:val="24"/>
        </w:rPr>
        <w:t>včetně staveb, terénních a sadových úprav na pozemcích, které nejsou předmětem zápisu v KN“.</w:t>
      </w:r>
    </w:p>
    <w:p w14:paraId="4F42FA6B" w14:textId="77777777" w:rsidR="00930DCE" w:rsidRPr="00930DCE" w:rsidRDefault="00930DCE" w:rsidP="00930DCE">
      <w:pPr>
        <w:tabs>
          <w:tab w:val="left" w:pos="2268"/>
          <w:tab w:val="right" w:pos="4820"/>
          <w:tab w:val="left" w:pos="5812"/>
          <w:tab w:val="left" w:pos="7371"/>
        </w:tabs>
        <w:jc w:val="both"/>
        <w:rPr>
          <w:sz w:val="24"/>
          <w:szCs w:val="24"/>
        </w:rPr>
      </w:pPr>
    </w:p>
    <w:p w14:paraId="578DCC76" w14:textId="73903998"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2. V příloze č. 7 části A se v části Praha</w:t>
      </w:r>
      <w:r w:rsidR="00C954B9">
        <w:rPr>
          <w:sz w:val="24"/>
          <w:szCs w:val="24"/>
        </w:rPr>
        <w:t>-</w:t>
      </w:r>
      <w:r w:rsidRPr="00930DCE">
        <w:rPr>
          <w:sz w:val="24"/>
          <w:szCs w:val="24"/>
        </w:rPr>
        <w:t>Velká Chuchle na konci doplňuje tento výčet:</w:t>
      </w:r>
    </w:p>
    <w:p w14:paraId="75E9B2CA"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„Velká Chuchle</w:t>
      </w:r>
    </w:p>
    <w:p w14:paraId="217CED1D" w14:textId="20C7EBF7" w:rsidR="00930DCE" w:rsidRPr="00930DCE" w:rsidRDefault="00930DCE" w:rsidP="008E7366">
      <w:pPr>
        <w:tabs>
          <w:tab w:val="left" w:pos="2268"/>
          <w:tab w:val="right" w:pos="4820"/>
          <w:tab w:val="left" w:pos="5812"/>
          <w:tab w:val="left" w:pos="7371"/>
        </w:tabs>
        <w:ind w:left="142"/>
        <w:jc w:val="both"/>
        <w:rPr>
          <w:sz w:val="24"/>
          <w:szCs w:val="24"/>
        </w:rPr>
      </w:pPr>
      <w:r w:rsidRPr="00930DCE">
        <w:rPr>
          <w:sz w:val="24"/>
          <w:szCs w:val="24"/>
        </w:rPr>
        <w:t xml:space="preserve">stavba č. 4506 „TV Velká Chuchle, etapa 0014 Na Cihelně“ – SO 101 </w:t>
      </w:r>
      <w:r w:rsidR="00C954B9" w:rsidRPr="00930DCE">
        <w:rPr>
          <w:sz w:val="24"/>
          <w:szCs w:val="24"/>
        </w:rPr>
        <w:t>–</w:t>
      </w:r>
      <w:r w:rsidRPr="00930DCE">
        <w:rPr>
          <w:sz w:val="24"/>
          <w:szCs w:val="24"/>
        </w:rPr>
        <w:t xml:space="preserve"> komunikace a zpevněné plochy, umístěné na pozemcích parc.</w:t>
      </w:r>
      <w:r w:rsidR="00C954B9">
        <w:rPr>
          <w:sz w:val="24"/>
          <w:szCs w:val="24"/>
        </w:rPr>
        <w:t xml:space="preserve"> </w:t>
      </w:r>
      <w:r w:rsidRPr="00930DCE">
        <w:rPr>
          <w:sz w:val="24"/>
          <w:szCs w:val="24"/>
        </w:rPr>
        <w:t>č. 309/1, 341/1, 342/1, 342/4, 343/1, 1021/1, 1038/3</w:t>
      </w:r>
      <w:r w:rsidR="00C954B9">
        <w:rPr>
          <w:sz w:val="24"/>
          <w:szCs w:val="24"/>
        </w:rPr>
        <w:t xml:space="preserve"> a</w:t>
      </w:r>
      <w:r w:rsidRPr="00930DCE">
        <w:rPr>
          <w:sz w:val="24"/>
          <w:szCs w:val="24"/>
        </w:rPr>
        <w:t xml:space="preserve"> 1188/1 v k.</w:t>
      </w:r>
      <w:r w:rsidR="008E7366">
        <w:rPr>
          <w:sz w:val="24"/>
          <w:szCs w:val="24"/>
        </w:rPr>
        <w:t> </w:t>
      </w:r>
      <w:r w:rsidRPr="00930DCE">
        <w:rPr>
          <w:sz w:val="24"/>
          <w:szCs w:val="24"/>
        </w:rPr>
        <w:t>ú. Velká Chuchle a SO</w:t>
      </w:r>
      <w:r w:rsidR="008E7366">
        <w:rPr>
          <w:sz w:val="24"/>
          <w:szCs w:val="24"/>
        </w:rPr>
        <w:t> </w:t>
      </w:r>
      <w:r w:rsidRPr="00930DCE">
        <w:rPr>
          <w:sz w:val="24"/>
          <w:szCs w:val="24"/>
        </w:rPr>
        <w:t>301 – vsakovací zařízení – odvodnění komunikace, umístěné na</w:t>
      </w:r>
      <w:r w:rsidR="00C954B9">
        <w:rPr>
          <w:sz w:val="24"/>
          <w:szCs w:val="24"/>
        </w:rPr>
        <w:t> </w:t>
      </w:r>
      <w:r w:rsidRPr="00930DCE">
        <w:rPr>
          <w:sz w:val="24"/>
          <w:szCs w:val="24"/>
        </w:rPr>
        <w:t>pozemcích parc.</w:t>
      </w:r>
      <w:r w:rsidR="008E7366">
        <w:rPr>
          <w:sz w:val="24"/>
          <w:szCs w:val="24"/>
        </w:rPr>
        <w:t> </w:t>
      </w:r>
      <w:r w:rsidRPr="00930DCE">
        <w:rPr>
          <w:sz w:val="24"/>
          <w:szCs w:val="24"/>
        </w:rPr>
        <w:t>č. 342/1</w:t>
      </w:r>
      <w:r w:rsidR="00C954B9">
        <w:rPr>
          <w:sz w:val="24"/>
          <w:szCs w:val="24"/>
        </w:rPr>
        <w:t xml:space="preserve"> a</w:t>
      </w:r>
      <w:r w:rsidRPr="00930DCE">
        <w:rPr>
          <w:sz w:val="24"/>
          <w:szCs w:val="24"/>
        </w:rPr>
        <w:t xml:space="preserve"> 1188/1 v k.</w:t>
      </w:r>
      <w:r w:rsidR="00C954B9">
        <w:rPr>
          <w:sz w:val="24"/>
          <w:szCs w:val="24"/>
        </w:rPr>
        <w:t xml:space="preserve"> </w:t>
      </w:r>
      <w:r w:rsidRPr="00930DCE">
        <w:rPr>
          <w:sz w:val="24"/>
          <w:szCs w:val="24"/>
        </w:rPr>
        <w:t>ú. Velká Chuchle, v celkové pořizovací hodnotě 7</w:t>
      </w:r>
      <w:r w:rsidR="00C954B9">
        <w:rPr>
          <w:sz w:val="24"/>
          <w:szCs w:val="24"/>
        </w:rPr>
        <w:t> </w:t>
      </w:r>
      <w:r w:rsidRPr="00930DCE">
        <w:rPr>
          <w:sz w:val="24"/>
          <w:szCs w:val="24"/>
        </w:rPr>
        <w:t>579</w:t>
      </w:r>
      <w:r w:rsidR="00C954B9">
        <w:rPr>
          <w:sz w:val="24"/>
          <w:szCs w:val="24"/>
        </w:rPr>
        <w:t> </w:t>
      </w:r>
      <w:r w:rsidRPr="00930DCE">
        <w:rPr>
          <w:sz w:val="24"/>
          <w:szCs w:val="24"/>
        </w:rPr>
        <w:t>016,33 Kč“.</w:t>
      </w:r>
    </w:p>
    <w:p w14:paraId="50A14395" w14:textId="77777777" w:rsidR="00930DCE" w:rsidRPr="00930DCE" w:rsidRDefault="00930DCE" w:rsidP="00930DCE">
      <w:pPr>
        <w:tabs>
          <w:tab w:val="left" w:pos="2268"/>
          <w:tab w:val="right" w:pos="4820"/>
          <w:tab w:val="left" w:pos="5812"/>
          <w:tab w:val="left" w:pos="7371"/>
        </w:tabs>
        <w:jc w:val="both"/>
        <w:rPr>
          <w:sz w:val="24"/>
          <w:szCs w:val="24"/>
        </w:rPr>
      </w:pPr>
    </w:p>
    <w:p w14:paraId="4CAEB34F" w14:textId="77777777" w:rsidR="00C954B9" w:rsidRDefault="00C954B9" w:rsidP="00930DCE">
      <w:pPr>
        <w:tabs>
          <w:tab w:val="left" w:pos="2268"/>
          <w:tab w:val="right" w:pos="4820"/>
          <w:tab w:val="left" w:pos="5812"/>
          <w:tab w:val="left" w:pos="7371"/>
        </w:tabs>
        <w:jc w:val="both"/>
        <w:rPr>
          <w:sz w:val="24"/>
          <w:szCs w:val="24"/>
        </w:rPr>
      </w:pPr>
    </w:p>
    <w:p w14:paraId="57A250CA" w14:textId="77777777" w:rsidR="00C954B9" w:rsidRDefault="00C954B9" w:rsidP="00930DCE">
      <w:pPr>
        <w:tabs>
          <w:tab w:val="left" w:pos="2268"/>
          <w:tab w:val="right" w:pos="4820"/>
          <w:tab w:val="left" w:pos="5812"/>
          <w:tab w:val="left" w:pos="7371"/>
        </w:tabs>
        <w:jc w:val="both"/>
        <w:rPr>
          <w:sz w:val="24"/>
          <w:szCs w:val="24"/>
        </w:rPr>
      </w:pPr>
    </w:p>
    <w:p w14:paraId="55AA80FF" w14:textId="6521AACC"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lastRenderedPageBreak/>
        <w:t>3. V příloze č. 7 části B se v části Praha 6 doplňuje tento výčet:</w:t>
      </w:r>
    </w:p>
    <w:p w14:paraId="1573C498" w14:textId="77777777" w:rsidR="00EA340A" w:rsidRDefault="00930DCE" w:rsidP="008E7366">
      <w:pPr>
        <w:tabs>
          <w:tab w:val="left" w:pos="2268"/>
          <w:tab w:val="right" w:pos="4820"/>
          <w:tab w:val="left" w:pos="5812"/>
          <w:tab w:val="left" w:pos="7371"/>
        </w:tabs>
        <w:jc w:val="both"/>
        <w:rPr>
          <w:sz w:val="24"/>
          <w:szCs w:val="24"/>
        </w:rPr>
      </w:pPr>
      <w:r w:rsidRPr="00930DCE">
        <w:rPr>
          <w:sz w:val="24"/>
          <w:szCs w:val="24"/>
        </w:rPr>
        <w:t>„29 ks stožárů veřejného osvětlení č.</w:t>
      </w:r>
      <w:r w:rsidR="008E7366">
        <w:rPr>
          <w:sz w:val="24"/>
          <w:szCs w:val="24"/>
        </w:rPr>
        <w:t> </w:t>
      </w:r>
      <w:r w:rsidRPr="00930DCE">
        <w:rPr>
          <w:sz w:val="24"/>
          <w:szCs w:val="24"/>
        </w:rPr>
        <w:t>ev. 618913, 619067-619094 včetně kabelového vedení na</w:t>
      </w:r>
      <w:r w:rsidR="00C954B9">
        <w:rPr>
          <w:sz w:val="24"/>
          <w:szCs w:val="24"/>
        </w:rPr>
        <w:t> </w:t>
      </w:r>
      <w:r w:rsidRPr="00930DCE">
        <w:rPr>
          <w:sz w:val="24"/>
          <w:szCs w:val="24"/>
        </w:rPr>
        <w:t>pozemcích parc.</w:t>
      </w:r>
      <w:r w:rsidR="00C954B9">
        <w:rPr>
          <w:sz w:val="24"/>
          <w:szCs w:val="24"/>
        </w:rPr>
        <w:t xml:space="preserve"> </w:t>
      </w:r>
      <w:r w:rsidRPr="00930DCE">
        <w:rPr>
          <w:sz w:val="24"/>
          <w:szCs w:val="24"/>
        </w:rPr>
        <w:t>č. 2502/1, 2552/1</w:t>
      </w:r>
      <w:r w:rsidR="00C954B9">
        <w:rPr>
          <w:sz w:val="24"/>
          <w:szCs w:val="24"/>
        </w:rPr>
        <w:t xml:space="preserve"> a</w:t>
      </w:r>
      <w:r w:rsidRPr="00930DCE">
        <w:rPr>
          <w:sz w:val="24"/>
          <w:szCs w:val="24"/>
        </w:rPr>
        <w:t xml:space="preserve"> 2552/49 v k.</w:t>
      </w:r>
      <w:r w:rsidR="00C954B9">
        <w:rPr>
          <w:sz w:val="24"/>
          <w:szCs w:val="24"/>
        </w:rPr>
        <w:t xml:space="preserve"> </w:t>
      </w:r>
      <w:r w:rsidRPr="00930DCE">
        <w:rPr>
          <w:sz w:val="24"/>
          <w:szCs w:val="24"/>
        </w:rPr>
        <w:t>ú. Břevnov v celkové pořizovací hodnotě 709</w:t>
      </w:r>
      <w:r w:rsidR="00C954B9">
        <w:rPr>
          <w:sz w:val="24"/>
          <w:szCs w:val="24"/>
        </w:rPr>
        <w:t> </w:t>
      </w:r>
      <w:r w:rsidRPr="00930DCE">
        <w:rPr>
          <w:sz w:val="24"/>
          <w:szCs w:val="24"/>
        </w:rPr>
        <w:t>635,80 Kč</w:t>
      </w:r>
    </w:p>
    <w:p w14:paraId="488EC2C6" w14:textId="0BDEDA36" w:rsidR="00EA340A" w:rsidRPr="00EA340A" w:rsidRDefault="00EA340A" w:rsidP="00EA340A">
      <w:pPr>
        <w:tabs>
          <w:tab w:val="left" w:pos="2268"/>
          <w:tab w:val="right" w:pos="4820"/>
          <w:tab w:val="left" w:pos="5812"/>
          <w:tab w:val="left" w:pos="7371"/>
        </w:tabs>
        <w:jc w:val="both"/>
        <w:rPr>
          <w:sz w:val="24"/>
          <w:szCs w:val="24"/>
        </w:rPr>
      </w:pPr>
      <w:r w:rsidRPr="00EA340A">
        <w:rPr>
          <w:sz w:val="24"/>
          <w:szCs w:val="24"/>
        </w:rPr>
        <w:t>Vokovice</w:t>
      </w:r>
      <w:r w:rsidRPr="00EA340A">
        <w:rPr>
          <w:sz w:val="24"/>
          <w:szCs w:val="24"/>
        </w:rPr>
        <w:tab/>
        <w:t>1271/91</w:t>
      </w:r>
      <w:r w:rsidRPr="00EA340A">
        <w:rPr>
          <w:sz w:val="24"/>
          <w:szCs w:val="24"/>
        </w:rPr>
        <w:tab/>
        <w:t>55</w:t>
      </w:r>
    </w:p>
    <w:p w14:paraId="27D2FFFF" w14:textId="77777777" w:rsidR="00EA340A" w:rsidRPr="00EA340A" w:rsidRDefault="00EA340A" w:rsidP="00EA340A">
      <w:pPr>
        <w:tabs>
          <w:tab w:val="left" w:pos="2268"/>
          <w:tab w:val="right" w:pos="4820"/>
          <w:tab w:val="left" w:pos="5812"/>
          <w:tab w:val="left" w:pos="7371"/>
        </w:tabs>
        <w:jc w:val="both"/>
        <w:rPr>
          <w:sz w:val="24"/>
          <w:szCs w:val="24"/>
        </w:rPr>
      </w:pPr>
      <w:r w:rsidRPr="00EA340A">
        <w:rPr>
          <w:sz w:val="24"/>
          <w:szCs w:val="24"/>
        </w:rPr>
        <w:t>Vokovice</w:t>
      </w:r>
      <w:r w:rsidRPr="00EA340A">
        <w:rPr>
          <w:sz w:val="24"/>
          <w:szCs w:val="24"/>
        </w:rPr>
        <w:tab/>
        <w:t>1271/92</w:t>
      </w:r>
      <w:r w:rsidRPr="00EA340A">
        <w:rPr>
          <w:sz w:val="24"/>
          <w:szCs w:val="24"/>
        </w:rPr>
        <w:tab/>
        <w:t>12</w:t>
      </w:r>
    </w:p>
    <w:p w14:paraId="64B399D9" w14:textId="77777777" w:rsidR="00EA340A" w:rsidRPr="00EA340A" w:rsidRDefault="00EA340A" w:rsidP="00EA340A">
      <w:pPr>
        <w:tabs>
          <w:tab w:val="left" w:pos="2268"/>
          <w:tab w:val="right" w:pos="4820"/>
          <w:tab w:val="left" w:pos="5812"/>
          <w:tab w:val="left" w:pos="7371"/>
        </w:tabs>
        <w:jc w:val="both"/>
        <w:rPr>
          <w:sz w:val="24"/>
          <w:szCs w:val="24"/>
        </w:rPr>
      </w:pPr>
      <w:r w:rsidRPr="00EA340A">
        <w:rPr>
          <w:sz w:val="24"/>
          <w:szCs w:val="24"/>
        </w:rPr>
        <w:t>Vokovice</w:t>
      </w:r>
      <w:r w:rsidRPr="00EA340A">
        <w:rPr>
          <w:sz w:val="24"/>
          <w:szCs w:val="24"/>
        </w:rPr>
        <w:tab/>
        <w:t>1271/93</w:t>
      </w:r>
      <w:r w:rsidRPr="00EA340A">
        <w:rPr>
          <w:sz w:val="24"/>
          <w:szCs w:val="24"/>
        </w:rPr>
        <w:tab/>
        <w:t>69</w:t>
      </w:r>
    </w:p>
    <w:p w14:paraId="59220D38" w14:textId="77777777" w:rsidR="00EA340A" w:rsidRPr="00EA340A" w:rsidRDefault="00EA340A" w:rsidP="00EA340A">
      <w:pPr>
        <w:tabs>
          <w:tab w:val="left" w:pos="2268"/>
          <w:tab w:val="right" w:pos="4820"/>
          <w:tab w:val="left" w:pos="5812"/>
          <w:tab w:val="left" w:pos="7371"/>
        </w:tabs>
        <w:jc w:val="both"/>
        <w:rPr>
          <w:sz w:val="24"/>
          <w:szCs w:val="24"/>
        </w:rPr>
      </w:pPr>
      <w:r w:rsidRPr="00EA340A">
        <w:rPr>
          <w:sz w:val="24"/>
          <w:szCs w:val="24"/>
        </w:rPr>
        <w:t>Vokovice</w:t>
      </w:r>
      <w:r w:rsidRPr="00EA340A">
        <w:rPr>
          <w:sz w:val="24"/>
          <w:szCs w:val="24"/>
        </w:rPr>
        <w:tab/>
        <w:t>1281/653</w:t>
      </w:r>
      <w:r w:rsidRPr="00EA340A">
        <w:rPr>
          <w:sz w:val="24"/>
          <w:szCs w:val="24"/>
        </w:rPr>
        <w:tab/>
        <w:t>22</w:t>
      </w:r>
      <w:r w:rsidRPr="00EA340A">
        <w:rPr>
          <w:sz w:val="24"/>
          <w:szCs w:val="24"/>
        </w:rPr>
        <w:tab/>
      </w:r>
    </w:p>
    <w:p w14:paraId="092396A0" w14:textId="0A62130F" w:rsidR="00930DCE" w:rsidRPr="00930DCE" w:rsidRDefault="00EA340A" w:rsidP="00EA340A">
      <w:pPr>
        <w:tabs>
          <w:tab w:val="left" w:pos="2268"/>
          <w:tab w:val="right" w:pos="4820"/>
          <w:tab w:val="left" w:pos="5812"/>
          <w:tab w:val="left" w:pos="7371"/>
        </w:tabs>
        <w:jc w:val="both"/>
        <w:rPr>
          <w:sz w:val="24"/>
          <w:szCs w:val="24"/>
        </w:rPr>
      </w:pPr>
      <w:r w:rsidRPr="00EA340A">
        <w:rPr>
          <w:sz w:val="24"/>
          <w:szCs w:val="24"/>
        </w:rPr>
        <w:t>včetně staveb, terénních a sadových úprav, které nejsou předmětem zápisu v KN</w:t>
      </w:r>
      <w:r w:rsidR="00930DCE" w:rsidRPr="00930DCE">
        <w:rPr>
          <w:sz w:val="24"/>
          <w:szCs w:val="24"/>
        </w:rPr>
        <w:t>“.</w:t>
      </w:r>
    </w:p>
    <w:p w14:paraId="35561F63" w14:textId="77777777" w:rsidR="00930DCE" w:rsidRPr="00930DCE" w:rsidRDefault="00930DCE" w:rsidP="00930DCE">
      <w:pPr>
        <w:tabs>
          <w:tab w:val="left" w:pos="2268"/>
          <w:tab w:val="right" w:pos="4820"/>
          <w:tab w:val="left" w:pos="5812"/>
          <w:tab w:val="left" w:pos="7371"/>
        </w:tabs>
        <w:jc w:val="both"/>
        <w:rPr>
          <w:sz w:val="24"/>
          <w:szCs w:val="24"/>
        </w:rPr>
      </w:pPr>
    </w:p>
    <w:p w14:paraId="43FEF9B3"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 xml:space="preserve">4. V příloze č. 7 části B se v části Praha 11 na konci doplňuje tento výčet: </w:t>
      </w:r>
    </w:p>
    <w:p w14:paraId="27BE0E9D"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„Chodov</w:t>
      </w:r>
    </w:p>
    <w:p w14:paraId="4F0FBC47" w14:textId="4ED3DCE0" w:rsidR="00930DCE" w:rsidRPr="00930DCE" w:rsidRDefault="00930DCE" w:rsidP="008E7366">
      <w:pPr>
        <w:tabs>
          <w:tab w:val="left" w:pos="2268"/>
          <w:tab w:val="right" w:pos="4820"/>
          <w:tab w:val="left" w:pos="5812"/>
          <w:tab w:val="left" w:pos="7371"/>
        </w:tabs>
        <w:ind w:left="142"/>
        <w:jc w:val="both"/>
        <w:rPr>
          <w:sz w:val="24"/>
          <w:szCs w:val="24"/>
        </w:rPr>
      </w:pPr>
      <w:r w:rsidRPr="00930DCE">
        <w:rPr>
          <w:sz w:val="24"/>
          <w:szCs w:val="24"/>
        </w:rPr>
        <w:t>62 ks stožárů veřejného osvětlení včetně kabelového vedení</w:t>
      </w:r>
      <w:r w:rsidR="00C954B9">
        <w:rPr>
          <w:sz w:val="24"/>
          <w:szCs w:val="24"/>
        </w:rPr>
        <w:t xml:space="preserve"> </w:t>
      </w:r>
      <w:r w:rsidRPr="00930DCE">
        <w:rPr>
          <w:sz w:val="24"/>
          <w:szCs w:val="24"/>
        </w:rPr>
        <w:t>č.</w:t>
      </w:r>
      <w:r w:rsidR="00C954B9">
        <w:rPr>
          <w:sz w:val="24"/>
          <w:szCs w:val="24"/>
        </w:rPr>
        <w:t xml:space="preserve"> </w:t>
      </w:r>
      <w:r w:rsidRPr="00930DCE">
        <w:rPr>
          <w:sz w:val="24"/>
          <w:szCs w:val="24"/>
        </w:rPr>
        <w:t>ev. 433841-433902 na pozemcích parc.</w:t>
      </w:r>
      <w:r w:rsidR="00C954B9">
        <w:rPr>
          <w:sz w:val="24"/>
          <w:szCs w:val="24"/>
        </w:rPr>
        <w:t xml:space="preserve"> </w:t>
      </w:r>
      <w:r w:rsidRPr="00930DCE">
        <w:rPr>
          <w:sz w:val="24"/>
          <w:szCs w:val="24"/>
        </w:rPr>
        <w:t>č. 2334/1, 2334/2, 2335/11, 2335/79</w:t>
      </w:r>
      <w:r w:rsidR="00C954B9">
        <w:rPr>
          <w:sz w:val="24"/>
          <w:szCs w:val="24"/>
        </w:rPr>
        <w:t xml:space="preserve"> a</w:t>
      </w:r>
      <w:r w:rsidRPr="00930DCE">
        <w:rPr>
          <w:sz w:val="24"/>
          <w:szCs w:val="24"/>
        </w:rPr>
        <w:t xml:space="preserve"> 2335/96 v k.</w:t>
      </w:r>
      <w:r w:rsidR="00C954B9">
        <w:rPr>
          <w:sz w:val="24"/>
          <w:szCs w:val="24"/>
        </w:rPr>
        <w:t xml:space="preserve"> </w:t>
      </w:r>
      <w:r w:rsidRPr="00930DCE">
        <w:rPr>
          <w:sz w:val="24"/>
          <w:szCs w:val="24"/>
        </w:rPr>
        <w:t>ú. Chodov v celkové pořizovací hodnotě 2</w:t>
      </w:r>
      <w:r w:rsidR="00C954B9">
        <w:rPr>
          <w:sz w:val="24"/>
          <w:szCs w:val="24"/>
        </w:rPr>
        <w:t> </w:t>
      </w:r>
      <w:r w:rsidRPr="00930DCE">
        <w:rPr>
          <w:sz w:val="24"/>
          <w:szCs w:val="24"/>
        </w:rPr>
        <w:t>647</w:t>
      </w:r>
      <w:r w:rsidR="00C954B9">
        <w:rPr>
          <w:sz w:val="24"/>
          <w:szCs w:val="24"/>
        </w:rPr>
        <w:t> </w:t>
      </w:r>
      <w:r w:rsidRPr="00930DCE">
        <w:rPr>
          <w:sz w:val="24"/>
          <w:szCs w:val="24"/>
        </w:rPr>
        <w:t>787 Kč“.</w:t>
      </w:r>
    </w:p>
    <w:p w14:paraId="29B6D0D4" w14:textId="77777777" w:rsidR="00930DCE" w:rsidRPr="00930DCE" w:rsidRDefault="00930DCE" w:rsidP="00930DCE">
      <w:pPr>
        <w:tabs>
          <w:tab w:val="left" w:pos="2268"/>
          <w:tab w:val="right" w:pos="4820"/>
          <w:tab w:val="left" w:pos="5812"/>
          <w:tab w:val="left" w:pos="7371"/>
        </w:tabs>
        <w:jc w:val="both"/>
        <w:rPr>
          <w:sz w:val="24"/>
          <w:szCs w:val="24"/>
        </w:rPr>
      </w:pPr>
    </w:p>
    <w:p w14:paraId="6576111B"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5. V příloze č. 7 části B se v části Praha 14 na konci doplňuje tento výčet:</w:t>
      </w:r>
    </w:p>
    <w:p w14:paraId="7D7B2C92"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„Kyje</w:t>
      </w:r>
    </w:p>
    <w:p w14:paraId="7969CF3A" w14:textId="06365B1C" w:rsidR="00930DCE" w:rsidRPr="00930DCE" w:rsidRDefault="00930DCE" w:rsidP="008E7366">
      <w:pPr>
        <w:tabs>
          <w:tab w:val="left" w:pos="2268"/>
          <w:tab w:val="right" w:pos="4820"/>
          <w:tab w:val="left" w:pos="5812"/>
          <w:tab w:val="left" w:pos="7371"/>
        </w:tabs>
        <w:ind w:left="142"/>
        <w:jc w:val="both"/>
        <w:rPr>
          <w:sz w:val="24"/>
          <w:szCs w:val="24"/>
        </w:rPr>
      </w:pPr>
      <w:r w:rsidRPr="00930DCE">
        <w:rPr>
          <w:sz w:val="24"/>
          <w:szCs w:val="24"/>
        </w:rPr>
        <w:t>31 ks sloupů veřejného osvětlení ev. č. 927630, 927631, 927632, 927633, 927634, 927635, 927636, 927637, 927638, 927639, 927640, 927641, 927642, 927643, 927644, 927645, 927646, 927647, 927648, 927649, 927650, 927651, 927652, 927653, 927654, 927655, 927656, 927657, 927658, 927659</w:t>
      </w:r>
      <w:r w:rsidR="00C954B9">
        <w:rPr>
          <w:sz w:val="24"/>
          <w:szCs w:val="24"/>
        </w:rPr>
        <w:t xml:space="preserve"> a</w:t>
      </w:r>
      <w:r w:rsidRPr="00930DCE">
        <w:rPr>
          <w:sz w:val="24"/>
          <w:szCs w:val="24"/>
        </w:rPr>
        <w:t xml:space="preserve"> 927660, zapínací místo 1752, včetně kabelového vedení, umístěných na pozemcích parc.</w:t>
      </w:r>
      <w:r w:rsidR="00C954B9">
        <w:rPr>
          <w:sz w:val="24"/>
          <w:szCs w:val="24"/>
        </w:rPr>
        <w:t> </w:t>
      </w:r>
      <w:r w:rsidRPr="00930DCE">
        <w:rPr>
          <w:sz w:val="24"/>
          <w:szCs w:val="24"/>
        </w:rPr>
        <w:t>č.</w:t>
      </w:r>
      <w:r w:rsidR="00C954B9">
        <w:rPr>
          <w:sz w:val="24"/>
          <w:szCs w:val="24"/>
        </w:rPr>
        <w:t> </w:t>
      </w:r>
      <w:r w:rsidRPr="00930DCE">
        <w:rPr>
          <w:sz w:val="24"/>
          <w:szCs w:val="24"/>
        </w:rPr>
        <w:t>2663/1, 2663/2, 2665/218, 2663/9, 2665/208</w:t>
      </w:r>
      <w:r w:rsidR="00C954B9">
        <w:rPr>
          <w:sz w:val="24"/>
          <w:szCs w:val="24"/>
        </w:rPr>
        <w:t xml:space="preserve"> a</w:t>
      </w:r>
      <w:r w:rsidRPr="00930DCE">
        <w:rPr>
          <w:sz w:val="24"/>
          <w:szCs w:val="24"/>
        </w:rPr>
        <w:t xml:space="preserve"> 2665/4 v k.</w:t>
      </w:r>
      <w:r w:rsidR="00C954B9">
        <w:rPr>
          <w:sz w:val="24"/>
          <w:szCs w:val="24"/>
        </w:rPr>
        <w:t xml:space="preserve"> </w:t>
      </w:r>
      <w:r w:rsidRPr="00930DCE">
        <w:rPr>
          <w:sz w:val="24"/>
          <w:szCs w:val="24"/>
        </w:rPr>
        <w:t>ú. Kyje v celkové pořizovací hodnotě 5 154 391,02 Kč“.</w:t>
      </w:r>
    </w:p>
    <w:p w14:paraId="6B3FDD60" w14:textId="77777777" w:rsidR="00930DCE" w:rsidRPr="00930DCE" w:rsidRDefault="00930DCE" w:rsidP="00930DCE">
      <w:pPr>
        <w:tabs>
          <w:tab w:val="left" w:pos="2268"/>
          <w:tab w:val="right" w:pos="4820"/>
          <w:tab w:val="left" w:pos="5812"/>
          <w:tab w:val="left" w:pos="7371"/>
        </w:tabs>
        <w:jc w:val="both"/>
        <w:rPr>
          <w:sz w:val="24"/>
          <w:szCs w:val="24"/>
        </w:rPr>
      </w:pPr>
    </w:p>
    <w:p w14:paraId="0C1CAF14" w14:textId="56E089AB"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6. V příloze č. 7 části B se v části Praha-Běchovice na konci doplňuje tento výčet:</w:t>
      </w:r>
    </w:p>
    <w:p w14:paraId="437547D7"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„Běchovice</w:t>
      </w:r>
    </w:p>
    <w:p w14:paraId="0551D814" w14:textId="025F0654" w:rsidR="00930DCE" w:rsidRPr="00930DCE" w:rsidRDefault="00930DCE" w:rsidP="008E7366">
      <w:pPr>
        <w:tabs>
          <w:tab w:val="left" w:pos="2268"/>
          <w:tab w:val="right" w:pos="4820"/>
          <w:tab w:val="left" w:pos="5812"/>
          <w:tab w:val="left" w:pos="7371"/>
        </w:tabs>
        <w:ind w:left="142"/>
        <w:jc w:val="both"/>
        <w:rPr>
          <w:sz w:val="24"/>
          <w:szCs w:val="24"/>
        </w:rPr>
      </w:pPr>
      <w:r w:rsidRPr="00930DCE">
        <w:rPr>
          <w:sz w:val="24"/>
          <w:szCs w:val="24"/>
        </w:rPr>
        <w:t xml:space="preserve">8 ks sloupů </w:t>
      </w:r>
      <w:r w:rsidR="00C954B9">
        <w:rPr>
          <w:sz w:val="24"/>
          <w:szCs w:val="24"/>
        </w:rPr>
        <w:t>veřejného osvětlení</w:t>
      </w:r>
      <w:r w:rsidRPr="00930DCE">
        <w:rPr>
          <w:sz w:val="24"/>
          <w:szCs w:val="24"/>
        </w:rPr>
        <w:t xml:space="preserve"> ev. č. 927052, 927053, 927054, 927055, 927056, 927057, 927058, 927059 a 31 ks zemních svítidel ev. č. 790400, 790401, 790402, 790403, 790404, 790405, 790406, 790407, 780800, 780801, 780802, 780803, 780804, 780805, 780806, 780807, 780808, 780809, 780810, 780811, 780812, 780813, 780814, 780815, 780816, 780817, 7800819, 780820, 780821, 780933</w:t>
      </w:r>
      <w:r w:rsidR="00C954B9">
        <w:rPr>
          <w:sz w:val="24"/>
          <w:szCs w:val="24"/>
        </w:rPr>
        <w:t xml:space="preserve"> a</w:t>
      </w:r>
      <w:r w:rsidRPr="00930DCE">
        <w:rPr>
          <w:sz w:val="24"/>
          <w:szCs w:val="24"/>
        </w:rPr>
        <w:t xml:space="preserve"> 780934 včetně kabelového vedení, umístěných na pozemcích parc.</w:t>
      </w:r>
      <w:r w:rsidR="00013917">
        <w:rPr>
          <w:sz w:val="24"/>
          <w:szCs w:val="24"/>
        </w:rPr>
        <w:t> </w:t>
      </w:r>
      <w:r w:rsidRPr="00930DCE">
        <w:rPr>
          <w:sz w:val="24"/>
          <w:szCs w:val="24"/>
        </w:rPr>
        <w:t>č. 47 a 48 v</w:t>
      </w:r>
      <w:r w:rsidR="00C954B9">
        <w:rPr>
          <w:sz w:val="24"/>
          <w:szCs w:val="24"/>
        </w:rPr>
        <w:t> </w:t>
      </w:r>
      <w:r w:rsidRPr="00930DCE">
        <w:rPr>
          <w:sz w:val="24"/>
          <w:szCs w:val="24"/>
        </w:rPr>
        <w:t>k.</w:t>
      </w:r>
      <w:r w:rsidR="00C954B9">
        <w:rPr>
          <w:sz w:val="24"/>
          <w:szCs w:val="24"/>
        </w:rPr>
        <w:t> </w:t>
      </w:r>
      <w:r w:rsidRPr="00930DCE">
        <w:rPr>
          <w:sz w:val="24"/>
          <w:szCs w:val="24"/>
        </w:rPr>
        <w:t>ú.</w:t>
      </w:r>
      <w:r w:rsidR="00C954B9">
        <w:rPr>
          <w:sz w:val="24"/>
          <w:szCs w:val="24"/>
        </w:rPr>
        <w:t> </w:t>
      </w:r>
      <w:r w:rsidRPr="00930DCE">
        <w:rPr>
          <w:sz w:val="24"/>
          <w:szCs w:val="24"/>
        </w:rPr>
        <w:t>Běchovice v celkové pořizovací hodnotě 1 337 555 Kč“.</w:t>
      </w:r>
    </w:p>
    <w:p w14:paraId="2FDB29FE" w14:textId="77777777" w:rsidR="00930DCE" w:rsidRPr="00930DCE" w:rsidRDefault="00930DCE" w:rsidP="00930DCE">
      <w:pPr>
        <w:tabs>
          <w:tab w:val="left" w:pos="2268"/>
          <w:tab w:val="right" w:pos="4820"/>
          <w:tab w:val="left" w:pos="5812"/>
          <w:tab w:val="left" w:pos="7371"/>
        </w:tabs>
        <w:jc w:val="both"/>
        <w:rPr>
          <w:sz w:val="24"/>
          <w:szCs w:val="24"/>
        </w:rPr>
      </w:pPr>
    </w:p>
    <w:p w14:paraId="05E6CDFE"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7. V příloze č. 7 části B se v části Praha 20 na konci doplňuje tento výčet:</w:t>
      </w:r>
    </w:p>
    <w:p w14:paraId="02793F27"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„Horní Počernice</w:t>
      </w:r>
    </w:p>
    <w:p w14:paraId="00785F4A" w14:textId="56230163" w:rsidR="00930DCE" w:rsidRPr="00930DCE" w:rsidRDefault="00930DCE" w:rsidP="008E7366">
      <w:pPr>
        <w:tabs>
          <w:tab w:val="left" w:pos="2268"/>
          <w:tab w:val="right" w:pos="4820"/>
          <w:tab w:val="left" w:pos="5812"/>
          <w:tab w:val="left" w:pos="7371"/>
        </w:tabs>
        <w:ind w:left="142"/>
        <w:jc w:val="both"/>
        <w:rPr>
          <w:sz w:val="24"/>
          <w:szCs w:val="24"/>
        </w:rPr>
      </w:pPr>
      <w:r w:rsidRPr="00930DCE">
        <w:rPr>
          <w:sz w:val="24"/>
          <w:szCs w:val="24"/>
        </w:rPr>
        <w:t xml:space="preserve">16 ks sloupů </w:t>
      </w:r>
      <w:r w:rsidR="00710526">
        <w:rPr>
          <w:sz w:val="24"/>
          <w:szCs w:val="24"/>
        </w:rPr>
        <w:t>veřejného osvětlení</w:t>
      </w:r>
      <w:r w:rsidRPr="00930DCE">
        <w:rPr>
          <w:sz w:val="24"/>
          <w:szCs w:val="24"/>
        </w:rPr>
        <w:t xml:space="preserve"> ev. č. 927663</w:t>
      </w:r>
      <w:r w:rsidR="00354AED">
        <w:rPr>
          <w:sz w:val="24"/>
          <w:szCs w:val="24"/>
        </w:rPr>
        <w:t>,</w:t>
      </w:r>
      <w:r w:rsidRPr="00930DCE">
        <w:rPr>
          <w:sz w:val="24"/>
          <w:szCs w:val="24"/>
        </w:rPr>
        <w:t xml:space="preserve"> 927664, 927665, 927666, 927667, 927668, 927669, 927670, 927671, 927672, 927673, 927674, 927675, 927676, 927677</w:t>
      </w:r>
      <w:r w:rsidR="00710526">
        <w:rPr>
          <w:sz w:val="24"/>
          <w:szCs w:val="24"/>
        </w:rPr>
        <w:t xml:space="preserve"> a</w:t>
      </w:r>
      <w:r w:rsidRPr="00930DCE">
        <w:rPr>
          <w:sz w:val="24"/>
          <w:szCs w:val="24"/>
        </w:rPr>
        <w:t xml:space="preserve"> 927678, 4 ks zemních svítidel ev. č. 781068, 781069, 781070</w:t>
      </w:r>
      <w:r w:rsidR="00710526">
        <w:rPr>
          <w:sz w:val="24"/>
          <w:szCs w:val="24"/>
        </w:rPr>
        <w:t xml:space="preserve"> a</w:t>
      </w:r>
      <w:r w:rsidRPr="00930DCE">
        <w:rPr>
          <w:sz w:val="24"/>
          <w:szCs w:val="24"/>
        </w:rPr>
        <w:t xml:space="preserve"> 781071 včetně kabelového vedení, umístěných na</w:t>
      </w:r>
      <w:r w:rsidR="00013917">
        <w:rPr>
          <w:sz w:val="24"/>
          <w:szCs w:val="24"/>
        </w:rPr>
        <w:t> </w:t>
      </w:r>
      <w:r w:rsidRPr="00930DCE">
        <w:rPr>
          <w:sz w:val="24"/>
          <w:szCs w:val="24"/>
        </w:rPr>
        <w:t>pozemcích parc.</w:t>
      </w:r>
      <w:r w:rsidR="00710526">
        <w:rPr>
          <w:sz w:val="24"/>
          <w:szCs w:val="24"/>
        </w:rPr>
        <w:t> </w:t>
      </w:r>
      <w:r w:rsidRPr="00930DCE">
        <w:rPr>
          <w:sz w:val="24"/>
          <w:szCs w:val="24"/>
        </w:rPr>
        <w:t>č. 274, 275/1</w:t>
      </w:r>
      <w:r w:rsidR="00710526">
        <w:rPr>
          <w:sz w:val="24"/>
          <w:szCs w:val="24"/>
        </w:rPr>
        <w:t xml:space="preserve"> a</w:t>
      </w:r>
      <w:r w:rsidRPr="00930DCE">
        <w:rPr>
          <w:sz w:val="24"/>
          <w:szCs w:val="24"/>
        </w:rPr>
        <w:t xml:space="preserve"> 3926 v k.</w:t>
      </w:r>
      <w:r w:rsidR="00710526">
        <w:rPr>
          <w:sz w:val="24"/>
          <w:szCs w:val="24"/>
        </w:rPr>
        <w:t xml:space="preserve"> </w:t>
      </w:r>
      <w:r w:rsidRPr="00930DCE">
        <w:rPr>
          <w:sz w:val="24"/>
          <w:szCs w:val="24"/>
        </w:rPr>
        <w:t>ú. Horní Počernice v pořizovací hodnotě 1</w:t>
      </w:r>
      <w:r w:rsidR="00013917">
        <w:rPr>
          <w:sz w:val="24"/>
          <w:szCs w:val="24"/>
        </w:rPr>
        <w:t> </w:t>
      </w:r>
      <w:r w:rsidRPr="00930DCE">
        <w:rPr>
          <w:sz w:val="24"/>
          <w:szCs w:val="24"/>
        </w:rPr>
        <w:t>570</w:t>
      </w:r>
      <w:r w:rsidR="00013917">
        <w:rPr>
          <w:sz w:val="24"/>
          <w:szCs w:val="24"/>
        </w:rPr>
        <w:t> </w:t>
      </w:r>
      <w:r w:rsidRPr="00930DCE">
        <w:rPr>
          <w:sz w:val="24"/>
          <w:szCs w:val="24"/>
        </w:rPr>
        <w:t>406,97</w:t>
      </w:r>
      <w:r w:rsidR="00013917">
        <w:rPr>
          <w:sz w:val="24"/>
          <w:szCs w:val="24"/>
        </w:rPr>
        <w:t> </w:t>
      </w:r>
      <w:r w:rsidRPr="00930DCE">
        <w:rPr>
          <w:sz w:val="24"/>
          <w:szCs w:val="24"/>
        </w:rPr>
        <w:t>Kč“.</w:t>
      </w:r>
    </w:p>
    <w:p w14:paraId="24EC3C21" w14:textId="77777777" w:rsidR="00930DCE" w:rsidRPr="00930DCE" w:rsidRDefault="00930DCE" w:rsidP="00930DCE">
      <w:pPr>
        <w:tabs>
          <w:tab w:val="left" w:pos="2268"/>
          <w:tab w:val="right" w:pos="4820"/>
          <w:tab w:val="left" w:pos="5812"/>
          <w:tab w:val="left" w:pos="7371"/>
        </w:tabs>
        <w:jc w:val="both"/>
        <w:rPr>
          <w:sz w:val="24"/>
          <w:szCs w:val="24"/>
        </w:rPr>
      </w:pPr>
    </w:p>
    <w:p w14:paraId="15CB88D7"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8. V příloze č. 7 části B se v části Praha 19 na konci doplňuje tento výčet:</w:t>
      </w:r>
    </w:p>
    <w:p w14:paraId="3C4D520C"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„Kbely</w:t>
      </w:r>
    </w:p>
    <w:p w14:paraId="7D515F73" w14:textId="21D55117" w:rsidR="00930DCE" w:rsidRPr="00930DCE" w:rsidRDefault="00710526" w:rsidP="00013917">
      <w:pPr>
        <w:tabs>
          <w:tab w:val="left" w:pos="2268"/>
          <w:tab w:val="right" w:pos="4820"/>
          <w:tab w:val="left" w:pos="5812"/>
          <w:tab w:val="left" w:pos="7371"/>
        </w:tabs>
        <w:ind w:left="142"/>
        <w:jc w:val="both"/>
        <w:rPr>
          <w:sz w:val="24"/>
          <w:szCs w:val="24"/>
        </w:rPr>
      </w:pPr>
      <w:r>
        <w:rPr>
          <w:sz w:val="24"/>
          <w:szCs w:val="24"/>
        </w:rPr>
        <w:t xml:space="preserve">- </w:t>
      </w:r>
      <w:r w:rsidR="00930DCE" w:rsidRPr="00930DCE">
        <w:rPr>
          <w:sz w:val="24"/>
          <w:szCs w:val="24"/>
        </w:rPr>
        <w:t xml:space="preserve">24 ks </w:t>
      </w:r>
      <w:r>
        <w:rPr>
          <w:sz w:val="24"/>
          <w:szCs w:val="24"/>
        </w:rPr>
        <w:t>veřejného osvětlení</w:t>
      </w:r>
      <w:r w:rsidR="00930DCE" w:rsidRPr="00930DCE">
        <w:rPr>
          <w:sz w:val="24"/>
          <w:szCs w:val="24"/>
        </w:rPr>
        <w:t xml:space="preserve"> ev. č. 905784, 905785, 905795, 905796, 905797, 905798, 905799, 926838, 926839, 926840, 926841, 926842, 926843, 926844, 926845, 926846, 926847, 926848, 926849, 926850, 926851, 926852, 926853</w:t>
      </w:r>
      <w:r>
        <w:rPr>
          <w:sz w:val="24"/>
          <w:szCs w:val="24"/>
        </w:rPr>
        <w:t xml:space="preserve"> a</w:t>
      </w:r>
      <w:r w:rsidR="00930DCE" w:rsidRPr="00930DCE">
        <w:rPr>
          <w:sz w:val="24"/>
          <w:szCs w:val="24"/>
        </w:rPr>
        <w:t xml:space="preserve"> 926854 včetně kabelového vedení, umístěných na</w:t>
      </w:r>
      <w:r>
        <w:rPr>
          <w:sz w:val="24"/>
          <w:szCs w:val="24"/>
        </w:rPr>
        <w:t> </w:t>
      </w:r>
      <w:r w:rsidR="00930DCE" w:rsidRPr="00930DCE">
        <w:rPr>
          <w:sz w:val="24"/>
          <w:szCs w:val="24"/>
        </w:rPr>
        <w:t>pozemcích parc.</w:t>
      </w:r>
      <w:r>
        <w:rPr>
          <w:sz w:val="24"/>
          <w:szCs w:val="24"/>
        </w:rPr>
        <w:t xml:space="preserve"> </w:t>
      </w:r>
      <w:r w:rsidR="00930DCE" w:rsidRPr="00930DCE">
        <w:rPr>
          <w:sz w:val="24"/>
          <w:szCs w:val="24"/>
        </w:rPr>
        <w:t>č. 2079, 2080, 2086</w:t>
      </w:r>
      <w:r>
        <w:rPr>
          <w:sz w:val="24"/>
          <w:szCs w:val="24"/>
        </w:rPr>
        <w:t xml:space="preserve"> a</w:t>
      </w:r>
      <w:r w:rsidR="00930DCE" w:rsidRPr="00930DCE">
        <w:rPr>
          <w:sz w:val="24"/>
          <w:szCs w:val="24"/>
        </w:rPr>
        <w:t xml:space="preserve"> 2087/1 v k.</w:t>
      </w:r>
      <w:r>
        <w:rPr>
          <w:sz w:val="24"/>
          <w:szCs w:val="24"/>
        </w:rPr>
        <w:t xml:space="preserve"> </w:t>
      </w:r>
      <w:r w:rsidR="00930DCE" w:rsidRPr="00930DCE">
        <w:rPr>
          <w:sz w:val="24"/>
          <w:szCs w:val="24"/>
        </w:rPr>
        <w:t>ú. Kbely v pořizovací hodnotě 1</w:t>
      </w:r>
      <w:r w:rsidR="00013917">
        <w:rPr>
          <w:sz w:val="24"/>
          <w:szCs w:val="24"/>
        </w:rPr>
        <w:t> </w:t>
      </w:r>
      <w:r w:rsidR="00930DCE" w:rsidRPr="00930DCE">
        <w:rPr>
          <w:sz w:val="24"/>
          <w:szCs w:val="24"/>
        </w:rPr>
        <w:t>212</w:t>
      </w:r>
      <w:r w:rsidR="00013917">
        <w:rPr>
          <w:sz w:val="24"/>
          <w:szCs w:val="24"/>
        </w:rPr>
        <w:t> </w:t>
      </w:r>
      <w:r w:rsidR="00930DCE" w:rsidRPr="00930DCE">
        <w:rPr>
          <w:sz w:val="24"/>
          <w:szCs w:val="24"/>
        </w:rPr>
        <w:t>683,02</w:t>
      </w:r>
      <w:r>
        <w:rPr>
          <w:sz w:val="24"/>
          <w:szCs w:val="24"/>
        </w:rPr>
        <w:t> </w:t>
      </w:r>
      <w:r w:rsidR="00930DCE" w:rsidRPr="00930DCE">
        <w:rPr>
          <w:sz w:val="24"/>
          <w:szCs w:val="24"/>
        </w:rPr>
        <w:t xml:space="preserve">Kč, </w:t>
      </w:r>
    </w:p>
    <w:p w14:paraId="35C7B311" w14:textId="05B10E58" w:rsidR="00930DCE" w:rsidRPr="00930DCE" w:rsidRDefault="00930DCE" w:rsidP="00013917">
      <w:pPr>
        <w:tabs>
          <w:tab w:val="left" w:pos="2268"/>
          <w:tab w:val="right" w:pos="4820"/>
          <w:tab w:val="left" w:pos="5812"/>
          <w:tab w:val="left" w:pos="7371"/>
        </w:tabs>
        <w:ind w:left="142"/>
        <w:jc w:val="both"/>
        <w:rPr>
          <w:sz w:val="24"/>
          <w:szCs w:val="24"/>
        </w:rPr>
      </w:pPr>
      <w:r w:rsidRPr="00930DCE">
        <w:rPr>
          <w:sz w:val="24"/>
          <w:szCs w:val="24"/>
        </w:rPr>
        <w:t xml:space="preserve">- 3 ks </w:t>
      </w:r>
      <w:r w:rsidR="00710526">
        <w:rPr>
          <w:sz w:val="24"/>
          <w:szCs w:val="24"/>
        </w:rPr>
        <w:t>veřejného osvětlení</w:t>
      </w:r>
      <w:r w:rsidRPr="00930DCE">
        <w:rPr>
          <w:sz w:val="24"/>
          <w:szCs w:val="24"/>
        </w:rPr>
        <w:t xml:space="preserve"> ev.</w:t>
      </w:r>
      <w:r w:rsidR="00710526">
        <w:rPr>
          <w:sz w:val="24"/>
          <w:szCs w:val="24"/>
        </w:rPr>
        <w:t xml:space="preserve"> </w:t>
      </w:r>
      <w:r w:rsidRPr="00930DCE">
        <w:rPr>
          <w:sz w:val="24"/>
          <w:szCs w:val="24"/>
        </w:rPr>
        <w:t>č. 926800, 926801</w:t>
      </w:r>
      <w:r w:rsidR="00710526">
        <w:rPr>
          <w:sz w:val="24"/>
          <w:szCs w:val="24"/>
        </w:rPr>
        <w:t xml:space="preserve"> a</w:t>
      </w:r>
      <w:r w:rsidRPr="00930DCE">
        <w:rPr>
          <w:sz w:val="24"/>
          <w:szCs w:val="24"/>
        </w:rPr>
        <w:t xml:space="preserve"> 926802 včetně kabelového vedení, umístěných na</w:t>
      </w:r>
      <w:r w:rsidR="00710526">
        <w:rPr>
          <w:sz w:val="24"/>
          <w:szCs w:val="24"/>
        </w:rPr>
        <w:t> </w:t>
      </w:r>
      <w:r w:rsidRPr="00930DCE">
        <w:rPr>
          <w:sz w:val="24"/>
          <w:szCs w:val="24"/>
        </w:rPr>
        <w:t>pozemku parc.</w:t>
      </w:r>
      <w:r w:rsidR="00710526">
        <w:rPr>
          <w:sz w:val="24"/>
          <w:szCs w:val="24"/>
        </w:rPr>
        <w:t xml:space="preserve"> </w:t>
      </w:r>
      <w:r w:rsidRPr="00930DCE">
        <w:rPr>
          <w:sz w:val="24"/>
          <w:szCs w:val="24"/>
        </w:rPr>
        <w:t>č. 780/1 v k.</w:t>
      </w:r>
      <w:r w:rsidR="00710526">
        <w:rPr>
          <w:sz w:val="24"/>
          <w:szCs w:val="24"/>
        </w:rPr>
        <w:t xml:space="preserve"> </w:t>
      </w:r>
      <w:r w:rsidRPr="00930DCE">
        <w:rPr>
          <w:sz w:val="24"/>
          <w:szCs w:val="24"/>
        </w:rPr>
        <w:t>ú. Kbely v pořizovací hodnotě 149 653,14 Kč“.</w:t>
      </w:r>
    </w:p>
    <w:p w14:paraId="6E320A55" w14:textId="770DFC60"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lastRenderedPageBreak/>
        <w:t>9. V příloze č. 7 části B se v části Praha-Lipence na konci doplňuje tento výčet:</w:t>
      </w:r>
    </w:p>
    <w:p w14:paraId="10C33E44"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„Lipence</w:t>
      </w:r>
      <w:r w:rsidRPr="00930DCE">
        <w:rPr>
          <w:sz w:val="24"/>
          <w:szCs w:val="24"/>
        </w:rPr>
        <w:tab/>
        <w:t>630/3</w:t>
      </w:r>
      <w:r w:rsidRPr="00930DCE">
        <w:rPr>
          <w:sz w:val="24"/>
          <w:szCs w:val="24"/>
        </w:rPr>
        <w:tab/>
        <w:t>49</w:t>
      </w:r>
    </w:p>
    <w:p w14:paraId="2D387306" w14:textId="6BF34332" w:rsidR="00930DCE" w:rsidRPr="00930DCE" w:rsidRDefault="00710526" w:rsidP="00930DCE">
      <w:pPr>
        <w:tabs>
          <w:tab w:val="left" w:pos="2268"/>
          <w:tab w:val="right" w:pos="4820"/>
          <w:tab w:val="left" w:pos="5812"/>
          <w:tab w:val="left" w:pos="7371"/>
        </w:tabs>
        <w:jc w:val="both"/>
        <w:rPr>
          <w:sz w:val="24"/>
          <w:szCs w:val="24"/>
        </w:rPr>
      </w:pPr>
      <w:r>
        <w:rPr>
          <w:sz w:val="24"/>
          <w:szCs w:val="24"/>
        </w:rPr>
        <w:t xml:space="preserve">  </w:t>
      </w:r>
      <w:r w:rsidR="00930DCE" w:rsidRPr="00930DCE">
        <w:rPr>
          <w:sz w:val="24"/>
          <w:szCs w:val="24"/>
        </w:rPr>
        <w:t>Lipence</w:t>
      </w:r>
      <w:r w:rsidR="00930DCE" w:rsidRPr="00930DCE">
        <w:rPr>
          <w:sz w:val="24"/>
          <w:szCs w:val="24"/>
        </w:rPr>
        <w:tab/>
        <w:t>630/4</w:t>
      </w:r>
      <w:r w:rsidR="00930DCE" w:rsidRPr="00930DCE">
        <w:rPr>
          <w:sz w:val="24"/>
          <w:szCs w:val="24"/>
        </w:rPr>
        <w:tab/>
        <w:t>73</w:t>
      </w:r>
    </w:p>
    <w:p w14:paraId="69A1691F" w14:textId="5321CF9F" w:rsidR="00930DCE" w:rsidRPr="00930DCE" w:rsidRDefault="00710526" w:rsidP="00930DCE">
      <w:pPr>
        <w:tabs>
          <w:tab w:val="left" w:pos="2268"/>
          <w:tab w:val="right" w:pos="4820"/>
          <w:tab w:val="left" w:pos="5812"/>
          <w:tab w:val="left" w:pos="7371"/>
        </w:tabs>
        <w:jc w:val="both"/>
        <w:rPr>
          <w:sz w:val="24"/>
          <w:szCs w:val="24"/>
        </w:rPr>
      </w:pPr>
      <w:r>
        <w:rPr>
          <w:sz w:val="24"/>
          <w:szCs w:val="24"/>
        </w:rPr>
        <w:t xml:space="preserve">  </w:t>
      </w:r>
      <w:r w:rsidR="00930DCE" w:rsidRPr="00930DCE">
        <w:rPr>
          <w:sz w:val="24"/>
          <w:szCs w:val="24"/>
        </w:rPr>
        <w:t>Lipence</w:t>
      </w:r>
      <w:r w:rsidR="00930DCE" w:rsidRPr="00930DCE">
        <w:rPr>
          <w:sz w:val="24"/>
          <w:szCs w:val="24"/>
        </w:rPr>
        <w:tab/>
        <w:t>630/5</w:t>
      </w:r>
      <w:r w:rsidR="00930DCE" w:rsidRPr="00930DCE">
        <w:rPr>
          <w:sz w:val="24"/>
          <w:szCs w:val="24"/>
        </w:rPr>
        <w:tab/>
        <w:t>18</w:t>
      </w:r>
    </w:p>
    <w:p w14:paraId="704AB016" w14:textId="455A19A9" w:rsidR="00930DCE" w:rsidRPr="00930DCE" w:rsidRDefault="00710526" w:rsidP="00710526">
      <w:pPr>
        <w:tabs>
          <w:tab w:val="left" w:pos="2268"/>
          <w:tab w:val="left" w:pos="4678"/>
          <w:tab w:val="right" w:pos="4820"/>
          <w:tab w:val="left" w:pos="5812"/>
          <w:tab w:val="left" w:pos="7371"/>
        </w:tabs>
        <w:jc w:val="both"/>
        <w:rPr>
          <w:sz w:val="24"/>
          <w:szCs w:val="24"/>
        </w:rPr>
      </w:pPr>
      <w:r>
        <w:rPr>
          <w:sz w:val="24"/>
          <w:szCs w:val="24"/>
        </w:rPr>
        <w:t xml:space="preserve">  </w:t>
      </w:r>
      <w:r w:rsidR="00930DCE" w:rsidRPr="00930DCE">
        <w:rPr>
          <w:sz w:val="24"/>
          <w:szCs w:val="24"/>
        </w:rPr>
        <w:t>Lipence</w:t>
      </w:r>
      <w:r w:rsidR="00930DCE" w:rsidRPr="00930DCE">
        <w:rPr>
          <w:sz w:val="24"/>
          <w:szCs w:val="24"/>
        </w:rPr>
        <w:tab/>
        <w:t>630/6</w:t>
      </w:r>
      <w:r w:rsidR="00930DCE" w:rsidRPr="00930DCE">
        <w:rPr>
          <w:sz w:val="24"/>
          <w:szCs w:val="24"/>
        </w:rPr>
        <w:tab/>
        <w:t>4“.</w:t>
      </w:r>
    </w:p>
    <w:p w14:paraId="7C52366C" w14:textId="77777777" w:rsidR="00930DCE" w:rsidRPr="00930DCE" w:rsidRDefault="00930DCE" w:rsidP="00930DCE">
      <w:pPr>
        <w:tabs>
          <w:tab w:val="left" w:pos="2268"/>
          <w:tab w:val="right" w:pos="4820"/>
          <w:tab w:val="left" w:pos="5812"/>
          <w:tab w:val="left" w:pos="7371"/>
        </w:tabs>
        <w:jc w:val="both"/>
        <w:rPr>
          <w:sz w:val="24"/>
          <w:szCs w:val="24"/>
        </w:rPr>
      </w:pPr>
    </w:p>
    <w:p w14:paraId="78FEC5F1"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10. V příloze č. 7 části B se v části Praha 16 na konci doplňuje tento výčet:</w:t>
      </w:r>
    </w:p>
    <w:p w14:paraId="60FCA05D"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„Radotín</w:t>
      </w:r>
      <w:r w:rsidRPr="00930DCE">
        <w:rPr>
          <w:sz w:val="24"/>
          <w:szCs w:val="24"/>
        </w:rPr>
        <w:tab/>
        <w:t>2830/5</w:t>
      </w:r>
      <w:r w:rsidRPr="00930DCE">
        <w:rPr>
          <w:sz w:val="24"/>
          <w:szCs w:val="24"/>
        </w:rPr>
        <w:tab/>
        <w:t>396</w:t>
      </w:r>
    </w:p>
    <w:p w14:paraId="56A10CB1" w14:textId="4050BAEE" w:rsidR="00930DCE" w:rsidRPr="00930DCE" w:rsidRDefault="00710526" w:rsidP="00930DCE">
      <w:pPr>
        <w:tabs>
          <w:tab w:val="left" w:pos="2268"/>
          <w:tab w:val="right" w:pos="4820"/>
          <w:tab w:val="left" w:pos="5812"/>
          <w:tab w:val="left" w:pos="7371"/>
        </w:tabs>
        <w:jc w:val="both"/>
        <w:rPr>
          <w:sz w:val="24"/>
          <w:szCs w:val="24"/>
        </w:rPr>
      </w:pPr>
      <w:r>
        <w:rPr>
          <w:sz w:val="24"/>
          <w:szCs w:val="24"/>
        </w:rPr>
        <w:t xml:space="preserve">  </w:t>
      </w:r>
      <w:r w:rsidR="00930DCE" w:rsidRPr="00930DCE">
        <w:rPr>
          <w:sz w:val="24"/>
          <w:szCs w:val="24"/>
        </w:rPr>
        <w:t>Radotín</w:t>
      </w:r>
      <w:r w:rsidR="00930DCE" w:rsidRPr="00930DCE">
        <w:rPr>
          <w:sz w:val="24"/>
          <w:szCs w:val="24"/>
        </w:rPr>
        <w:tab/>
        <w:t>2830/7</w:t>
      </w:r>
      <w:r w:rsidR="00930DCE" w:rsidRPr="00930DCE">
        <w:rPr>
          <w:sz w:val="24"/>
          <w:szCs w:val="24"/>
        </w:rPr>
        <w:tab/>
        <w:t>511</w:t>
      </w:r>
    </w:p>
    <w:p w14:paraId="7B70B445" w14:textId="721AD665" w:rsidR="00930DCE" w:rsidRPr="00930DCE" w:rsidRDefault="00710526" w:rsidP="00710526">
      <w:pPr>
        <w:tabs>
          <w:tab w:val="left" w:pos="2268"/>
          <w:tab w:val="left" w:pos="4253"/>
          <w:tab w:val="right" w:pos="4820"/>
          <w:tab w:val="left" w:pos="5812"/>
          <w:tab w:val="left" w:pos="7371"/>
        </w:tabs>
        <w:jc w:val="both"/>
        <w:rPr>
          <w:sz w:val="24"/>
          <w:szCs w:val="24"/>
        </w:rPr>
      </w:pPr>
      <w:r>
        <w:rPr>
          <w:sz w:val="24"/>
          <w:szCs w:val="24"/>
        </w:rPr>
        <w:t xml:space="preserve">  </w:t>
      </w:r>
      <w:r w:rsidR="00930DCE" w:rsidRPr="00930DCE">
        <w:rPr>
          <w:sz w:val="24"/>
          <w:szCs w:val="24"/>
        </w:rPr>
        <w:t>Radotín</w:t>
      </w:r>
      <w:r w:rsidR="00930DCE" w:rsidRPr="00930DCE">
        <w:rPr>
          <w:sz w:val="24"/>
          <w:szCs w:val="24"/>
        </w:rPr>
        <w:tab/>
        <w:t>2859/1</w:t>
      </w:r>
      <w:r w:rsidR="00930DCE" w:rsidRPr="00930DCE">
        <w:rPr>
          <w:sz w:val="24"/>
          <w:szCs w:val="24"/>
        </w:rPr>
        <w:tab/>
      </w:r>
      <w:r>
        <w:rPr>
          <w:sz w:val="24"/>
          <w:szCs w:val="24"/>
        </w:rPr>
        <w:t xml:space="preserve">  </w:t>
      </w:r>
      <w:r w:rsidR="00930DCE" w:rsidRPr="00930DCE">
        <w:rPr>
          <w:sz w:val="24"/>
          <w:szCs w:val="24"/>
        </w:rPr>
        <w:t>1045“.</w:t>
      </w:r>
    </w:p>
    <w:p w14:paraId="2DC0B055" w14:textId="77777777" w:rsidR="00930DCE" w:rsidRPr="00930DCE" w:rsidRDefault="00930DCE" w:rsidP="00930DCE">
      <w:pPr>
        <w:tabs>
          <w:tab w:val="left" w:pos="2268"/>
          <w:tab w:val="right" w:pos="4820"/>
          <w:tab w:val="left" w:pos="5812"/>
          <w:tab w:val="left" w:pos="7371"/>
        </w:tabs>
        <w:jc w:val="both"/>
        <w:rPr>
          <w:sz w:val="24"/>
          <w:szCs w:val="24"/>
        </w:rPr>
      </w:pPr>
    </w:p>
    <w:p w14:paraId="54396AB2"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11. V příloze č. 10 se za bod 12 vkládá bod 13, který včetně nadpisu zní:</w:t>
      </w:r>
    </w:p>
    <w:p w14:paraId="39BF02E2"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„13. Městská část Praha 2</w:t>
      </w:r>
    </w:p>
    <w:p w14:paraId="6FDE783B" w14:textId="77777777" w:rsidR="00930DCE" w:rsidRPr="00930DCE" w:rsidRDefault="00930DCE" w:rsidP="00930DCE">
      <w:pPr>
        <w:tabs>
          <w:tab w:val="left" w:pos="2268"/>
          <w:tab w:val="right" w:pos="4820"/>
          <w:tab w:val="left" w:pos="5812"/>
          <w:tab w:val="left" w:pos="7371"/>
        </w:tabs>
        <w:jc w:val="both"/>
        <w:rPr>
          <w:sz w:val="24"/>
          <w:szCs w:val="24"/>
        </w:rPr>
      </w:pPr>
    </w:p>
    <w:p w14:paraId="44B7715C"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a) Vymezeným majetkem se rozumí:</w:t>
      </w:r>
    </w:p>
    <w:p w14:paraId="193CCE15" w14:textId="5488CF9C"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kat. území</w:t>
      </w:r>
      <w:r w:rsidRPr="00930DCE">
        <w:rPr>
          <w:sz w:val="24"/>
          <w:szCs w:val="24"/>
        </w:rPr>
        <w:tab/>
        <w:t>parc.</w:t>
      </w:r>
      <w:r w:rsidR="00710526">
        <w:rPr>
          <w:sz w:val="24"/>
          <w:szCs w:val="24"/>
        </w:rPr>
        <w:t xml:space="preserve"> </w:t>
      </w:r>
      <w:r w:rsidRPr="00930DCE">
        <w:rPr>
          <w:sz w:val="24"/>
          <w:szCs w:val="24"/>
        </w:rPr>
        <w:t>č</w:t>
      </w:r>
      <w:r w:rsidRPr="00930DCE">
        <w:rPr>
          <w:sz w:val="24"/>
          <w:szCs w:val="24"/>
        </w:rPr>
        <w:tab/>
      </w:r>
      <w:r w:rsidR="00710526">
        <w:rPr>
          <w:sz w:val="24"/>
          <w:szCs w:val="24"/>
        </w:rPr>
        <w:t xml:space="preserve">                   </w:t>
      </w:r>
      <w:r w:rsidRPr="00930DCE">
        <w:rPr>
          <w:sz w:val="24"/>
          <w:szCs w:val="24"/>
        </w:rPr>
        <w:t>výměra (m</w:t>
      </w:r>
      <w:r w:rsidRPr="00710526">
        <w:rPr>
          <w:sz w:val="24"/>
          <w:szCs w:val="24"/>
          <w:vertAlign w:val="superscript"/>
        </w:rPr>
        <w:t>2</w:t>
      </w:r>
      <w:r w:rsidRPr="00930DCE">
        <w:rPr>
          <w:sz w:val="24"/>
          <w:szCs w:val="24"/>
        </w:rPr>
        <w:t>)</w:t>
      </w:r>
      <w:r w:rsidRPr="00930DCE">
        <w:rPr>
          <w:sz w:val="24"/>
          <w:szCs w:val="24"/>
        </w:rPr>
        <w:tab/>
      </w:r>
      <w:r w:rsidRPr="00930DCE">
        <w:rPr>
          <w:sz w:val="24"/>
          <w:szCs w:val="24"/>
        </w:rPr>
        <w:tab/>
      </w:r>
    </w:p>
    <w:p w14:paraId="4CBACA3A"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Vinohrady</w:t>
      </w:r>
      <w:r w:rsidRPr="00930DCE">
        <w:rPr>
          <w:sz w:val="24"/>
          <w:szCs w:val="24"/>
        </w:rPr>
        <w:tab/>
        <w:t>4208/7</w:t>
      </w:r>
      <w:r w:rsidRPr="00930DCE">
        <w:rPr>
          <w:sz w:val="24"/>
          <w:szCs w:val="24"/>
        </w:rPr>
        <w:tab/>
        <w:t>1451</w:t>
      </w:r>
      <w:r w:rsidRPr="00930DCE">
        <w:rPr>
          <w:sz w:val="24"/>
          <w:szCs w:val="24"/>
        </w:rPr>
        <w:tab/>
      </w:r>
    </w:p>
    <w:p w14:paraId="34ED01AA"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Vinohrady</w:t>
      </w:r>
      <w:r w:rsidRPr="00930DCE">
        <w:rPr>
          <w:sz w:val="24"/>
          <w:szCs w:val="24"/>
        </w:rPr>
        <w:tab/>
        <w:t>4394/58</w:t>
      </w:r>
      <w:r w:rsidRPr="00930DCE">
        <w:rPr>
          <w:sz w:val="24"/>
          <w:szCs w:val="24"/>
        </w:rPr>
        <w:tab/>
        <w:t>113</w:t>
      </w:r>
      <w:r w:rsidRPr="00930DCE">
        <w:rPr>
          <w:sz w:val="24"/>
          <w:szCs w:val="24"/>
        </w:rPr>
        <w:tab/>
      </w:r>
    </w:p>
    <w:p w14:paraId="0365B47F"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ab/>
      </w:r>
    </w:p>
    <w:p w14:paraId="6FCA2887"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b) Městská část Praha 2 není oprávněna pozemky uvedené pod písmenem a) převést na jinou fyzickou či právnickou osobu.</w:t>
      </w:r>
    </w:p>
    <w:p w14:paraId="3981AC51"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 xml:space="preserve"> </w:t>
      </w:r>
    </w:p>
    <w:p w14:paraId="3EBC8135" w14:textId="2B3C9414"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c) Městská část Praha 2 není oprávněna navrhovat či požadovat dělení ani scelování pozemků uvedených pod písmenem a), ani udělit souhlas s dělením nebo scelováním pozemků uvedených pod</w:t>
      </w:r>
      <w:r w:rsidR="00710526">
        <w:rPr>
          <w:sz w:val="24"/>
          <w:szCs w:val="24"/>
        </w:rPr>
        <w:t> </w:t>
      </w:r>
      <w:r w:rsidRPr="00930DCE">
        <w:rPr>
          <w:sz w:val="24"/>
          <w:szCs w:val="24"/>
        </w:rPr>
        <w:t>písmenem a) na základě podnětu orgánů státní správy.</w:t>
      </w:r>
    </w:p>
    <w:p w14:paraId="60B5A9AA" w14:textId="77777777" w:rsidR="00930DCE" w:rsidRPr="00930DCE" w:rsidRDefault="00930DCE" w:rsidP="00930DCE">
      <w:pPr>
        <w:tabs>
          <w:tab w:val="left" w:pos="2268"/>
          <w:tab w:val="right" w:pos="4820"/>
          <w:tab w:val="left" w:pos="5812"/>
          <w:tab w:val="left" w:pos="7371"/>
        </w:tabs>
        <w:jc w:val="both"/>
        <w:rPr>
          <w:sz w:val="24"/>
          <w:szCs w:val="24"/>
        </w:rPr>
      </w:pPr>
    </w:p>
    <w:p w14:paraId="343ACFAD" w14:textId="77777777" w:rsidR="00930DCE" w:rsidRPr="00930DCE" w:rsidRDefault="00930DCE" w:rsidP="00930DCE">
      <w:pPr>
        <w:tabs>
          <w:tab w:val="left" w:pos="2268"/>
          <w:tab w:val="right" w:pos="4820"/>
          <w:tab w:val="left" w:pos="5812"/>
          <w:tab w:val="left" w:pos="7371"/>
        </w:tabs>
        <w:jc w:val="both"/>
        <w:rPr>
          <w:sz w:val="24"/>
          <w:szCs w:val="24"/>
        </w:rPr>
      </w:pPr>
      <w:r w:rsidRPr="00930DCE">
        <w:rPr>
          <w:sz w:val="24"/>
          <w:szCs w:val="24"/>
        </w:rPr>
        <w:t>d) Městská část Praha 2 je povinna využít pozemky uvedené pod písmenem a) za účelem výstavby parkovacího domu.“.</w:t>
      </w:r>
    </w:p>
    <w:p w14:paraId="4F3DEF6C" w14:textId="77777777" w:rsidR="00930DCE" w:rsidRPr="00930DCE" w:rsidRDefault="00930DCE" w:rsidP="00930DCE">
      <w:pPr>
        <w:tabs>
          <w:tab w:val="left" w:pos="2268"/>
          <w:tab w:val="right" w:pos="4820"/>
          <w:tab w:val="left" w:pos="5812"/>
          <w:tab w:val="left" w:pos="7371"/>
        </w:tabs>
        <w:jc w:val="both"/>
        <w:rPr>
          <w:sz w:val="24"/>
          <w:szCs w:val="24"/>
        </w:rPr>
      </w:pPr>
    </w:p>
    <w:p w14:paraId="6F70F7CC" w14:textId="1616D854" w:rsidR="00D07D6D" w:rsidRPr="00930DCE" w:rsidRDefault="00930DCE" w:rsidP="00930DCE">
      <w:pPr>
        <w:tabs>
          <w:tab w:val="left" w:pos="2268"/>
          <w:tab w:val="right" w:pos="4820"/>
          <w:tab w:val="left" w:pos="5812"/>
          <w:tab w:val="left" w:pos="7371"/>
        </w:tabs>
        <w:jc w:val="both"/>
        <w:rPr>
          <w:sz w:val="24"/>
          <w:szCs w:val="24"/>
        </w:rPr>
      </w:pPr>
      <w:r w:rsidRPr="00930DCE">
        <w:rPr>
          <w:sz w:val="24"/>
          <w:szCs w:val="24"/>
        </w:rPr>
        <w:t>Dosavadní body 13 až 483 se označují jako body 14 až 484.</w:t>
      </w:r>
    </w:p>
    <w:p w14:paraId="1CEE528B" w14:textId="77777777" w:rsidR="00D07D6D" w:rsidRPr="00220A41" w:rsidRDefault="00D07D6D" w:rsidP="00D07D6D">
      <w:pPr>
        <w:tabs>
          <w:tab w:val="left" w:pos="2268"/>
          <w:tab w:val="right" w:pos="4820"/>
          <w:tab w:val="left" w:pos="5812"/>
          <w:tab w:val="left" w:pos="7371"/>
        </w:tabs>
        <w:jc w:val="center"/>
        <w:rPr>
          <w:sz w:val="24"/>
          <w:szCs w:val="24"/>
        </w:rPr>
      </w:pPr>
    </w:p>
    <w:p w14:paraId="4B9BBF69" w14:textId="77777777" w:rsidR="00930DCE" w:rsidRDefault="00930DCE" w:rsidP="00D07D6D">
      <w:pPr>
        <w:tabs>
          <w:tab w:val="left" w:pos="2268"/>
          <w:tab w:val="right" w:pos="4820"/>
          <w:tab w:val="left" w:pos="5812"/>
          <w:tab w:val="left" w:pos="7371"/>
        </w:tabs>
        <w:jc w:val="center"/>
        <w:rPr>
          <w:sz w:val="24"/>
          <w:szCs w:val="24"/>
        </w:rPr>
      </w:pPr>
    </w:p>
    <w:p w14:paraId="749CB11C" w14:textId="50FB1685" w:rsidR="00B04E31" w:rsidRPr="00220A41" w:rsidRDefault="00B04E31" w:rsidP="00D07D6D">
      <w:pPr>
        <w:tabs>
          <w:tab w:val="left" w:pos="2268"/>
          <w:tab w:val="right" w:pos="4820"/>
          <w:tab w:val="left" w:pos="5812"/>
          <w:tab w:val="left" w:pos="7371"/>
        </w:tabs>
        <w:jc w:val="center"/>
        <w:rPr>
          <w:sz w:val="24"/>
          <w:szCs w:val="24"/>
        </w:rPr>
      </w:pPr>
      <w:r w:rsidRPr="00220A41">
        <w:rPr>
          <w:sz w:val="24"/>
          <w:szCs w:val="24"/>
        </w:rPr>
        <w:t>Čl. II</w:t>
      </w:r>
    </w:p>
    <w:p w14:paraId="3A43787B" w14:textId="77777777" w:rsidR="00B04E31" w:rsidRPr="00220A41" w:rsidRDefault="00B04E31" w:rsidP="00B04E31">
      <w:pPr>
        <w:tabs>
          <w:tab w:val="left" w:pos="2268"/>
          <w:tab w:val="right" w:pos="4820"/>
          <w:tab w:val="left" w:pos="5812"/>
          <w:tab w:val="left" w:pos="7371"/>
        </w:tabs>
        <w:rPr>
          <w:sz w:val="24"/>
          <w:szCs w:val="24"/>
        </w:rPr>
      </w:pPr>
    </w:p>
    <w:p w14:paraId="4971E385" w14:textId="639B684C" w:rsidR="00B04E31" w:rsidRPr="00220A41" w:rsidRDefault="00B04E31" w:rsidP="00F01ACD">
      <w:pPr>
        <w:ind w:firstLine="708"/>
        <w:jc w:val="both"/>
        <w:rPr>
          <w:sz w:val="24"/>
          <w:szCs w:val="24"/>
        </w:rPr>
      </w:pPr>
      <w:r w:rsidRPr="00220A41">
        <w:rPr>
          <w:sz w:val="24"/>
          <w:szCs w:val="24"/>
        </w:rPr>
        <w:t xml:space="preserve">Tato vyhláška nabývá účinnosti dnem </w:t>
      </w:r>
      <w:r w:rsidR="00646D4D" w:rsidRPr="00220A41">
        <w:rPr>
          <w:sz w:val="24"/>
          <w:szCs w:val="24"/>
        </w:rPr>
        <w:t xml:space="preserve">1. </w:t>
      </w:r>
      <w:r w:rsidR="00930DCE">
        <w:rPr>
          <w:sz w:val="24"/>
          <w:szCs w:val="24"/>
        </w:rPr>
        <w:t>prosince</w:t>
      </w:r>
      <w:r w:rsidR="00D07D6D" w:rsidRPr="00220A41">
        <w:rPr>
          <w:sz w:val="24"/>
          <w:szCs w:val="24"/>
        </w:rPr>
        <w:t xml:space="preserve"> </w:t>
      </w:r>
      <w:r w:rsidR="00646D4D" w:rsidRPr="00220A41">
        <w:rPr>
          <w:sz w:val="24"/>
          <w:szCs w:val="24"/>
        </w:rPr>
        <w:t>202</w:t>
      </w:r>
      <w:r w:rsidR="001830BD" w:rsidRPr="00220A41">
        <w:rPr>
          <w:sz w:val="24"/>
          <w:szCs w:val="24"/>
        </w:rPr>
        <w:t>3</w:t>
      </w:r>
      <w:r w:rsidRPr="00220A41">
        <w:rPr>
          <w:sz w:val="24"/>
          <w:szCs w:val="24"/>
        </w:rPr>
        <w:t>.</w:t>
      </w:r>
    </w:p>
    <w:p w14:paraId="3132412E" w14:textId="77777777" w:rsidR="007D799C" w:rsidRPr="00220A41" w:rsidRDefault="007D799C" w:rsidP="00B04E31">
      <w:pPr>
        <w:jc w:val="center"/>
        <w:rPr>
          <w:sz w:val="24"/>
          <w:szCs w:val="24"/>
        </w:rPr>
      </w:pPr>
    </w:p>
    <w:p w14:paraId="6FFB4FB5" w14:textId="681F7885" w:rsidR="007D799C" w:rsidRPr="00220A41" w:rsidRDefault="007D799C" w:rsidP="00B04E31">
      <w:pPr>
        <w:jc w:val="center"/>
        <w:rPr>
          <w:sz w:val="24"/>
          <w:szCs w:val="24"/>
        </w:rPr>
      </w:pPr>
    </w:p>
    <w:p w14:paraId="1A5F71EB" w14:textId="77777777" w:rsidR="00801FC4" w:rsidRPr="00220A41" w:rsidRDefault="00801FC4" w:rsidP="00B04E31">
      <w:pPr>
        <w:jc w:val="center"/>
        <w:rPr>
          <w:sz w:val="24"/>
          <w:szCs w:val="24"/>
        </w:rPr>
      </w:pPr>
    </w:p>
    <w:p w14:paraId="172DD655" w14:textId="77777777" w:rsidR="007D799C" w:rsidRPr="00220A41" w:rsidRDefault="007D799C" w:rsidP="00B04E31">
      <w:pPr>
        <w:jc w:val="center"/>
        <w:rPr>
          <w:sz w:val="24"/>
          <w:szCs w:val="24"/>
        </w:rPr>
      </w:pPr>
    </w:p>
    <w:p w14:paraId="54842CDB" w14:textId="77777777" w:rsidR="00B04E31" w:rsidRPr="00220A41" w:rsidRDefault="00B04E31" w:rsidP="00B04E31">
      <w:pPr>
        <w:jc w:val="center"/>
        <w:rPr>
          <w:sz w:val="24"/>
          <w:szCs w:val="24"/>
        </w:rPr>
      </w:pPr>
    </w:p>
    <w:p w14:paraId="7DF182FA" w14:textId="77777777" w:rsidR="00810426" w:rsidRPr="00220A41" w:rsidRDefault="00810426" w:rsidP="00810426">
      <w:pPr>
        <w:tabs>
          <w:tab w:val="left" w:pos="2268"/>
          <w:tab w:val="right" w:pos="4820"/>
          <w:tab w:val="left" w:pos="5812"/>
          <w:tab w:val="left" w:pos="7371"/>
        </w:tabs>
        <w:jc w:val="center"/>
        <w:rPr>
          <w:sz w:val="24"/>
          <w:szCs w:val="24"/>
        </w:rPr>
      </w:pPr>
      <w:r w:rsidRPr="00220A41">
        <w:rPr>
          <w:sz w:val="24"/>
          <w:szCs w:val="24"/>
        </w:rPr>
        <w:t>Doc. MUDr. Bohuslav Svoboda, CSc. v. r.</w:t>
      </w:r>
    </w:p>
    <w:p w14:paraId="353AB585" w14:textId="77777777" w:rsidR="00810426" w:rsidRPr="00220A41" w:rsidRDefault="00810426" w:rsidP="00810426">
      <w:pPr>
        <w:tabs>
          <w:tab w:val="left" w:pos="2268"/>
          <w:tab w:val="right" w:pos="4820"/>
          <w:tab w:val="left" w:pos="5812"/>
          <w:tab w:val="left" w:pos="7371"/>
        </w:tabs>
        <w:jc w:val="center"/>
        <w:rPr>
          <w:sz w:val="24"/>
          <w:szCs w:val="24"/>
        </w:rPr>
      </w:pPr>
      <w:r w:rsidRPr="00220A41">
        <w:rPr>
          <w:sz w:val="24"/>
          <w:szCs w:val="24"/>
        </w:rPr>
        <w:t>primátor hlavního města Prahy</w:t>
      </w:r>
    </w:p>
    <w:p w14:paraId="28527D2B" w14:textId="77777777" w:rsidR="00810426" w:rsidRPr="00220A41" w:rsidRDefault="00810426" w:rsidP="00810426">
      <w:pPr>
        <w:tabs>
          <w:tab w:val="left" w:pos="2268"/>
          <w:tab w:val="right" w:pos="4820"/>
          <w:tab w:val="left" w:pos="5812"/>
          <w:tab w:val="left" w:pos="7371"/>
        </w:tabs>
        <w:jc w:val="center"/>
        <w:rPr>
          <w:sz w:val="24"/>
          <w:szCs w:val="24"/>
        </w:rPr>
      </w:pPr>
    </w:p>
    <w:p w14:paraId="7F98A9E4" w14:textId="77777777" w:rsidR="00810426" w:rsidRPr="00220A41" w:rsidRDefault="00810426" w:rsidP="00810426">
      <w:pPr>
        <w:tabs>
          <w:tab w:val="left" w:pos="2268"/>
          <w:tab w:val="right" w:pos="4820"/>
          <w:tab w:val="left" w:pos="5812"/>
          <w:tab w:val="left" w:pos="7371"/>
        </w:tabs>
        <w:jc w:val="center"/>
        <w:rPr>
          <w:sz w:val="24"/>
          <w:szCs w:val="24"/>
        </w:rPr>
      </w:pPr>
      <w:r w:rsidRPr="00220A41">
        <w:rPr>
          <w:sz w:val="24"/>
          <w:szCs w:val="24"/>
        </w:rPr>
        <w:t>MUDr. Zdeněk Hřib v. r.</w:t>
      </w:r>
    </w:p>
    <w:p w14:paraId="5159CC3F" w14:textId="1EBA96C7" w:rsidR="00DD0F1F" w:rsidRPr="00220A41" w:rsidRDefault="00810426" w:rsidP="00810426">
      <w:pPr>
        <w:tabs>
          <w:tab w:val="left" w:pos="2268"/>
          <w:tab w:val="right" w:pos="4820"/>
          <w:tab w:val="left" w:pos="5812"/>
          <w:tab w:val="left" w:pos="7371"/>
        </w:tabs>
        <w:jc w:val="center"/>
        <w:rPr>
          <w:sz w:val="24"/>
          <w:szCs w:val="24"/>
        </w:rPr>
      </w:pPr>
      <w:r w:rsidRPr="00220A41">
        <w:rPr>
          <w:sz w:val="24"/>
          <w:szCs w:val="24"/>
        </w:rPr>
        <w:t>I. náměstek primátora hlavního města Prahy </w:t>
      </w:r>
    </w:p>
    <w:sectPr w:rsidR="00DD0F1F" w:rsidRPr="00220A41" w:rsidSect="00C971BF">
      <w:footerReference w:type="default" r:id="rId8"/>
      <w:pgSz w:w="11906" w:h="16838"/>
      <w:pgMar w:top="1134" w:right="1134" w:bottom="1418"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EBC8" w14:textId="77777777" w:rsidR="00256186" w:rsidRDefault="00256186">
      <w:r>
        <w:separator/>
      </w:r>
    </w:p>
  </w:endnote>
  <w:endnote w:type="continuationSeparator" w:id="0">
    <w:p w14:paraId="4A501DD8" w14:textId="77777777" w:rsidR="00256186" w:rsidRDefault="0025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8A9" w14:textId="77777777" w:rsidR="00DD4193" w:rsidRDefault="00DD4193">
    <w:pPr>
      <w:pStyle w:val="Zpat"/>
      <w:jc w:val="center"/>
    </w:pPr>
    <w:r>
      <w:fldChar w:fldCharType="begin"/>
    </w:r>
    <w:r>
      <w:instrText>PAGE   \* MERGEFORMAT</w:instrText>
    </w:r>
    <w:r>
      <w:fldChar w:fldCharType="separate"/>
    </w:r>
    <w:r>
      <w:t>2</w:t>
    </w:r>
    <w:r>
      <w:fldChar w:fldCharType="end"/>
    </w:r>
  </w:p>
  <w:p w14:paraId="66032922" w14:textId="77777777" w:rsidR="00DD4193" w:rsidRDefault="00DD41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A8CA3" w14:textId="77777777" w:rsidR="00256186" w:rsidRDefault="00256186">
      <w:r>
        <w:separator/>
      </w:r>
    </w:p>
  </w:footnote>
  <w:footnote w:type="continuationSeparator" w:id="0">
    <w:p w14:paraId="25D37E6A" w14:textId="77777777" w:rsidR="00256186" w:rsidRDefault="0025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233A8"/>
    <w:multiLevelType w:val="hybridMultilevel"/>
    <w:tmpl w:val="8F2049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4039BA"/>
    <w:multiLevelType w:val="hybridMultilevel"/>
    <w:tmpl w:val="3A02C8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2E0D21"/>
    <w:multiLevelType w:val="hybridMultilevel"/>
    <w:tmpl w:val="CB0C1C40"/>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A937C6E"/>
    <w:multiLevelType w:val="hybridMultilevel"/>
    <w:tmpl w:val="0F8842E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4F0AD3"/>
    <w:multiLevelType w:val="hybridMultilevel"/>
    <w:tmpl w:val="C3AADE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0318F2"/>
    <w:multiLevelType w:val="hybridMultilevel"/>
    <w:tmpl w:val="85FCBAC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BF61D42"/>
    <w:multiLevelType w:val="hybridMultilevel"/>
    <w:tmpl w:val="262231AA"/>
    <w:lvl w:ilvl="0" w:tplc="47D640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EC96BF7"/>
    <w:multiLevelType w:val="hybridMultilevel"/>
    <w:tmpl w:val="292CDE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E59EC"/>
    <w:multiLevelType w:val="hybridMultilevel"/>
    <w:tmpl w:val="636EF1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F42CA7"/>
    <w:multiLevelType w:val="hybridMultilevel"/>
    <w:tmpl w:val="DC4E32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533019"/>
    <w:multiLevelType w:val="hybridMultilevel"/>
    <w:tmpl w:val="45F64436"/>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7005999"/>
    <w:multiLevelType w:val="hybridMultilevel"/>
    <w:tmpl w:val="02E678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2A43ED"/>
    <w:multiLevelType w:val="hybridMultilevel"/>
    <w:tmpl w:val="020E1864"/>
    <w:lvl w:ilvl="0" w:tplc="9932BA5C">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8B052E"/>
    <w:multiLevelType w:val="hybridMultilevel"/>
    <w:tmpl w:val="6D386C80"/>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FB7009"/>
    <w:multiLevelType w:val="hybridMultilevel"/>
    <w:tmpl w:val="9844E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667361"/>
    <w:multiLevelType w:val="hybridMultilevel"/>
    <w:tmpl w:val="A0F0B1D4"/>
    <w:lvl w:ilvl="0" w:tplc="04050015">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C722ED9"/>
    <w:multiLevelType w:val="hybridMultilevel"/>
    <w:tmpl w:val="87487A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AF12DE"/>
    <w:multiLevelType w:val="hybridMultilevel"/>
    <w:tmpl w:val="DF2429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891BD9"/>
    <w:multiLevelType w:val="hybridMultilevel"/>
    <w:tmpl w:val="8F2049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DF546A"/>
    <w:multiLevelType w:val="hybridMultilevel"/>
    <w:tmpl w:val="F02C7628"/>
    <w:lvl w:ilvl="0" w:tplc="993868C0">
      <w:start w:val="1"/>
      <w:numFmt w:val="decimalZero"/>
      <w:lvlText w:val="%1."/>
      <w:lvlJc w:val="left"/>
      <w:pPr>
        <w:ind w:left="2670" w:hanging="360"/>
      </w:pPr>
      <w:rPr>
        <w:rFonts w:cs="Times New Roman" w:hint="default"/>
      </w:rPr>
    </w:lvl>
    <w:lvl w:ilvl="1" w:tplc="04050019" w:tentative="1">
      <w:start w:val="1"/>
      <w:numFmt w:val="lowerLetter"/>
      <w:lvlText w:val="%2."/>
      <w:lvlJc w:val="left"/>
      <w:pPr>
        <w:ind w:left="3390" w:hanging="360"/>
      </w:pPr>
      <w:rPr>
        <w:rFonts w:cs="Times New Roman"/>
      </w:rPr>
    </w:lvl>
    <w:lvl w:ilvl="2" w:tplc="0405001B" w:tentative="1">
      <w:start w:val="1"/>
      <w:numFmt w:val="lowerRoman"/>
      <w:lvlText w:val="%3."/>
      <w:lvlJc w:val="right"/>
      <w:pPr>
        <w:ind w:left="4110" w:hanging="180"/>
      </w:pPr>
      <w:rPr>
        <w:rFonts w:cs="Times New Roman"/>
      </w:rPr>
    </w:lvl>
    <w:lvl w:ilvl="3" w:tplc="0405000F" w:tentative="1">
      <w:start w:val="1"/>
      <w:numFmt w:val="decimal"/>
      <w:lvlText w:val="%4."/>
      <w:lvlJc w:val="left"/>
      <w:pPr>
        <w:ind w:left="4830" w:hanging="360"/>
      </w:pPr>
      <w:rPr>
        <w:rFonts w:cs="Times New Roman"/>
      </w:rPr>
    </w:lvl>
    <w:lvl w:ilvl="4" w:tplc="04050019" w:tentative="1">
      <w:start w:val="1"/>
      <w:numFmt w:val="lowerLetter"/>
      <w:lvlText w:val="%5."/>
      <w:lvlJc w:val="left"/>
      <w:pPr>
        <w:ind w:left="5550" w:hanging="360"/>
      </w:pPr>
      <w:rPr>
        <w:rFonts w:cs="Times New Roman"/>
      </w:rPr>
    </w:lvl>
    <w:lvl w:ilvl="5" w:tplc="0405001B" w:tentative="1">
      <w:start w:val="1"/>
      <w:numFmt w:val="lowerRoman"/>
      <w:lvlText w:val="%6."/>
      <w:lvlJc w:val="right"/>
      <w:pPr>
        <w:ind w:left="6270" w:hanging="180"/>
      </w:pPr>
      <w:rPr>
        <w:rFonts w:cs="Times New Roman"/>
      </w:rPr>
    </w:lvl>
    <w:lvl w:ilvl="6" w:tplc="0405000F" w:tentative="1">
      <w:start w:val="1"/>
      <w:numFmt w:val="decimal"/>
      <w:lvlText w:val="%7."/>
      <w:lvlJc w:val="left"/>
      <w:pPr>
        <w:ind w:left="6990" w:hanging="360"/>
      </w:pPr>
      <w:rPr>
        <w:rFonts w:cs="Times New Roman"/>
      </w:rPr>
    </w:lvl>
    <w:lvl w:ilvl="7" w:tplc="04050019" w:tentative="1">
      <w:start w:val="1"/>
      <w:numFmt w:val="lowerLetter"/>
      <w:lvlText w:val="%8."/>
      <w:lvlJc w:val="left"/>
      <w:pPr>
        <w:ind w:left="7710" w:hanging="360"/>
      </w:pPr>
      <w:rPr>
        <w:rFonts w:cs="Times New Roman"/>
      </w:rPr>
    </w:lvl>
    <w:lvl w:ilvl="8" w:tplc="0405001B" w:tentative="1">
      <w:start w:val="1"/>
      <w:numFmt w:val="lowerRoman"/>
      <w:lvlText w:val="%9."/>
      <w:lvlJc w:val="right"/>
      <w:pPr>
        <w:ind w:left="8430" w:hanging="180"/>
      </w:pPr>
      <w:rPr>
        <w:rFonts w:cs="Times New Roman"/>
      </w:rPr>
    </w:lvl>
  </w:abstractNum>
  <w:num w:numId="1">
    <w:abstractNumId w:val="5"/>
  </w:num>
  <w:num w:numId="2">
    <w:abstractNumId w:val="16"/>
  </w:num>
  <w:num w:numId="3">
    <w:abstractNumId w:val="8"/>
  </w:num>
  <w:num w:numId="4">
    <w:abstractNumId w:val="7"/>
  </w:num>
  <w:num w:numId="5">
    <w:abstractNumId w:val="0"/>
  </w:num>
  <w:num w:numId="6">
    <w:abstractNumId w:val="6"/>
  </w:num>
  <w:num w:numId="7">
    <w:abstractNumId w:val="18"/>
  </w:num>
  <w:num w:numId="8">
    <w:abstractNumId w:val="11"/>
  </w:num>
  <w:num w:numId="9">
    <w:abstractNumId w:val="2"/>
  </w:num>
  <w:num w:numId="10">
    <w:abstractNumId w:val="15"/>
  </w:num>
  <w:num w:numId="11">
    <w:abstractNumId w:val="10"/>
  </w:num>
  <w:num w:numId="12">
    <w:abstractNumId w:val="19"/>
  </w:num>
  <w:num w:numId="13">
    <w:abstractNumId w:val="3"/>
  </w:num>
  <w:num w:numId="14">
    <w:abstractNumId w:val="9"/>
  </w:num>
  <w:num w:numId="15">
    <w:abstractNumId w:val="17"/>
  </w:num>
  <w:num w:numId="16">
    <w:abstractNumId w:val="12"/>
  </w:num>
  <w:num w:numId="17">
    <w:abstractNumId w:val="13"/>
  </w:num>
  <w:num w:numId="18">
    <w:abstractNumId w:val="1"/>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68"/>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DF"/>
    <w:rsid w:val="0000271D"/>
    <w:rsid w:val="00003F8B"/>
    <w:rsid w:val="00004349"/>
    <w:rsid w:val="00006BA9"/>
    <w:rsid w:val="00006C94"/>
    <w:rsid w:val="00010457"/>
    <w:rsid w:val="000121D4"/>
    <w:rsid w:val="000122BA"/>
    <w:rsid w:val="00012F24"/>
    <w:rsid w:val="00013917"/>
    <w:rsid w:val="0001603A"/>
    <w:rsid w:val="000169C1"/>
    <w:rsid w:val="00021052"/>
    <w:rsid w:val="0002127F"/>
    <w:rsid w:val="00021722"/>
    <w:rsid w:val="00025663"/>
    <w:rsid w:val="000263CE"/>
    <w:rsid w:val="00026C09"/>
    <w:rsid w:val="00030AC2"/>
    <w:rsid w:val="00033A09"/>
    <w:rsid w:val="00035D21"/>
    <w:rsid w:val="00036569"/>
    <w:rsid w:val="00037912"/>
    <w:rsid w:val="0004307F"/>
    <w:rsid w:val="00044E1B"/>
    <w:rsid w:val="0004574E"/>
    <w:rsid w:val="00050FD8"/>
    <w:rsid w:val="00053001"/>
    <w:rsid w:val="00053CA8"/>
    <w:rsid w:val="00055178"/>
    <w:rsid w:val="00056D3C"/>
    <w:rsid w:val="00060C51"/>
    <w:rsid w:val="00061989"/>
    <w:rsid w:val="00062E3D"/>
    <w:rsid w:val="000633D5"/>
    <w:rsid w:val="00063B76"/>
    <w:rsid w:val="00064010"/>
    <w:rsid w:val="000647F6"/>
    <w:rsid w:val="000704B0"/>
    <w:rsid w:val="00070CD3"/>
    <w:rsid w:val="00072BA2"/>
    <w:rsid w:val="00074520"/>
    <w:rsid w:val="00074ED0"/>
    <w:rsid w:val="00074F7F"/>
    <w:rsid w:val="00075BE2"/>
    <w:rsid w:val="00075FA6"/>
    <w:rsid w:val="000762D6"/>
    <w:rsid w:val="00077B2C"/>
    <w:rsid w:val="00077FCB"/>
    <w:rsid w:val="0008091D"/>
    <w:rsid w:val="00080F99"/>
    <w:rsid w:val="000833EF"/>
    <w:rsid w:val="0008772D"/>
    <w:rsid w:val="00091083"/>
    <w:rsid w:val="0009175B"/>
    <w:rsid w:val="00092BC3"/>
    <w:rsid w:val="0009312D"/>
    <w:rsid w:val="000942C3"/>
    <w:rsid w:val="00094ED9"/>
    <w:rsid w:val="0009602D"/>
    <w:rsid w:val="00096656"/>
    <w:rsid w:val="000A1132"/>
    <w:rsid w:val="000A7CCB"/>
    <w:rsid w:val="000B0161"/>
    <w:rsid w:val="000B2C45"/>
    <w:rsid w:val="000B36C9"/>
    <w:rsid w:val="000B3734"/>
    <w:rsid w:val="000B3761"/>
    <w:rsid w:val="000B463B"/>
    <w:rsid w:val="000B5FC6"/>
    <w:rsid w:val="000C1FAE"/>
    <w:rsid w:val="000C23D0"/>
    <w:rsid w:val="000C3A66"/>
    <w:rsid w:val="000D118F"/>
    <w:rsid w:val="000D172E"/>
    <w:rsid w:val="000D70D7"/>
    <w:rsid w:val="000E0409"/>
    <w:rsid w:val="000E1142"/>
    <w:rsid w:val="000E169E"/>
    <w:rsid w:val="000E44EE"/>
    <w:rsid w:val="000E7111"/>
    <w:rsid w:val="000E7634"/>
    <w:rsid w:val="000F0FA0"/>
    <w:rsid w:val="000F4C05"/>
    <w:rsid w:val="000F7D87"/>
    <w:rsid w:val="00100D23"/>
    <w:rsid w:val="0010132F"/>
    <w:rsid w:val="00103346"/>
    <w:rsid w:val="00107CC3"/>
    <w:rsid w:val="001104D0"/>
    <w:rsid w:val="001109E1"/>
    <w:rsid w:val="00111170"/>
    <w:rsid w:val="001116FD"/>
    <w:rsid w:val="00112758"/>
    <w:rsid w:val="00113F6C"/>
    <w:rsid w:val="00114EEF"/>
    <w:rsid w:val="00117425"/>
    <w:rsid w:val="00117D41"/>
    <w:rsid w:val="00120157"/>
    <w:rsid w:val="00120A1C"/>
    <w:rsid w:val="00120A5D"/>
    <w:rsid w:val="0012321C"/>
    <w:rsid w:val="001256ED"/>
    <w:rsid w:val="001267D3"/>
    <w:rsid w:val="001314CE"/>
    <w:rsid w:val="00132463"/>
    <w:rsid w:val="001330A4"/>
    <w:rsid w:val="00135BFB"/>
    <w:rsid w:val="00137826"/>
    <w:rsid w:val="00137C3B"/>
    <w:rsid w:val="00140141"/>
    <w:rsid w:val="00141B37"/>
    <w:rsid w:val="0014223F"/>
    <w:rsid w:val="00142E77"/>
    <w:rsid w:val="001431A9"/>
    <w:rsid w:val="00143E38"/>
    <w:rsid w:val="001457F9"/>
    <w:rsid w:val="00145D86"/>
    <w:rsid w:val="00147854"/>
    <w:rsid w:val="0015074A"/>
    <w:rsid w:val="0015170E"/>
    <w:rsid w:val="0015563E"/>
    <w:rsid w:val="0015683D"/>
    <w:rsid w:val="00157141"/>
    <w:rsid w:val="00157A36"/>
    <w:rsid w:val="00157D4C"/>
    <w:rsid w:val="00160883"/>
    <w:rsid w:val="0016217C"/>
    <w:rsid w:val="00162545"/>
    <w:rsid w:val="00162DF8"/>
    <w:rsid w:val="0016358E"/>
    <w:rsid w:val="00163F5C"/>
    <w:rsid w:val="00164182"/>
    <w:rsid w:val="00167027"/>
    <w:rsid w:val="0016724D"/>
    <w:rsid w:val="00171974"/>
    <w:rsid w:val="00172CCB"/>
    <w:rsid w:val="00182466"/>
    <w:rsid w:val="001830BD"/>
    <w:rsid w:val="00183D7B"/>
    <w:rsid w:val="0018422E"/>
    <w:rsid w:val="00184722"/>
    <w:rsid w:val="00185EBA"/>
    <w:rsid w:val="00186285"/>
    <w:rsid w:val="00186B13"/>
    <w:rsid w:val="00187219"/>
    <w:rsid w:val="00190045"/>
    <w:rsid w:val="00190D47"/>
    <w:rsid w:val="0019204A"/>
    <w:rsid w:val="0019303A"/>
    <w:rsid w:val="00194D53"/>
    <w:rsid w:val="00195FA3"/>
    <w:rsid w:val="00196582"/>
    <w:rsid w:val="001A0310"/>
    <w:rsid w:val="001A2833"/>
    <w:rsid w:val="001A392F"/>
    <w:rsid w:val="001A44D6"/>
    <w:rsid w:val="001A6C23"/>
    <w:rsid w:val="001A70EC"/>
    <w:rsid w:val="001A79E4"/>
    <w:rsid w:val="001B06BC"/>
    <w:rsid w:val="001B1E21"/>
    <w:rsid w:val="001B428B"/>
    <w:rsid w:val="001B77AA"/>
    <w:rsid w:val="001B77AE"/>
    <w:rsid w:val="001B79BA"/>
    <w:rsid w:val="001C0A4D"/>
    <w:rsid w:val="001C2F4E"/>
    <w:rsid w:val="001C3520"/>
    <w:rsid w:val="001C38CF"/>
    <w:rsid w:val="001C3A5F"/>
    <w:rsid w:val="001C43D3"/>
    <w:rsid w:val="001C5D89"/>
    <w:rsid w:val="001D1BB3"/>
    <w:rsid w:val="001D2031"/>
    <w:rsid w:val="001D4B60"/>
    <w:rsid w:val="001D524E"/>
    <w:rsid w:val="001D6D61"/>
    <w:rsid w:val="001D79EF"/>
    <w:rsid w:val="001E1812"/>
    <w:rsid w:val="001E22BD"/>
    <w:rsid w:val="001E2763"/>
    <w:rsid w:val="001E4652"/>
    <w:rsid w:val="001E48CD"/>
    <w:rsid w:val="001E6A41"/>
    <w:rsid w:val="001E7CEF"/>
    <w:rsid w:val="001F1F30"/>
    <w:rsid w:val="001F3C52"/>
    <w:rsid w:val="001F3F0A"/>
    <w:rsid w:val="001F54F6"/>
    <w:rsid w:val="001F57F9"/>
    <w:rsid w:val="001F6A76"/>
    <w:rsid w:val="002004A7"/>
    <w:rsid w:val="00203FAC"/>
    <w:rsid w:val="00205357"/>
    <w:rsid w:val="00205D50"/>
    <w:rsid w:val="00210205"/>
    <w:rsid w:val="00210908"/>
    <w:rsid w:val="00211F24"/>
    <w:rsid w:val="002140A4"/>
    <w:rsid w:val="00214A07"/>
    <w:rsid w:val="00214BCB"/>
    <w:rsid w:val="00214DB6"/>
    <w:rsid w:val="0021531E"/>
    <w:rsid w:val="00215383"/>
    <w:rsid w:val="00217138"/>
    <w:rsid w:val="00217F27"/>
    <w:rsid w:val="00220A41"/>
    <w:rsid w:val="002225BF"/>
    <w:rsid w:val="002233CE"/>
    <w:rsid w:val="0022450F"/>
    <w:rsid w:val="00224B44"/>
    <w:rsid w:val="002274C6"/>
    <w:rsid w:val="00230445"/>
    <w:rsid w:val="00231650"/>
    <w:rsid w:val="00231E9B"/>
    <w:rsid w:val="00233AC1"/>
    <w:rsid w:val="00233D63"/>
    <w:rsid w:val="0023443A"/>
    <w:rsid w:val="002347CE"/>
    <w:rsid w:val="00234B78"/>
    <w:rsid w:val="00235D27"/>
    <w:rsid w:val="002378F6"/>
    <w:rsid w:val="00237DA9"/>
    <w:rsid w:val="00237E53"/>
    <w:rsid w:val="00240E04"/>
    <w:rsid w:val="002442BF"/>
    <w:rsid w:val="00244962"/>
    <w:rsid w:val="00246C6B"/>
    <w:rsid w:val="00247FA6"/>
    <w:rsid w:val="00250439"/>
    <w:rsid w:val="00251574"/>
    <w:rsid w:val="0025228A"/>
    <w:rsid w:val="00252C22"/>
    <w:rsid w:val="002547B5"/>
    <w:rsid w:val="00254B96"/>
    <w:rsid w:val="00254DE8"/>
    <w:rsid w:val="00255428"/>
    <w:rsid w:val="00256186"/>
    <w:rsid w:val="00257EDC"/>
    <w:rsid w:val="002601FC"/>
    <w:rsid w:val="00261051"/>
    <w:rsid w:val="00261C0A"/>
    <w:rsid w:val="00263CB3"/>
    <w:rsid w:val="002664EB"/>
    <w:rsid w:val="002674BA"/>
    <w:rsid w:val="00267C4A"/>
    <w:rsid w:val="0027076B"/>
    <w:rsid w:val="0027210A"/>
    <w:rsid w:val="002724CA"/>
    <w:rsid w:val="0027292F"/>
    <w:rsid w:val="00274292"/>
    <w:rsid w:val="002800E7"/>
    <w:rsid w:val="00280104"/>
    <w:rsid w:val="00280247"/>
    <w:rsid w:val="0028066D"/>
    <w:rsid w:val="00281A87"/>
    <w:rsid w:val="00282128"/>
    <w:rsid w:val="00282DED"/>
    <w:rsid w:val="00286EEE"/>
    <w:rsid w:val="00290DCD"/>
    <w:rsid w:val="00291682"/>
    <w:rsid w:val="0029241B"/>
    <w:rsid w:val="002926A9"/>
    <w:rsid w:val="00294B23"/>
    <w:rsid w:val="00295739"/>
    <w:rsid w:val="002957CD"/>
    <w:rsid w:val="00296D46"/>
    <w:rsid w:val="00297911"/>
    <w:rsid w:val="002A265C"/>
    <w:rsid w:val="002A39AF"/>
    <w:rsid w:val="002A43E0"/>
    <w:rsid w:val="002A5287"/>
    <w:rsid w:val="002A6485"/>
    <w:rsid w:val="002A6628"/>
    <w:rsid w:val="002B2530"/>
    <w:rsid w:val="002B556B"/>
    <w:rsid w:val="002B5ABE"/>
    <w:rsid w:val="002C1CB1"/>
    <w:rsid w:val="002C3E6D"/>
    <w:rsid w:val="002C41CD"/>
    <w:rsid w:val="002C4774"/>
    <w:rsid w:val="002C5B25"/>
    <w:rsid w:val="002C6117"/>
    <w:rsid w:val="002C6423"/>
    <w:rsid w:val="002C69EA"/>
    <w:rsid w:val="002C6D4B"/>
    <w:rsid w:val="002D104D"/>
    <w:rsid w:val="002D212A"/>
    <w:rsid w:val="002D64C9"/>
    <w:rsid w:val="002D68EA"/>
    <w:rsid w:val="002E04D9"/>
    <w:rsid w:val="002E0924"/>
    <w:rsid w:val="002E0E5A"/>
    <w:rsid w:val="002E188E"/>
    <w:rsid w:val="002E21E3"/>
    <w:rsid w:val="002E22F2"/>
    <w:rsid w:val="002E26CB"/>
    <w:rsid w:val="002E48DF"/>
    <w:rsid w:val="002E516A"/>
    <w:rsid w:val="002E55B0"/>
    <w:rsid w:val="002E5AD6"/>
    <w:rsid w:val="002E7AF4"/>
    <w:rsid w:val="002E7EE1"/>
    <w:rsid w:val="002F3563"/>
    <w:rsid w:val="002F3A97"/>
    <w:rsid w:val="002F5038"/>
    <w:rsid w:val="002F639A"/>
    <w:rsid w:val="003043FD"/>
    <w:rsid w:val="00304C48"/>
    <w:rsid w:val="0030511F"/>
    <w:rsid w:val="0030530B"/>
    <w:rsid w:val="003057F3"/>
    <w:rsid w:val="00306DC8"/>
    <w:rsid w:val="0030761A"/>
    <w:rsid w:val="00310072"/>
    <w:rsid w:val="00310AAD"/>
    <w:rsid w:val="00311696"/>
    <w:rsid w:val="003172F4"/>
    <w:rsid w:val="00320B00"/>
    <w:rsid w:val="00320DD2"/>
    <w:rsid w:val="00323DAB"/>
    <w:rsid w:val="003262FB"/>
    <w:rsid w:val="0032765F"/>
    <w:rsid w:val="00327786"/>
    <w:rsid w:val="003311E5"/>
    <w:rsid w:val="00332506"/>
    <w:rsid w:val="003326F7"/>
    <w:rsid w:val="00333EC3"/>
    <w:rsid w:val="00334AF7"/>
    <w:rsid w:val="00334E92"/>
    <w:rsid w:val="0033506B"/>
    <w:rsid w:val="00335811"/>
    <w:rsid w:val="0033652F"/>
    <w:rsid w:val="00337010"/>
    <w:rsid w:val="003411DB"/>
    <w:rsid w:val="0034128D"/>
    <w:rsid w:val="00343186"/>
    <w:rsid w:val="00343A69"/>
    <w:rsid w:val="003447BD"/>
    <w:rsid w:val="00344EA2"/>
    <w:rsid w:val="00346C17"/>
    <w:rsid w:val="00351472"/>
    <w:rsid w:val="003525FB"/>
    <w:rsid w:val="00352672"/>
    <w:rsid w:val="0035373B"/>
    <w:rsid w:val="00353F2B"/>
    <w:rsid w:val="003540D9"/>
    <w:rsid w:val="00354AED"/>
    <w:rsid w:val="003554DE"/>
    <w:rsid w:val="00356818"/>
    <w:rsid w:val="003571DA"/>
    <w:rsid w:val="003608E1"/>
    <w:rsid w:val="00360B90"/>
    <w:rsid w:val="00364552"/>
    <w:rsid w:val="003708E4"/>
    <w:rsid w:val="00371254"/>
    <w:rsid w:val="00371456"/>
    <w:rsid w:val="003717BB"/>
    <w:rsid w:val="00374AD9"/>
    <w:rsid w:val="00375F3A"/>
    <w:rsid w:val="0037641D"/>
    <w:rsid w:val="00376C0E"/>
    <w:rsid w:val="00377C9C"/>
    <w:rsid w:val="00380B55"/>
    <w:rsid w:val="0038185F"/>
    <w:rsid w:val="003820E9"/>
    <w:rsid w:val="003826A0"/>
    <w:rsid w:val="00384082"/>
    <w:rsid w:val="0039154C"/>
    <w:rsid w:val="00392506"/>
    <w:rsid w:val="00392EBB"/>
    <w:rsid w:val="00393428"/>
    <w:rsid w:val="003A0A40"/>
    <w:rsid w:val="003A0C10"/>
    <w:rsid w:val="003A1EA4"/>
    <w:rsid w:val="003A24ED"/>
    <w:rsid w:val="003A42A4"/>
    <w:rsid w:val="003A7870"/>
    <w:rsid w:val="003B01A4"/>
    <w:rsid w:val="003B1B14"/>
    <w:rsid w:val="003B2097"/>
    <w:rsid w:val="003B41D7"/>
    <w:rsid w:val="003B4D71"/>
    <w:rsid w:val="003B56EE"/>
    <w:rsid w:val="003B5812"/>
    <w:rsid w:val="003B74A5"/>
    <w:rsid w:val="003C0114"/>
    <w:rsid w:val="003C0BA3"/>
    <w:rsid w:val="003C2D71"/>
    <w:rsid w:val="003C3823"/>
    <w:rsid w:val="003C5D57"/>
    <w:rsid w:val="003C5E21"/>
    <w:rsid w:val="003C6CE2"/>
    <w:rsid w:val="003C70D2"/>
    <w:rsid w:val="003C7D03"/>
    <w:rsid w:val="003D0553"/>
    <w:rsid w:val="003D0BB9"/>
    <w:rsid w:val="003D0BCA"/>
    <w:rsid w:val="003D2A28"/>
    <w:rsid w:val="003D321F"/>
    <w:rsid w:val="003D35A4"/>
    <w:rsid w:val="003D3970"/>
    <w:rsid w:val="003D3D11"/>
    <w:rsid w:val="003E063C"/>
    <w:rsid w:val="003E1995"/>
    <w:rsid w:val="003E1A93"/>
    <w:rsid w:val="003E247F"/>
    <w:rsid w:val="003E3611"/>
    <w:rsid w:val="003E37F6"/>
    <w:rsid w:val="003E3EF9"/>
    <w:rsid w:val="003E444D"/>
    <w:rsid w:val="003E48E6"/>
    <w:rsid w:val="003F0992"/>
    <w:rsid w:val="003F4E73"/>
    <w:rsid w:val="003F50F6"/>
    <w:rsid w:val="003F5A97"/>
    <w:rsid w:val="003F7645"/>
    <w:rsid w:val="003F7711"/>
    <w:rsid w:val="003F7BD4"/>
    <w:rsid w:val="003F7D47"/>
    <w:rsid w:val="00400DA2"/>
    <w:rsid w:val="00403482"/>
    <w:rsid w:val="0040460F"/>
    <w:rsid w:val="00405051"/>
    <w:rsid w:val="00405411"/>
    <w:rsid w:val="0041095F"/>
    <w:rsid w:val="00410DB2"/>
    <w:rsid w:val="0041126D"/>
    <w:rsid w:val="004124A7"/>
    <w:rsid w:val="00414F8A"/>
    <w:rsid w:val="004179D0"/>
    <w:rsid w:val="00417D90"/>
    <w:rsid w:val="004210E4"/>
    <w:rsid w:val="00421695"/>
    <w:rsid w:val="00422726"/>
    <w:rsid w:val="004235FF"/>
    <w:rsid w:val="0042368A"/>
    <w:rsid w:val="0042394B"/>
    <w:rsid w:val="00424D06"/>
    <w:rsid w:val="00425A99"/>
    <w:rsid w:val="00431305"/>
    <w:rsid w:val="00432671"/>
    <w:rsid w:val="00433452"/>
    <w:rsid w:val="0043434F"/>
    <w:rsid w:val="0043731A"/>
    <w:rsid w:val="0044189A"/>
    <w:rsid w:val="00441BAB"/>
    <w:rsid w:val="00442C43"/>
    <w:rsid w:val="004432A6"/>
    <w:rsid w:val="004445F7"/>
    <w:rsid w:val="004448FD"/>
    <w:rsid w:val="00444FFD"/>
    <w:rsid w:val="00445C1A"/>
    <w:rsid w:val="004478E5"/>
    <w:rsid w:val="004515BE"/>
    <w:rsid w:val="0045424A"/>
    <w:rsid w:val="00456180"/>
    <w:rsid w:val="004565CF"/>
    <w:rsid w:val="004574AF"/>
    <w:rsid w:val="00457B26"/>
    <w:rsid w:val="004636F4"/>
    <w:rsid w:val="004641D5"/>
    <w:rsid w:val="004648DC"/>
    <w:rsid w:val="0046599A"/>
    <w:rsid w:val="00465A0B"/>
    <w:rsid w:val="00466D6E"/>
    <w:rsid w:val="00467099"/>
    <w:rsid w:val="00467F01"/>
    <w:rsid w:val="00470CCD"/>
    <w:rsid w:val="00471129"/>
    <w:rsid w:val="0047243B"/>
    <w:rsid w:val="004728F1"/>
    <w:rsid w:val="00473408"/>
    <w:rsid w:val="00473E52"/>
    <w:rsid w:val="00477088"/>
    <w:rsid w:val="00480E76"/>
    <w:rsid w:val="00481B9C"/>
    <w:rsid w:val="00481BD3"/>
    <w:rsid w:val="00482D2B"/>
    <w:rsid w:val="00484EF2"/>
    <w:rsid w:val="00485B04"/>
    <w:rsid w:val="00485B24"/>
    <w:rsid w:val="004876B7"/>
    <w:rsid w:val="004877AF"/>
    <w:rsid w:val="00490807"/>
    <w:rsid w:val="00490C48"/>
    <w:rsid w:val="0049249A"/>
    <w:rsid w:val="004928AE"/>
    <w:rsid w:val="00492E03"/>
    <w:rsid w:val="00494CF9"/>
    <w:rsid w:val="00496AF9"/>
    <w:rsid w:val="00497CD2"/>
    <w:rsid w:val="00497E2B"/>
    <w:rsid w:val="004A339D"/>
    <w:rsid w:val="004A5285"/>
    <w:rsid w:val="004A533F"/>
    <w:rsid w:val="004A57CE"/>
    <w:rsid w:val="004B1E6F"/>
    <w:rsid w:val="004B40C6"/>
    <w:rsid w:val="004B4CC8"/>
    <w:rsid w:val="004B4FB7"/>
    <w:rsid w:val="004B54EE"/>
    <w:rsid w:val="004B5532"/>
    <w:rsid w:val="004B6EAC"/>
    <w:rsid w:val="004C009F"/>
    <w:rsid w:val="004C00A1"/>
    <w:rsid w:val="004C35B2"/>
    <w:rsid w:val="004C3768"/>
    <w:rsid w:val="004C4422"/>
    <w:rsid w:val="004C4A0E"/>
    <w:rsid w:val="004C4AC5"/>
    <w:rsid w:val="004C55CD"/>
    <w:rsid w:val="004C6437"/>
    <w:rsid w:val="004C762F"/>
    <w:rsid w:val="004C79E8"/>
    <w:rsid w:val="004C7F12"/>
    <w:rsid w:val="004D09A2"/>
    <w:rsid w:val="004D0F83"/>
    <w:rsid w:val="004D2B15"/>
    <w:rsid w:val="004D3759"/>
    <w:rsid w:val="004D5B2F"/>
    <w:rsid w:val="004D5DFE"/>
    <w:rsid w:val="004D6EA7"/>
    <w:rsid w:val="004D761B"/>
    <w:rsid w:val="004E0E18"/>
    <w:rsid w:val="004E4FC9"/>
    <w:rsid w:val="004E5598"/>
    <w:rsid w:val="004F1A64"/>
    <w:rsid w:val="004F6141"/>
    <w:rsid w:val="004F68A4"/>
    <w:rsid w:val="004F68C5"/>
    <w:rsid w:val="004F6B30"/>
    <w:rsid w:val="004F6FA9"/>
    <w:rsid w:val="0050156E"/>
    <w:rsid w:val="00501721"/>
    <w:rsid w:val="00505988"/>
    <w:rsid w:val="00505ACE"/>
    <w:rsid w:val="00506204"/>
    <w:rsid w:val="005065FA"/>
    <w:rsid w:val="0050683E"/>
    <w:rsid w:val="00507BF6"/>
    <w:rsid w:val="00511E42"/>
    <w:rsid w:val="0051378A"/>
    <w:rsid w:val="005141C0"/>
    <w:rsid w:val="005143A0"/>
    <w:rsid w:val="005155AE"/>
    <w:rsid w:val="005236AF"/>
    <w:rsid w:val="00524AF9"/>
    <w:rsid w:val="00526D5C"/>
    <w:rsid w:val="00530610"/>
    <w:rsid w:val="00530C16"/>
    <w:rsid w:val="00532937"/>
    <w:rsid w:val="0053363F"/>
    <w:rsid w:val="00533E1E"/>
    <w:rsid w:val="0053489A"/>
    <w:rsid w:val="005349A0"/>
    <w:rsid w:val="00535072"/>
    <w:rsid w:val="00536728"/>
    <w:rsid w:val="005409E2"/>
    <w:rsid w:val="00542D0B"/>
    <w:rsid w:val="00544077"/>
    <w:rsid w:val="00547C25"/>
    <w:rsid w:val="00550F20"/>
    <w:rsid w:val="005516A2"/>
    <w:rsid w:val="00553203"/>
    <w:rsid w:val="00554203"/>
    <w:rsid w:val="0055498F"/>
    <w:rsid w:val="00557CD9"/>
    <w:rsid w:val="005639FE"/>
    <w:rsid w:val="005651B7"/>
    <w:rsid w:val="0056524B"/>
    <w:rsid w:val="00566B23"/>
    <w:rsid w:val="00566CED"/>
    <w:rsid w:val="00570C47"/>
    <w:rsid w:val="0057115B"/>
    <w:rsid w:val="00572A65"/>
    <w:rsid w:val="00576A29"/>
    <w:rsid w:val="00577385"/>
    <w:rsid w:val="00577760"/>
    <w:rsid w:val="005828DF"/>
    <w:rsid w:val="005839C6"/>
    <w:rsid w:val="00583DEC"/>
    <w:rsid w:val="00585327"/>
    <w:rsid w:val="005855A6"/>
    <w:rsid w:val="005862EF"/>
    <w:rsid w:val="005914EA"/>
    <w:rsid w:val="005921C6"/>
    <w:rsid w:val="0059280B"/>
    <w:rsid w:val="00592EF3"/>
    <w:rsid w:val="00593BDB"/>
    <w:rsid w:val="005941F2"/>
    <w:rsid w:val="0059583C"/>
    <w:rsid w:val="00595FC3"/>
    <w:rsid w:val="0059676D"/>
    <w:rsid w:val="005975C6"/>
    <w:rsid w:val="00597657"/>
    <w:rsid w:val="005A0350"/>
    <w:rsid w:val="005A0A7A"/>
    <w:rsid w:val="005A1110"/>
    <w:rsid w:val="005A1CF9"/>
    <w:rsid w:val="005A21F6"/>
    <w:rsid w:val="005A2F70"/>
    <w:rsid w:val="005A44CA"/>
    <w:rsid w:val="005A610C"/>
    <w:rsid w:val="005A6771"/>
    <w:rsid w:val="005A77C9"/>
    <w:rsid w:val="005B0371"/>
    <w:rsid w:val="005B2935"/>
    <w:rsid w:val="005B2DC7"/>
    <w:rsid w:val="005B2E30"/>
    <w:rsid w:val="005B5F78"/>
    <w:rsid w:val="005C06DD"/>
    <w:rsid w:val="005C1B45"/>
    <w:rsid w:val="005C228C"/>
    <w:rsid w:val="005C2534"/>
    <w:rsid w:val="005C6684"/>
    <w:rsid w:val="005C7E05"/>
    <w:rsid w:val="005D07B1"/>
    <w:rsid w:val="005D09F9"/>
    <w:rsid w:val="005D0D5D"/>
    <w:rsid w:val="005D11A4"/>
    <w:rsid w:val="005D2CDC"/>
    <w:rsid w:val="005D3FC6"/>
    <w:rsid w:val="005D5BF3"/>
    <w:rsid w:val="005D5D9E"/>
    <w:rsid w:val="005E08FE"/>
    <w:rsid w:val="005E0A45"/>
    <w:rsid w:val="005E20F2"/>
    <w:rsid w:val="005E3FD8"/>
    <w:rsid w:val="005E51A0"/>
    <w:rsid w:val="005E58A2"/>
    <w:rsid w:val="005E6CB6"/>
    <w:rsid w:val="005E7505"/>
    <w:rsid w:val="005F02CE"/>
    <w:rsid w:val="005F14D6"/>
    <w:rsid w:val="005F160F"/>
    <w:rsid w:val="005F2A91"/>
    <w:rsid w:val="005F3E70"/>
    <w:rsid w:val="005F4206"/>
    <w:rsid w:val="005F4211"/>
    <w:rsid w:val="005F61DE"/>
    <w:rsid w:val="00600826"/>
    <w:rsid w:val="0060107F"/>
    <w:rsid w:val="006019F7"/>
    <w:rsid w:val="006043C9"/>
    <w:rsid w:val="00606D4E"/>
    <w:rsid w:val="00606E4B"/>
    <w:rsid w:val="00607A29"/>
    <w:rsid w:val="0061039A"/>
    <w:rsid w:val="006115B5"/>
    <w:rsid w:val="0061200F"/>
    <w:rsid w:val="00614473"/>
    <w:rsid w:val="006164CE"/>
    <w:rsid w:val="00616893"/>
    <w:rsid w:val="00616AFA"/>
    <w:rsid w:val="00617751"/>
    <w:rsid w:val="0062180A"/>
    <w:rsid w:val="00621E31"/>
    <w:rsid w:val="006225AF"/>
    <w:rsid w:val="00624426"/>
    <w:rsid w:val="0062487F"/>
    <w:rsid w:val="00625E8A"/>
    <w:rsid w:val="00632E95"/>
    <w:rsid w:val="00633002"/>
    <w:rsid w:val="0063390B"/>
    <w:rsid w:val="0063390F"/>
    <w:rsid w:val="006353F1"/>
    <w:rsid w:val="006355B1"/>
    <w:rsid w:val="006366B7"/>
    <w:rsid w:val="00636BB6"/>
    <w:rsid w:val="00637F1B"/>
    <w:rsid w:val="00637F25"/>
    <w:rsid w:val="006412BC"/>
    <w:rsid w:val="00643062"/>
    <w:rsid w:val="0064556D"/>
    <w:rsid w:val="00645AFF"/>
    <w:rsid w:val="0064605B"/>
    <w:rsid w:val="00646D4D"/>
    <w:rsid w:val="006523A0"/>
    <w:rsid w:val="00653728"/>
    <w:rsid w:val="00654166"/>
    <w:rsid w:val="006542FE"/>
    <w:rsid w:val="0065470A"/>
    <w:rsid w:val="006554DD"/>
    <w:rsid w:val="00655748"/>
    <w:rsid w:val="00656362"/>
    <w:rsid w:val="0065756A"/>
    <w:rsid w:val="00663338"/>
    <w:rsid w:val="00664B99"/>
    <w:rsid w:val="00665B08"/>
    <w:rsid w:val="00665DB6"/>
    <w:rsid w:val="00667A53"/>
    <w:rsid w:val="00667CF7"/>
    <w:rsid w:val="006709B6"/>
    <w:rsid w:val="00670D6C"/>
    <w:rsid w:val="00670F06"/>
    <w:rsid w:val="00672BCF"/>
    <w:rsid w:val="0067376D"/>
    <w:rsid w:val="00673F8F"/>
    <w:rsid w:val="00674421"/>
    <w:rsid w:val="00674F23"/>
    <w:rsid w:val="00675130"/>
    <w:rsid w:val="00676DBD"/>
    <w:rsid w:val="006772B0"/>
    <w:rsid w:val="00677367"/>
    <w:rsid w:val="00680079"/>
    <w:rsid w:val="00680F49"/>
    <w:rsid w:val="006811E5"/>
    <w:rsid w:val="0068128B"/>
    <w:rsid w:val="00684639"/>
    <w:rsid w:val="00684C87"/>
    <w:rsid w:val="00687337"/>
    <w:rsid w:val="00690E11"/>
    <w:rsid w:val="00694B40"/>
    <w:rsid w:val="00695285"/>
    <w:rsid w:val="00695289"/>
    <w:rsid w:val="00695E5F"/>
    <w:rsid w:val="0069649F"/>
    <w:rsid w:val="00696805"/>
    <w:rsid w:val="0069715F"/>
    <w:rsid w:val="006975E9"/>
    <w:rsid w:val="006A0A56"/>
    <w:rsid w:val="006A27F8"/>
    <w:rsid w:val="006A3850"/>
    <w:rsid w:val="006A4889"/>
    <w:rsid w:val="006A5261"/>
    <w:rsid w:val="006A591B"/>
    <w:rsid w:val="006A6455"/>
    <w:rsid w:val="006A7E2E"/>
    <w:rsid w:val="006B014D"/>
    <w:rsid w:val="006B0432"/>
    <w:rsid w:val="006B1399"/>
    <w:rsid w:val="006B2CB8"/>
    <w:rsid w:val="006B3712"/>
    <w:rsid w:val="006B546C"/>
    <w:rsid w:val="006B6B59"/>
    <w:rsid w:val="006C12A7"/>
    <w:rsid w:val="006C421C"/>
    <w:rsid w:val="006C5880"/>
    <w:rsid w:val="006C682D"/>
    <w:rsid w:val="006C7A43"/>
    <w:rsid w:val="006D0770"/>
    <w:rsid w:val="006D10FE"/>
    <w:rsid w:val="006D1F62"/>
    <w:rsid w:val="006D2D40"/>
    <w:rsid w:val="006D4942"/>
    <w:rsid w:val="006D79D4"/>
    <w:rsid w:val="006D7F6A"/>
    <w:rsid w:val="006E04FD"/>
    <w:rsid w:val="006E06A6"/>
    <w:rsid w:val="006E06CA"/>
    <w:rsid w:val="006E1CBF"/>
    <w:rsid w:val="006E2754"/>
    <w:rsid w:val="006E2848"/>
    <w:rsid w:val="006E578B"/>
    <w:rsid w:val="006E7F4E"/>
    <w:rsid w:val="006F2182"/>
    <w:rsid w:val="006F36C3"/>
    <w:rsid w:val="006F432A"/>
    <w:rsid w:val="006F5293"/>
    <w:rsid w:val="00701FDC"/>
    <w:rsid w:val="00702ED2"/>
    <w:rsid w:val="00703968"/>
    <w:rsid w:val="00710526"/>
    <w:rsid w:val="00710F1B"/>
    <w:rsid w:val="00711271"/>
    <w:rsid w:val="0071177A"/>
    <w:rsid w:val="00711BA2"/>
    <w:rsid w:val="0071212E"/>
    <w:rsid w:val="00712C20"/>
    <w:rsid w:val="00715C9C"/>
    <w:rsid w:val="0071636F"/>
    <w:rsid w:val="00716DBC"/>
    <w:rsid w:val="00717583"/>
    <w:rsid w:val="007209D5"/>
    <w:rsid w:val="00721392"/>
    <w:rsid w:val="00722E99"/>
    <w:rsid w:val="00725693"/>
    <w:rsid w:val="00726C58"/>
    <w:rsid w:val="00730A60"/>
    <w:rsid w:val="00731269"/>
    <w:rsid w:val="00731FE6"/>
    <w:rsid w:val="0073313D"/>
    <w:rsid w:val="00735083"/>
    <w:rsid w:val="00735086"/>
    <w:rsid w:val="0073596E"/>
    <w:rsid w:val="00735AB0"/>
    <w:rsid w:val="0073686C"/>
    <w:rsid w:val="007374BE"/>
    <w:rsid w:val="00742058"/>
    <w:rsid w:val="00742870"/>
    <w:rsid w:val="0074294C"/>
    <w:rsid w:val="00742B12"/>
    <w:rsid w:val="00743A2D"/>
    <w:rsid w:val="00743C5A"/>
    <w:rsid w:val="007442A9"/>
    <w:rsid w:val="00744790"/>
    <w:rsid w:val="007465BD"/>
    <w:rsid w:val="0074779C"/>
    <w:rsid w:val="00747BA7"/>
    <w:rsid w:val="00747BED"/>
    <w:rsid w:val="00753500"/>
    <w:rsid w:val="00755BA9"/>
    <w:rsid w:val="00756768"/>
    <w:rsid w:val="007579C0"/>
    <w:rsid w:val="00762B0B"/>
    <w:rsid w:val="00764A1A"/>
    <w:rsid w:val="00764ECB"/>
    <w:rsid w:val="00770691"/>
    <w:rsid w:val="00770A1F"/>
    <w:rsid w:val="00773F02"/>
    <w:rsid w:val="00774243"/>
    <w:rsid w:val="00774327"/>
    <w:rsid w:val="007750FF"/>
    <w:rsid w:val="007758A2"/>
    <w:rsid w:val="00780B1C"/>
    <w:rsid w:val="00783CFF"/>
    <w:rsid w:val="00784BBB"/>
    <w:rsid w:val="00785121"/>
    <w:rsid w:val="007854BB"/>
    <w:rsid w:val="00787657"/>
    <w:rsid w:val="007876AD"/>
    <w:rsid w:val="00791AC9"/>
    <w:rsid w:val="00793DED"/>
    <w:rsid w:val="00794EDF"/>
    <w:rsid w:val="007970D0"/>
    <w:rsid w:val="007A0817"/>
    <w:rsid w:val="007A0E92"/>
    <w:rsid w:val="007A155F"/>
    <w:rsid w:val="007A2937"/>
    <w:rsid w:val="007A3A3B"/>
    <w:rsid w:val="007A3CF9"/>
    <w:rsid w:val="007A5302"/>
    <w:rsid w:val="007A5446"/>
    <w:rsid w:val="007A5548"/>
    <w:rsid w:val="007A65AD"/>
    <w:rsid w:val="007A7D0C"/>
    <w:rsid w:val="007B0DDC"/>
    <w:rsid w:val="007B3DFF"/>
    <w:rsid w:val="007B4811"/>
    <w:rsid w:val="007B48F0"/>
    <w:rsid w:val="007B551E"/>
    <w:rsid w:val="007B7CAF"/>
    <w:rsid w:val="007C1579"/>
    <w:rsid w:val="007C1F6C"/>
    <w:rsid w:val="007C3212"/>
    <w:rsid w:val="007C41D4"/>
    <w:rsid w:val="007C5AD6"/>
    <w:rsid w:val="007C6093"/>
    <w:rsid w:val="007C6B87"/>
    <w:rsid w:val="007C6C95"/>
    <w:rsid w:val="007D10B3"/>
    <w:rsid w:val="007D3B33"/>
    <w:rsid w:val="007D4F25"/>
    <w:rsid w:val="007D5EF2"/>
    <w:rsid w:val="007D600E"/>
    <w:rsid w:val="007D799C"/>
    <w:rsid w:val="007D7B10"/>
    <w:rsid w:val="007E0996"/>
    <w:rsid w:val="007E1884"/>
    <w:rsid w:val="007E1C40"/>
    <w:rsid w:val="007E1E48"/>
    <w:rsid w:val="007E282D"/>
    <w:rsid w:val="007E78BF"/>
    <w:rsid w:val="007F0293"/>
    <w:rsid w:val="007F0FDD"/>
    <w:rsid w:val="007F1147"/>
    <w:rsid w:val="007F2E06"/>
    <w:rsid w:val="007F4AED"/>
    <w:rsid w:val="007F527E"/>
    <w:rsid w:val="007F692D"/>
    <w:rsid w:val="00801434"/>
    <w:rsid w:val="00801FC4"/>
    <w:rsid w:val="00803D90"/>
    <w:rsid w:val="008046A8"/>
    <w:rsid w:val="0080470C"/>
    <w:rsid w:val="00805029"/>
    <w:rsid w:val="0080532C"/>
    <w:rsid w:val="00806047"/>
    <w:rsid w:val="00806C70"/>
    <w:rsid w:val="00807C05"/>
    <w:rsid w:val="008101F1"/>
    <w:rsid w:val="00810426"/>
    <w:rsid w:val="008108A9"/>
    <w:rsid w:val="00810925"/>
    <w:rsid w:val="00810C27"/>
    <w:rsid w:val="0081200D"/>
    <w:rsid w:val="00812EA0"/>
    <w:rsid w:val="0081392D"/>
    <w:rsid w:val="0081458D"/>
    <w:rsid w:val="008160DC"/>
    <w:rsid w:val="00816B9F"/>
    <w:rsid w:val="008171E3"/>
    <w:rsid w:val="00820E74"/>
    <w:rsid w:val="00821B91"/>
    <w:rsid w:val="00822130"/>
    <w:rsid w:val="00822D2D"/>
    <w:rsid w:val="00823912"/>
    <w:rsid w:val="00823D71"/>
    <w:rsid w:val="00824FE8"/>
    <w:rsid w:val="008255BA"/>
    <w:rsid w:val="008257BA"/>
    <w:rsid w:val="00826416"/>
    <w:rsid w:val="00826504"/>
    <w:rsid w:val="00827A8C"/>
    <w:rsid w:val="0083064C"/>
    <w:rsid w:val="00830EA9"/>
    <w:rsid w:val="008311BD"/>
    <w:rsid w:val="00833F77"/>
    <w:rsid w:val="00833FD1"/>
    <w:rsid w:val="008358CB"/>
    <w:rsid w:val="00835DC6"/>
    <w:rsid w:val="00837057"/>
    <w:rsid w:val="008374FD"/>
    <w:rsid w:val="00837861"/>
    <w:rsid w:val="008379EE"/>
    <w:rsid w:val="008411BB"/>
    <w:rsid w:val="00842A4A"/>
    <w:rsid w:val="00842C52"/>
    <w:rsid w:val="008437FB"/>
    <w:rsid w:val="008438B8"/>
    <w:rsid w:val="008457E7"/>
    <w:rsid w:val="008465F1"/>
    <w:rsid w:val="00846CB1"/>
    <w:rsid w:val="00850E7F"/>
    <w:rsid w:val="00851D63"/>
    <w:rsid w:val="00854CB7"/>
    <w:rsid w:val="00856184"/>
    <w:rsid w:val="00856E2A"/>
    <w:rsid w:val="00856E3F"/>
    <w:rsid w:val="0086027B"/>
    <w:rsid w:val="00861136"/>
    <w:rsid w:val="00861706"/>
    <w:rsid w:val="00861F69"/>
    <w:rsid w:val="00862F08"/>
    <w:rsid w:val="008643F0"/>
    <w:rsid w:val="008644E2"/>
    <w:rsid w:val="008655D4"/>
    <w:rsid w:val="008702C3"/>
    <w:rsid w:val="008709CF"/>
    <w:rsid w:val="0087291A"/>
    <w:rsid w:val="00873BB3"/>
    <w:rsid w:val="00876BF3"/>
    <w:rsid w:val="00876CC1"/>
    <w:rsid w:val="00880EE5"/>
    <w:rsid w:val="00881F9A"/>
    <w:rsid w:val="0088334C"/>
    <w:rsid w:val="00883824"/>
    <w:rsid w:val="00884D28"/>
    <w:rsid w:val="008871E0"/>
    <w:rsid w:val="0088776A"/>
    <w:rsid w:val="00890F4A"/>
    <w:rsid w:val="008917BD"/>
    <w:rsid w:val="00892B9E"/>
    <w:rsid w:val="00893970"/>
    <w:rsid w:val="00895E6F"/>
    <w:rsid w:val="00896E18"/>
    <w:rsid w:val="00897345"/>
    <w:rsid w:val="0089742C"/>
    <w:rsid w:val="0089753A"/>
    <w:rsid w:val="008A02E4"/>
    <w:rsid w:val="008A06D4"/>
    <w:rsid w:val="008A1918"/>
    <w:rsid w:val="008A1EC0"/>
    <w:rsid w:val="008A2825"/>
    <w:rsid w:val="008A2F33"/>
    <w:rsid w:val="008A378B"/>
    <w:rsid w:val="008A3AF0"/>
    <w:rsid w:val="008A3C4B"/>
    <w:rsid w:val="008A49BA"/>
    <w:rsid w:val="008B0B1B"/>
    <w:rsid w:val="008B4B95"/>
    <w:rsid w:val="008B5990"/>
    <w:rsid w:val="008B6D11"/>
    <w:rsid w:val="008B7BDC"/>
    <w:rsid w:val="008C000D"/>
    <w:rsid w:val="008C03E9"/>
    <w:rsid w:val="008C1BFA"/>
    <w:rsid w:val="008C49DF"/>
    <w:rsid w:val="008C5C14"/>
    <w:rsid w:val="008C620E"/>
    <w:rsid w:val="008C7E85"/>
    <w:rsid w:val="008D1764"/>
    <w:rsid w:val="008D2363"/>
    <w:rsid w:val="008D24F0"/>
    <w:rsid w:val="008D3A5A"/>
    <w:rsid w:val="008D4109"/>
    <w:rsid w:val="008D4BD4"/>
    <w:rsid w:val="008D5138"/>
    <w:rsid w:val="008D534C"/>
    <w:rsid w:val="008D5609"/>
    <w:rsid w:val="008E1BED"/>
    <w:rsid w:val="008E6782"/>
    <w:rsid w:val="008E7366"/>
    <w:rsid w:val="008E7AA1"/>
    <w:rsid w:val="008F0F6F"/>
    <w:rsid w:val="008F156D"/>
    <w:rsid w:val="008F1601"/>
    <w:rsid w:val="008F196C"/>
    <w:rsid w:val="008F365F"/>
    <w:rsid w:val="008F3C14"/>
    <w:rsid w:val="008F454E"/>
    <w:rsid w:val="008F4A88"/>
    <w:rsid w:val="008F5CAD"/>
    <w:rsid w:val="008F6441"/>
    <w:rsid w:val="008F6FDE"/>
    <w:rsid w:val="008F76B0"/>
    <w:rsid w:val="00901B75"/>
    <w:rsid w:val="009030F5"/>
    <w:rsid w:val="00903D8F"/>
    <w:rsid w:val="009070B5"/>
    <w:rsid w:val="00914D54"/>
    <w:rsid w:val="009156A0"/>
    <w:rsid w:val="00916285"/>
    <w:rsid w:val="00917EAB"/>
    <w:rsid w:val="00922947"/>
    <w:rsid w:val="00924019"/>
    <w:rsid w:val="00926F89"/>
    <w:rsid w:val="00927837"/>
    <w:rsid w:val="0093069C"/>
    <w:rsid w:val="00930DCE"/>
    <w:rsid w:val="00934ACB"/>
    <w:rsid w:val="009362BB"/>
    <w:rsid w:val="00937A6D"/>
    <w:rsid w:val="00937E15"/>
    <w:rsid w:val="009406D8"/>
    <w:rsid w:val="009435EC"/>
    <w:rsid w:val="00943BE5"/>
    <w:rsid w:val="00945029"/>
    <w:rsid w:val="00946D4E"/>
    <w:rsid w:val="0094771F"/>
    <w:rsid w:val="00947964"/>
    <w:rsid w:val="00947A3A"/>
    <w:rsid w:val="00951AC7"/>
    <w:rsid w:val="009533E8"/>
    <w:rsid w:val="0095342F"/>
    <w:rsid w:val="00953E67"/>
    <w:rsid w:val="009542AC"/>
    <w:rsid w:val="00954AA9"/>
    <w:rsid w:val="0095554D"/>
    <w:rsid w:val="00956934"/>
    <w:rsid w:val="00957D24"/>
    <w:rsid w:val="00962498"/>
    <w:rsid w:val="009647B4"/>
    <w:rsid w:val="00966AC3"/>
    <w:rsid w:val="00966D0C"/>
    <w:rsid w:val="00970FA7"/>
    <w:rsid w:val="00971098"/>
    <w:rsid w:val="009711BF"/>
    <w:rsid w:val="00971703"/>
    <w:rsid w:val="00972809"/>
    <w:rsid w:val="0097371C"/>
    <w:rsid w:val="009745C2"/>
    <w:rsid w:val="00975B65"/>
    <w:rsid w:val="00976049"/>
    <w:rsid w:val="009802E3"/>
    <w:rsid w:val="00982028"/>
    <w:rsid w:val="00983458"/>
    <w:rsid w:val="009840F5"/>
    <w:rsid w:val="009866B7"/>
    <w:rsid w:val="00987690"/>
    <w:rsid w:val="00987FBC"/>
    <w:rsid w:val="00990454"/>
    <w:rsid w:val="00995F4E"/>
    <w:rsid w:val="009A17EE"/>
    <w:rsid w:val="009A36FF"/>
    <w:rsid w:val="009A3736"/>
    <w:rsid w:val="009A4043"/>
    <w:rsid w:val="009A46AE"/>
    <w:rsid w:val="009A59D3"/>
    <w:rsid w:val="009A626A"/>
    <w:rsid w:val="009A700C"/>
    <w:rsid w:val="009A7A5E"/>
    <w:rsid w:val="009A7B80"/>
    <w:rsid w:val="009B1FAA"/>
    <w:rsid w:val="009B2C7C"/>
    <w:rsid w:val="009B3D6F"/>
    <w:rsid w:val="009B7217"/>
    <w:rsid w:val="009B7657"/>
    <w:rsid w:val="009C2906"/>
    <w:rsid w:val="009C3C76"/>
    <w:rsid w:val="009C42E0"/>
    <w:rsid w:val="009C4735"/>
    <w:rsid w:val="009C5BC2"/>
    <w:rsid w:val="009D07E6"/>
    <w:rsid w:val="009D18E4"/>
    <w:rsid w:val="009D351F"/>
    <w:rsid w:val="009D3B6D"/>
    <w:rsid w:val="009D5FD2"/>
    <w:rsid w:val="009D6D1F"/>
    <w:rsid w:val="009D7583"/>
    <w:rsid w:val="009E230D"/>
    <w:rsid w:val="009E2CEA"/>
    <w:rsid w:val="009E3E79"/>
    <w:rsid w:val="009E52B4"/>
    <w:rsid w:val="009E56D4"/>
    <w:rsid w:val="009E69A6"/>
    <w:rsid w:val="009E7A36"/>
    <w:rsid w:val="009F4039"/>
    <w:rsid w:val="009F418E"/>
    <w:rsid w:val="009F41D2"/>
    <w:rsid w:val="009F47F3"/>
    <w:rsid w:val="009F4FBF"/>
    <w:rsid w:val="009F58F2"/>
    <w:rsid w:val="009F61B0"/>
    <w:rsid w:val="009F665F"/>
    <w:rsid w:val="009F6B14"/>
    <w:rsid w:val="009F6CD0"/>
    <w:rsid w:val="00A01FFD"/>
    <w:rsid w:val="00A03D75"/>
    <w:rsid w:val="00A04944"/>
    <w:rsid w:val="00A05CB8"/>
    <w:rsid w:val="00A10C44"/>
    <w:rsid w:val="00A16530"/>
    <w:rsid w:val="00A20618"/>
    <w:rsid w:val="00A231D3"/>
    <w:rsid w:val="00A23680"/>
    <w:rsid w:val="00A25E31"/>
    <w:rsid w:val="00A25E83"/>
    <w:rsid w:val="00A33A1C"/>
    <w:rsid w:val="00A37227"/>
    <w:rsid w:val="00A37391"/>
    <w:rsid w:val="00A3762B"/>
    <w:rsid w:val="00A42124"/>
    <w:rsid w:val="00A426D9"/>
    <w:rsid w:val="00A43C4E"/>
    <w:rsid w:val="00A46528"/>
    <w:rsid w:val="00A53614"/>
    <w:rsid w:val="00A53C58"/>
    <w:rsid w:val="00A53F24"/>
    <w:rsid w:val="00A55BF7"/>
    <w:rsid w:val="00A57C07"/>
    <w:rsid w:val="00A60384"/>
    <w:rsid w:val="00A62F13"/>
    <w:rsid w:val="00A63774"/>
    <w:rsid w:val="00A63844"/>
    <w:rsid w:val="00A64A86"/>
    <w:rsid w:val="00A65405"/>
    <w:rsid w:val="00A66023"/>
    <w:rsid w:val="00A668E9"/>
    <w:rsid w:val="00A671CE"/>
    <w:rsid w:val="00A722B2"/>
    <w:rsid w:val="00A7291F"/>
    <w:rsid w:val="00A735A7"/>
    <w:rsid w:val="00A741E9"/>
    <w:rsid w:val="00A76F37"/>
    <w:rsid w:val="00A77A50"/>
    <w:rsid w:val="00A80455"/>
    <w:rsid w:val="00A80D19"/>
    <w:rsid w:val="00A82D07"/>
    <w:rsid w:val="00A83732"/>
    <w:rsid w:val="00A84048"/>
    <w:rsid w:val="00A84617"/>
    <w:rsid w:val="00A86691"/>
    <w:rsid w:val="00A86D0A"/>
    <w:rsid w:val="00A86D65"/>
    <w:rsid w:val="00A87015"/>
    <w:rsid w:val="00A9215C"/>
    <w:rsid w:val="00A92F87"/>
    <w:rsid w:val="00A94A10"/>
    <w:rsid w:val="00A965E1"/>
    <w:rsid w:val="00AA04BF"/>
    <w:rsid w:val="00AA0F7C"/>
    <w:rsid w:val="00AA5FC9"/>
    <w:rsid w:val="00AA7F57"/>
    <w:rsid w:val="00AB0657"/>
    <w:rsid w:val="00AB376F"/>
    <w:rsid w:val="00AB384E"/>
    <w:rsid w:val="00AB3D1C"/>
    <w:rsid w:val="00AB634A"/>
    <w:rsid w:val="00AB72A6"/>
    <w:rsid w:val="00AC46BC"/>
    <w:rsid w:val="00AC58BE"/>
    <w:rsid w:val="00AD102B"/>
    <w:rsid w:val="00AD1226"/>
    <w:rsid w:val="00AD1947"/>
    <w:rsid w:val="00AD3F21"/>
    <w:rsid w:val="00AD5756"/>
    <w:rsid w:val="00AD6B92"/>
    <w:rsid w:val="00AD7674"/>
    <w:rsid w:val="00AD7ECB"/>
    <w:rsid w:val="00AD7FE2"/>
    <w:rsid w:val="00AE6D51"/>
    <w:rsid w:val="00AE6E57"/>
    <w:rsid w:val="00AE703B"/>
    <w:rsid w:val="00AE71F2"/>
    <w:rsid w:val="00AE7515"/>
    <w:rsid w:val="00AE7E3A"/>
    <w:rsid w:val="00AF1BBB"/>
    <w:rsid w:val="00AF1FE0"/>
    <w:rsid w:val="00AF357F"/>
    <w:rsid w:val="00AF400D"/>
    <w:rsid w:val="00AF57CB"/>
    <w:rsid w:val="00AF698D"/>
    <w:rsid w:val="00AF6A14"/>
    <w:rsid w:val="00AF78A9"/>
    <w:rsid w:val="00AF7C51"/>
    <w:rsid w:val="00B04E31"/>
    <w:rsid w:val="00B06185"/>
    <w:rsid w:val="00B114F1"/>
    <w:rsid w:val="00B11E8E"/>
    <w:rsid w:val="00B12B04"/>
    <w:rsid w:val="00B150D9"/>
    <w:rsid w:val="00B15D74"/>
    <w:rsid w:val="00B17B20"/>
    <w:rsid w:val="00B17DFA"/>
    <w:rsid w:val="00B2138C"/>
    <w:rsid w:val="00B214DE"/>
    <w:rsid w:val="00B26748"/>
    <w:rsid w:val="00B308E8"/>
    <w:rsid w:val="00B30B4A"/>
    <w:rsid w:val="00B30BCB"/>
    <w:rsid w:val="00B31751"/>
    <w:rsid w:val="00B3188B"/>
    <w:rsid w:val="00B3265E"/>
    <w:rsid w:val="00B340B2"/>
    <w:rsid w:val="00B344FC"/>
    <w:rsid w:val="00B34A71"/>
    <w:rsid w:val="00B34DEA"/>
    <w:rsid w:val="00B34F4E"/>
    <w:rsid w:val="00B358D7"/>
    <w:rsid w:val="00B36591"/>
    <w:rsid w:val="00B36F22"/>
    <w:rsid w:val="00B37E10"/>
    <w:rsid w:val="00B421B1"/>
    <w:rsid w:val="00B4310A"/>
    <w:rsid w:val="00B459F2"/>
    <w:rsid w:val="00B46B2D"/>
    <w:rsid w:val="00B50851"/>
    <w:rsid w:val="00B51098"/>
    <w:rsid w:val="00B52613"/>
    <w:rsid w:val="00B52901"/>
    <w:rsid w:val="00B532B2"/>
    <w:rsid w:val="00B5378B"/>
    <w:rsid w:val="00B540AB"/>
    <w:rsid w:val="00B56B93"/>
    <w:rsid w:val="00B576C4"/>
    <w:rsid w:val="00B60D09"/>
    <w:rsid w:val="00B63585"/>
    <w:rsid w:val="00B65A33"/>
    <w:rsid w:val="00B65C08"/>
    <w:rsid w:val="00B66746"/>
    <w:rsid w:val="00B66A31"/>
    <w:rsid w:val="00B66B5F"/>
    <w:rsid w:val="00B67176"/>
    <w:rsid w:val="00B70808"/>
    <w:rsid w:val="00B70964"/>
    <w:rsid w:val="00B711CC"/>
    <w:rsid w:val="00B71A43"/>
    <w:rsid w:val="00B7282C"/>
    <w:rsid w:val="00B72BF6"/>
    <w:rsid w:val="00B73A15"/>
    <w:rsid w:val="00B77F2F"/>
    <w:rsid w:val="00B805F0"/>
    <w:rsid w:val="00B817E0"/>
    <w:rsid w:val="00B81F71"/>
    <w:rsid w:val="00B8498A"/>
    <w:rsid w:val="00B85ED0"/>
    <w:rsid w:val="00B8717E"/>
    <w:rsid w:val="00B9153D"/>
    <w:rsid w:val="00B93EA7"/>
    <w:rsid w:val="00B94EF0"/>
    <w:rsid w:val="00B95110"/>
    <w:rsid w:val="00B951D2"/>
    <w:rsid w:val="00B955E7"/>
    <w:rsid w:val="00B96469"/>
    <w:rsid w:val="00BA1FDD"/>
    <w:rsid w:val="00BA28F2"/>
    <w:rsid w:val="00BA45A4"/>
    <w:rsid w:val="00BA6BCB"/>
    <w:rsid w:val="00BB01AC"/>
    <w:rsid w:val="00BB316B"/>
    <w:rsid w:val="00BB60F1"/>
    <w:rsid w:val="00BB6E7B"/>
    <w:rsid w:val="00BB70C8"/>
    <w:rsid w:val="00BB7EEE"/>
    <w:rsid w:val="00BC076A"/>
    <w:rsid w:val="00BC2F79"/>
    <w:rsid w:val="00BC337D"/>
    <w:rsid w:val="00BC3C2C"/>
    <w:rsid w:val="00BC4AE1"/>
    <w:rsid w:val="00BC51C5"/>
    <w:rsid w:val="00BC7D87"/>
    <w:rsid w:val="00BD306E"/>
    <w:rsid w:val="00BD38B8"/>
    <w:rsid w:val="00BD42B4"/>
    <w:rsid w:val="00BD444C"/>
    <w:rsid w:val="00BD6CE0"/>
    <w:rsid w:val="00BE0DA3"/>
    <w:rsid w:val="00BE18E3"/>
    <w:rsid w:val="00BE1EB4"/>
    <w:rsid w:val="00BE4231"/>
    <w:rsid w:val="00BE53B8"/>
    <w:rsid w:val="00BE5D41"/>
    <w:rsid w:val="00BE6271"/>
    <w:rsid w:val="00BE78D9"/>
    <w:rsid w:val="00BF04A3"/>
    <w:rsid w:val="00BF2F44"/>
    <w:rsid w:val="00BF56C7"/>
    <w:rsid w:val="00BF5D15"/>
    <w:rsid w:val="00BF6243"/>
    <w:rsid w:val="00BF6E89"/>
    <w:rsid w:val="00BF71BD"/>
    <w:rsid w:val="00BF75FE"/>
    <w:rsid w:val="00BF7691"/>
    <w:rsid w:val="00C00C1E"/>
    <w:rsid w:val="00C01060"/>
    <w:rsid w:val="00C01F15"/>
    <w:rsid w:val="00C042B6"/>
    <w:rsid w:val="00C04980"/>
    <w:rsid w:val="00C05205"/>
    <w:rsid w:val="00C05434"/>
    <w:rsid w:val="00C0749C"/>
    <w:rsid w:val="00C075A3"/>
    <w:rsid w:val="00C13BC0"/>
    <w:rsid w:val="00C1571C"/>
    <w:rsid w:val="00C16B88"/>
    <w:rsid w:val="00C172F5"/>
    <w:rsid w:val="00C177E6"/>
    <w:rsid w:val="00C222B5"/>
    <w:rsid w:val="00C22B50"/>
    <w:rsid w:val="00C230F8"/>
    <w:rsid w:val="00C263B3"/>
    <w:rsid w:val="00C26E08"/>
    <w:rsid w:val="00C27216"/>
    <w:rsid w:val="00C27344"/>
    <w:rsid w:val="00C30A4B"/>
    <w:rsid w:val="00C30CFF"/>
    <w:rsid w:val="00C31E6C"/>
    <w:rsid w:val="00C31ED3"/>
    <w:rsid w:val="00C322C3"/>
    <w:rsid w:val="00C33082"/>
    <w:rsid w:val="00C350A3"/>
    <w:rsid w:val="00C354AC"/>
    <w:rsid w:val="00C444AF"/>
    <w:rsid w:val="00C448CD"/>
    <w:rsid w:val="00C45257"/>
    <w:rsid w:val="00C462F7"/>
    <w:rsid w:val="00C46874"/>
    <w:rsid w:val="00C51317"/>
    <w:rsid w:val="00C52376"/>
    <w:rsid w:val="00C54A73"/>
    <w:rsid w:val="00C54FEC"/>
    <w:rsid w:val="00C565D7"/>
    <w:rsid w:val="00C56A67"/>
    <w:rsid w:val="00C60432"/>
    <w:rsid w:val="00C6052B"/>
    <w:rsid w:val="00C60649"/>
    <w:rsid w:val="00C61CA1"/>
    <w:rsid w:val="00C6289C"/>
    <w:rsid w:val="00C62FCB"/>
    <w:rsid w:val="00C64C05"/>
    <w:rsid w:val="00C66B26"/>
    <w:rsid w:val="00C67687"/>
    <w:rsid w:val="00C70CC1"/>
    <w:rsid w:val="00C717AE"/>
    <w:rsid w:val="00C71F86"/>
    <w:rsid w:val="00C72516"/>
    <w:rsid w:val="00C737E2"/>
    <w:rsid w:val="00C74FA7"/>
    <w:rsid w:val="00C777A2"/>
    <w:rsid w:val="00C779B0"/>
    <w:rsid w:val="00C80292"/>
    <w:rsid w:val="00C8249F"/>
    <w:rsid w:val="00C82F77"/>
    <w:rsid w:val="00C853AB"/>
    <w:rsid w:val="00C86756"/>
    <w:rsid w:val="00C87EAA"/>
    <w:rsid w:val="00C908C9"/>
    <w:rsid w:val="00C94F1A"/>
    <w:rsid w:val="00C954B9"/>
    <w:rsid w:val="00C96267"/>
    <w:rsid w:val="00C971BF"/>
    <w:rsid w:val="00C9736E"/>
    <w:rsid w:val="00CA17DE"/>
    <w:rsid w:val="00CA63FC"/>
    <w:rsid w:val="00CA7C75"/>
    <w:rsid w:val="00CB03EF"/>
    <w:rsid w:val="00CB10BF"/>
    <w:rsid w:val="00CB1118"/>
    <w:rsid w:val="00CB116B"/>
    <w:rsid w:val="00CB221A"/>
    <w:rsid w:val="00CB5A8F"/>
    <w:rsid w:val="00CB5B00"/>
    <w:rsid w:val="00CB5B6C"/>
    <w:rsid w:val="00CB7366"/>
    <w:rsid w:val="00CB7C97"/>
    <w:rsid w:val="00CC0068"/>
    <w:rsid w:val="00CC0B40"/>
    <w:rsid w:val="00CC3A6A"/>
    <w:rsid w:val="00CC668E"/>
    <w:rsid w:val="00CD0188"/>
    <w:rsid w:val="00CD4A0F"/>
    <w:rsid w:val="00CD5153"/>
    <w:rsid w:val="00CE5EB6"/>
    <w:rsid w:val="00CE63EB"/>
    <w:rsid w:val="00CE673A"/>
    <w:rsid w:val="00CE710B"/>
    <w:rsid w:val="00CF168F"/>
    <w:rsid w:val="00CF22D4"/>
    <w:rsid w:val="00CF25A3"/>
    <w:rsid w:val="00CF4653"/>
    <w:rsid w:val="00CF6D7E"/>
    <w:rsid w:val="00CF7509"/>
    <w:rsid w:val="00D01BCB"/>
    <w:rsid w:val="00D027D2"/>
    <w:rsid w:val="00D02BEA"/>
    <w:rsid w:val="00D031DE"/>
    <w:rsid w:val="00D052E6"/>
    <w:rsid w:val="00D05BF1"/>
    <w:rsid w:val="00D062A2"/>
    <w:rsid w:val="00D06802"/>
    <w:rsid w:val="00D07D6D"/>
    <w:rsid w:val="00D10643"/>
    <w:rsid w:val="00D11227"/>
    <w:rsid w:val="00D1181F"/>
    <w:rsid w:val="00D123DE"/>
    <w:rsid w:val="00D1626F"/>
    <w:rsid w:val="00D16DBB"/>
    <w:rsid w:val="00D17877"/>
    <w:rsid w:val="00D178AA"/>
    <w:rsid w:val="00D202C2"/>
    <w:rsid w:val="00D219E0"/>
    <w:rsid w:val="00D243C9"/>
    <w:rsid w:val="00D24A3E"/>
    <w:rsid w:val="00D26FA7"/>
    <w:rsid w:val="00D32E94"/>
    <w:rsid w:val="00D3390B"/>
    <w:rsid w:val="00D34567"/>
    <w:rsid w:val="00D41AD3"/>
    <w:rsid w:val="00D41B1A"/>
    <w:rsid w:val="00D42A9A"/>
    <w:rsid w:val="00D42D3B"/>
    <w:rsid w:val="00D42E6A"/>
    <w:rsid w:val="00D43FDF"/>
    <w:rsid w:val="00D4516B"/>
    <w:rsid w:val="00D451E6"/>
    <w:rsid w:val="00D46815"/>
    <w:rsid w:val="00D46C36"/>
    <w:rsid w:val="00D477DD"/>
    <w:rsid w:val="00D47D64"/>
    <w:rsid w:val="00D505BE"/>
    <w:rsid w:val="00D507A7"/>
    <w:rsid w:val="00D50E03"/>
    <w:rsid w:val="00D513D6"/>
    <w:rsid w:val="00D52491"/>
    <w:rsid w:val="00D53F3D"/>
    <w:rsid w:val="00D54F4B"/>
    <w:rsid w:val="00D55FE6"/>
    <w:rsid w:val="00D56774"/>
    <w:rsid w:val="00D6366F"/>
    <w:rsid w:val="00D63C2B"/>
    <w:rsid w:val="00D64F10"/>
    <w:rsid w:val="00D66143"/>
    <w:rsid w:val="00D6791A"/>
    <w:rsid w:val="00D70B5A"/>
    <w:rsid w:val="00D70C79"/>
    <w:rsid w:val="00D73624"/>
    <w:rsid w:val="00D738EE"/>
    <w:rsid w:val="00D766DF"/>
    <w:rsid w:val="00D77CC4"/>
    <w:rsid w:val="00D8001D"/>
    <w:rsid w:val="00D80AD0"/>
    <w:rsid w:val="00D80B4D"/>
    <w:rsid w:val="00D81ACC"/>
    <w:rsid w:val="00D824ED"/>
    <w:rsid w:val="00D83A30"/>
    <w:rsid w:val="00D8493B"/>
    <w:rsid w:val="00D86FE7"/>
    <w:rsid w:val="00D87A2F"/>
    <w:rsid w:val="00D90F8B"/>
    <w:rsid w:val="00D91CF7"/>
    <w:rsid w:val="00D93F64"/>
    <w:rsid w:val="00D952FE"/>
    <w:rsid w:val="00D95974"/>
    <w:rsid w:val="00D95E13"/>
    <w:rsid w:val="00DA0393"/>
    <w:rsid w:val="00DA0424"/>
    <w:rsid w:val="00DA08A2"/>
    <w:rsid w:val="00DA0FBD"/>
    <w:rsid w:val="00DA1765"/>
    <w:rsid w:val="00DA2209"/>
    <w:rsid w:val="00DA3453"/>
    <w:rsid w:val="00DA34CB"/>
    <w:rsid w:val="00DA4CC5"/>
    <w:rsid w:val="00DA5FF4"/>
    <w:rsid w:val="00DA689C"/>
    <w:rsid w:val="00DA7602"/>
    <w:rsid w:val="00DA769B"/>
    <w:rsid w:val="00DB08EE"/>
    <w:rsid w:val="00DB20DF"/>
    <w:rsid w:val="00DB295C"/>
    <w:rsid w:val="00DB6418"/>
    <w:rsid w:val="00DC0C5F"/>
    <w:rsid w:val="00DC421E"/>
    <w:rsid w:val="00DC52EE"/>
    <w:rsid w:val="00DC63B7"/>
    <w:rsid w:val="00DC6738"/>
    <w:rsid w:val="00DC7D5F"/>
    <w:rsid w:val="00DD0F1F"/>
    <w:rsid w:val="00DD1A61"/>
    <w:rsid w:val="00DD37E8"/>
    <w:rsid w:val="00DD4193"/>
    <w:rsid w:val="00DD5B2A"/>
    <w:rsid w:val="00DD6AAE"/>
    <w:rsid w:val="00DD7256"/>
    <w:rsid w:val="00DE0909"/>
    <w:rsid w:val="00DE0B12"/>
    <w:rsid w:val="00DE2B5C"/>
    <w:rsid w:val="00DE323F"/>
    <w:rsid w:val="00DE50D3"/>
    <w:rsid w:val="00DE5F5E"/>
    <w:rsid w:val="00DF0A53"/>
    <w:rsid w:val="00DF34FB"/>
    <w:rsid w:val="00DF3FE0"/>
    <w:rsid w:val="00DF6E33"/>
    <w:rsid w:val="00DF7C23"/>
    <w:rsid w:val="00E00F35"/>
    <w:rsid w:val="00E03F98"/>
    <w:rsid w:val="00E05CD4"/>
    <w:rsid w:val="00E12D5B"/>
    <w:rsid w:val="00E16796"/>
    <w:rsid w:val="00E20085"/>
    <w:rsid w:val="00E20ADD"/>
    <w:rsid w:val="00E21E69"/>
    <w:rsid w:val="00E24C84"/>
    <w:rsid w:val="00E25DDE"/>
    <w:rsid w:val="00E26A28"/>
    <w:rsid w:val="00E26B73"/>
    <w:rsid w:val="00E31008"/>
    <w:rsid w:val="00E3212F"/>
    <w:rsid w:val="00E333D6"/>
    <w:rsid w:val="00E334D5"/>
    <w:rsid w:val="00E33531"/>
    <w:rsid w:val="00E335CF"/>
    <w:rsid w:val="00E33F1F"/>
    <w:rsid w:val="00E3452D"/>
    <w:rsid w:val="00E34A86"/>
    <w:rsid w:val="00E358E7"/>
    <w:rsid w:val="00E35ED7"/>
    <w:rsid w:val="00E36598"/>
    <w:rsid w:val="00E368BB"/>
    <w:rsid w:val="00E3755D"/>
    <w:rsid w:val="00E40343"/>
    <w:rsid w:val="00E40428"/>
    <w:rsid w:val="00E40919"/>
    <w:rsid w:val="00E41FA9"/>
    <w:rsid w:val="00E43884"/>
    <w:rsid w:val="00E43C88"/>
    <w:rsid w:val="00E46739"/>
    <w:rsid w:val="00E46CF1"/>
    <w:rsid w:val="00E5176B"/>
    <w:rsid w:val="00E53A22"/>
    <w:rsid w:val="00E547E7"/>
    <w:rsid w:val="00E605E3"/>
    <w:rsid w:val="00E62459"/>
    <w:rsid w:val="00E62AD1"/>
    <w:rsid w:val="00E631F9"/>
    <w:rsid w:val="00E633A5"/>
    <w:rsid w:val="00E63A9C"/>
    <w:rsid w:val="00E64A92"/>
    <w:rsid w:val="00E66390"/>
    <w:rsid w:val="00E7175C"/>
    <w:rsid w:val="00E7253E"/>
    <w:rsid w:val="00E72B56"/>
    <w:rsid w:val="00E73938"/>
    <w:rsid w:val="00E73C6A"/>
    <w:rsid w:val="00E747B3"/>
    <w:rsid w:val="00E7556D"/>
    <w:rsid w:val="00E7603C"/>
    <w:rsid w:val="00E76651"/>
    <w:rsid w:val="00E81CCA"/>
    <w:rsid w:val="00E81D7A"/>
    <w:rsid w:val="00E8228E"/>
    <w:rsid w:val="00E851A1"/>
    <w:rsid w:val="00E85235"/>
    <w:rsid w:val="00E85B5D"/>
    <w:rsid w:val="00E869BF"/>
    <w:rsid w:val="00E87B65"/>
    <w:rsid w:val="00E902F2"/>
    <w:rsid w:val="00E95AB8"/>
    <w:rsid w:val="00E96749"/>
    <w:rsid w:val="00EA08B7"/>
    <w:rsid w:val="00EA2563"/>
    <w:rsid w:val="00EA2CA1"/>
    <w:rsid w:val="00EA340A"/>
    <w:rsid w:val="00EA3AC5"/>
    <w:rsid w:val="00EA3B81"/>
    <w:rsid w:val="00EA3C83"/>
    <w:rsid w:val="00EA4BEA"/>
    <w:rsid w:val="00EA4D30"/>
    <w:rsid w:val="00EA6465"/>
    <w:rsid w:val="00EB124C"/>
    <w:rsid w:val="00EB1696"/>
    <w:rsid w:val="00EB2FA6"/>
    <w:rsid w:val="00EB4AB3"/>
    <w:rsid w:val="00EB5AED"/>
    <w:rsid w:val="00EB643B"/>
    <w:rsid w:val="00EB682E"/>
    <w:rsid w:val="00EB6930"/>
    <w:rsid w:val="00EB6A1A"/>
    <w:rsid w:val="00EC013F"/>
    <w:rsid w:val="00EC11F0"/>
    <w:rsid w:val="00EC1590"/>
    <w:rsid w:val="00EC2615"/>
    <w:rsid w:val="00ED1F44"/>
    <w:rsid w:val="00ED256D"/>
    <w:rsid w:val="00ED59E0"/>
    <w:rsid w:val="00ED5D56"/>
    <w:rsid w:val="00ED610C"/>
    <w:rsid w:val="00ED7905"/>
    <w:rsid w:val="00EE0A9D"/>
    <w:rsid w:val="00EE0B99"/>
    <w:rsid w:val="00EE130F"/>
    <w:rsid w:val="00EE2EB1"/>
    <w:rsid w:val="00EE2FD9"/>
    <w:rsid w:val="00EE3EB8"/>
    <w:rsid w:val="00EE4531"/>
    <w:rsid w:val="00EE6A93"/>
    <w:rsid w:val="00EF1724"/>
    <w:rsid w:val="00EF21ED"/>
    <w:rsid w:val="00EF25AF"/>
    <w:rsid w:val="00EF327C"/>
    <w:rsid w:val="00EF3D4D"/>
    <w:rsid w:val="00EF4D12"/>
    <w:rsid w:val="00EF6B9A"/>
    <w:rsid w:val="00EF7019"/>
    <w:rsid w:val="00F0023D"/>
    <w:rsid w:val="00F01A25"/>
    <w:rsid w:val="00F01AC3"/>
    <w:rsid w:val="00F01ACD"/>
    <w:rsid w:val="00F0309F"/>
    <w:rsid w:val="00F05D5C"/>
    <w:rsid w:val="00F06DE5"/>
    <w:rsid w:val="00F073BA"/>
    <w:rsid w:val="00F1025B"/>
    <w:rsid w:val="00F12769"/>
    <w:rsid w:val="00F15821"/>
    <w:rsid w:val="00F166EC"/>
    <w:rsid w:val="00F17261"/>
    <w:rsid w:val="00F2103F"/>
    <w:rsid w:val="00F23C3E"/>
    <w:rsid w:val="00F2417B"/>
    <w:rsid w:val="00F242F4"/>
    <w:rsid w:val="00F246D0"/>
    <w:rsid w:val="00F300E4"/>
    <w:rsid w:val="00F32A35"/>
    <w:rsid w:val="00F36A28"/>
    <w:rsid w:val="00F40BED"/>
    <w:rsid w:val="00F40D65"/>
    <w:rsid w:val="00F40E50"/>
    <w:rsid w:val="00F42459"/>
    <w:rsid w:val="00F44CBD"/>
    <w:rsid w:val="00F45C61"/>
    <w:rsid w:val="00F506E8"/>
    <w:rsid w:val="00F527E4"/>
    <w:rsid w:val="00F52AA8"/>
    <w:rsid w:val="00F52E57"/>
    <w:rsid w:val="00F52EB9"/>
    <w:rsid w:val="00F603F2"/>
    <w:rsid w:val="00F6295B"/>
    <w:rsid w:val="00F64BE1"/>
    <w:rsid w:val="00F650E2"/>
    <w:rsid w:val="00F65AF4"/>
    <w:rsid w:val="00F66418"/>
    <w:rsid w:val="00F664DF"/>
    <w:rsid w:val="00F6685F"/>
    <w:rsid w:val="00F67712"/>
    <w:rsid w:val="00F71F08"/>
    <w:rsid w:val="00F724C9"/>
    <w:rsid w:val="00F73766"/>
    <w:rsid w:val="00F73DCD"/>
    <w:rsid w:val="00F74C40"/>
    <w:rsid w:val="00F900DF"/>
    <w:rsid w:val="00F90554"/>
    <w:rsid w:val="00F9348E"/>
    <w:rsid w:val="00F94E60"/>
    <w:rsid w:val="00F9528D"/>
    <w:rsid w:val="00F95A97"/>
    <w:rsid w:val="00F961CB"/>
    <w:rsid w:val="00F97686"/>
    <w:rsid w:val="00F978B9"/>
    <w:rsid w:val="00FA17EC"/>
    <w:rsid w:val="00FA37B1"/>
    <w:rsid w:val="00FA4D0C"/>
    <w:rsid w:val="00FA5394"/>
    <w:rsid w:val="00FA5D95"/>
    <w:rsid w:val="00FA7D14"/>
    <w:rsid w:val="00FB1AE7"/>
    <w:rsid w:val="00FB226E"/>
    <w:rsid w:val="00FB5982"/>
    <w:rsid w:val="00FC0DAD"/>
    <w:rsid w:val="00FC31A8"/>
    <w:rsid w:val="00FC5EA2"/>
    <w:rsid w:val="00FC6CA8"/>
    <w:rsid w:val="00FD0C12"/>
    <w:rsid w:val="00FD1E33"/>
    <w:rsid w:val="00FD4A97"/>
    <w:rsid w:val="00FD7468"/>
    <w:rsid w:val="00FE26AC"/>
    <w:rsid w:val="00FE2DA4"/>
    <w:rsid w:val="00FE4224"/>
    <w:rsid w:val="00FE6D15"/>
    <w:rsid w:val="00FF159C"/>
    <w:rsid w:val="00FF2903"/>
    <w:rsid w:val="00FF363C"/>
    <w:rsid w:val="00FF37FB"/>
    <w:rsid w:val="00FF38B2"/>
    <w:rsid w:val="00FF5E74"/>
    <w:rsid w:val="00FF68EC"/>
    <w:rsid w:val="00FF7780"/>
    <w:rsid w:val="00FF7C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F7D4E"/>
  <w15:chartTrackingRefBased/>
  <w15:docId w15:val="{65214C4D-9689-4C65-B8CD-DB829343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qFormat/>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tabs>
        <w:tab w:val="left" w:pos="2268"/>
        <w:tab w:val="right" w:pos="4678"/>
        <w:tab w:val="left" w:pos="5812"/>
        <w:tab w:val="left" w:pos="7371"/>
      </w:tabs>
      <w:spacing w:line="240" w:lineRule="atLeast"/>
      <w:jc w:val="both"/>
    </w:pPr>
  </w:style>
  <w:style w:type="paragraph" w:customStyle="1" w:styleId="NazevOdstavce">
    <w:name w:val="NazevOdstavce"/>
    <w:basedOn w:val="Normln"/>
    <w:pPr>
      <w:keepNext/>
      <w:tabs>
        <w:tab w:val="left" w:pos="680"/>
      </w:tabs>
      <w:spacing w:before="240"/>
    </w:pPr>
    <w:rPr>
      <w:rFonts w:ascii="Arial" w:hAnsi="Arial"/>
      <w:b/>
      <w:sz w:val="22"/>
      <w:szCs w:val="22"/>
    </w:rPr>
  </w:style>
  <w:style w:type="paragraph" w:customStyle="1" w:styleId="Odstavec2Ukol">
    <w:name w:val="Odstavec2_Ukol"/>
    <w:basedOn w:val="Normln"/>
    <w:pPr>
      <w:keepNext/>
      <w:tabs>
        <w:tab w:val="left" w:pos="1588"/>
      </w:tabs>
      <w:spacing w:before="60" w:after="60"/>
      <w:ind w:left="1588" w:hanging="567"/>
      <w:jc w:val="both"/>
    </w:pPr>
    <w:rPr>
      <w:rFonts w:ascii="Arial" w:hAnsi="Arial"/>
      <w:sz w:val="22"/>
      <w:szCs w:val="22"/>
    </w:rPr>
  </w:style>
  <w:style w:type="paragraph" w:customStyle="1" w:styleId="Subjekt">
    <w:name w:val="Subjekt"/>
    <w:basedOn w:val="Normln"/>
    <w:pPr>
      <w:spacing w:before="120"/>
      <w:jc w:val="center"/>
    </w:pPr>
    <w:rPr>
      <w:rFonts w:ascii="Arial" w:hAnsi="Arial"/>
      <w:i/>
      <w:sz w:val="22"/>
      <w:u w:val="single"/>
    </w:rPr>
  </w:style>
  <w:style w:type="paragraph" w:customStyle="1" w:styleId="Meziradek">
    <w:name w:val="Meziradek"/>
    <w:basedOn w:val="Nadpis1"/>
    <w:pPr>
      <w:spacing w:before="0" w:after="0"/>
      <w:outlineLvl w:val="9"/>
    </w:pPr>
    <w:rPr>
      <w:rFonts w:cs="Times New Roman"/>
      <w:bCs w:val="0"/>
      <w:kern w:val="28"/>
      <w:sz w:val="16"/>
      <w:szCs w:val="20"/>
      <w:u w:val="single"/>
    </w:rPr>
  </w:style>
  <w:style w:type="paragraph" w:customStyle="1" w:styleId="Usnesen">
    <w:name w:val="Usnesení"/>
    <w:basedOn w:val="Zhlav"/>
    <w:rPr>
      <w:rFonts w:ascii="Arial" w:hAnsi="Arial"/>
      <w:sz w:val="22"/>
    </w:rPr>
  </w:style>
  <w:style w:type="paragraph" w:customStyle="1" w:styleId="Velk1">
    <w:name w:val="Velké1"/>
    <w:basedOn w:val="Normln"/>
    <w:pPr>
      <w:jc w:val="center"/>
    </w:pPr>
    <w:rPr>
      <w:rFonts w:ascii="Arial" w:hAnsi="Arial"/>
      <w:b/>
      <w:sz w:val="28"/>
    </w:rPr>
  </w:style>
  <w:style w:type="paragraph" w:customStyle="1" w:styleId="UsnKoho">
    <w:name w:val="UsnKoho"/>
    <w:basedOn w:val="Normln"/>
    <w:pPr>
      <w:jc w:val="center"/>
    </w:pPr>
    <w:rPr>
      <w:rFonts w:ascii="Arial" w:hAnsi="Arial"/>
      <w:sz w:val="22"/>
    </w:rPr>
  </w:style>
  <w:style w:type="paragraph" w:customStyle="1" w:styleId="Usntun">
    <w:name w:val="Usntučné"/>
    <w:basedOn w:val="Normln"/>
    <w:pPr>
      <w:spacing w:before="60" w:after="60"/>
    </w:pPr>
    <w:rPr>
      <w:rFonts w:ascii="Arial" w:hAnsi="Arial"/>
      <w:b/>
      <w:sz w:val="22"/>
    </w:rPr>
  </w:style>
  <w:style w:type="paragraph" w:customStyle="1" w:styleId="Paticka1">
    <w:name w:val="Paticka1"/>
    <w:basedOn w:val="Normln"/>
    <w:pPr>
      <w:ind w:left="1418" w:hanging="1418"/>
    </w:pPr>
    <w:rPr>
      <w:rFonts w:ascii="Arial" w:hAnsi="Arial"/>
      <w:sz w:val="22"/>
    </w:rPr>
  </w:style>
  <w:style w:type="paragraph" w:customStyle="1" w:styleId="Odstavec1b">
    <w:name w:val="Odstavec1b"/>
    <w:basedOn w:val="Normln"/>
    <w:pPr>
      <w:spacing w:before="120" w:after="120"/>
      <w:ind w:left="680"/>
      <w:jc w:val="both"/>
    </w:pPr>
    <w:rPr>
      <w:rFonts w:ascii="Arial" w:hAnsi="Arial"/>
      <w:sz w:val="22"/>
      <w:szCs w:val="22"/>
    </w:rPr>
  </w:style>
  <w:style w:type="paragraph" w:customStyle="1" w:styleId="NositelUkolu1Bez">
    <w:name w:val="NositelUkolu_1Bez"/>
    <w:basedOn w:val="Normln"/>
    <w:pPr>
      <w:keepNext/>
      <w:tabs>
        <w:tab w:val="left" w:pos="1021"/>
      </w:tabs>
      <w:spacing w:before="60" w:after="60"/>
      <w:ind w:left="720"/>
      <w:jc w:val="both"/>
    </w:pPr>
    <w:rPr>
      <w:rFonts w:ascii="Arial" w:hAnsi="Arial"/>
      <w:sz w:val="22"/>
      <w:szCs w:val="22"/>
    </w:rPr>
  </w:style>
  <w:style w:type="paragraph" w:customStyle="1" w:styleId="Odstavec1RekapbNoEnterC">
    <w:name w:val="Odstavec1_Rekapb_NoEnterC"/>
    <w:basedOn w:val="Normln"/>
    <w:qFormat/>
    <w:rsid w:val="007C41D4"/>
    <w:pPr>
      <w:keepNext/>
      <w:tabs>
        <w:tab w:val="left" w:pos="720"/>
      </w:tabs>
      <w:spacing w:before="120" w:after="120"/>
      <w:ind w:left="680"/>
      <w:jc w:val="both"/>
      <w:textAlignment w:val="auto"/>
    </w:pPr>
    <w:rPr>
      <w:rFonts w:ascii="Arial" w:hAnsi="Arial"/>
      <w:sz w:val="22"/>
      <w:szCs w:val="22"/>
    </w:rPr>
  </w:style>
  <w:style w:type="paragraph" w:customStyle="1" w:styleId="Odstavec1">
    <w:name w:val="Odstavec1"/>
    <w:basedOn w:val="Normlnweb"/>
    <w:rsid w:val="00335811"/>
    <w:pPr>
      <w:tabs>
        <w:tab w:val="left" w:pos="720"/>
      </w:tabs>
      <w:spacing w:before="120" w:after="120"/>
      <w:ind w:left="1105" w:hanging="425"/>
      <w:jc w:val="both"/>
    </w:pPr>
    <w:rPr>
      <w:rFonts w:ascii="Arial" w:hAnsi="Arial"/>
      <w:sz w:val="22"/>
      <w:szCs w:val="22"/>
    </w:rPr>
  </w:style>
  <w:style w:type="paragraph" w:styleId="Normlnweb">
    <w:name w:val="Normal (Web)"/>
    <w:basedOn w:val="Normln"/>
    <w:rsid w:val="00335811"/>
    <w:rPr>
      <w:sz w:val="24"/>
      <w:szCs w:val="24"/>
    </w:rPr>
  </w:style>
  <w:style w:type="paragraph" w:styleId="Zkladntextodsazen2">
    <w:name w:val="Body Text Indent 2"/>
    <w:basedOn w:val="Normln"/>
    <w:rsid w:val="00DD0F1F"/>
    <w:pPr>
      <w:spacing w:after="120" w:line="480" w:lineRule="auto"/>
      <w:ind w:left="283"/>
    </w:pPr>
  </w:style>
  <w:style w:type="paragraph" w:customStyle="1" w:styleId="textdobloku">
    <w:name w:val="text do bloku"/>
    <w:rsid w:val="00DD0F1F"/>
    <w:pPr>
      <w:spacing w:before="120" w:after="120"/>
      <w:jc w:val="both"/>
    </w:pPr>
    <w:rPr>
      <w:rFonts w:ascii="Tahoma" w:hAnsi="Tahoma"/>
      <w:sz w:val="22"/>
    </w:rPr>
  </w:style>
  <w:style w:type="paragraph" w:customStyle="1" w:styleId="nadpislnk">
    <w:name w:val="nadpis článků"/>
    <w:basedOn w:val="Normln"/>
    <w:next w:val="Normln"/>
    <w:rsid w:val="00DD0F1F"/>
    <w:pPr>
      <w:overflowPunct/>
      <w:autoSpaceDE/>
      <w:autoSpaceDN/>
      <w:adjustRightInd/>
      <w:jc w:val="center"/>
      <w:textAlignment w:val="auto"/>
      <w:outlineLvl w:val="0"/>
    </w:pPr>
    <w:rPr>
      <w:rFonts w:ascii="Tahoma" w:hAnsi="Tahoma"/>
      <w:b/>
      <w:sz w:val="22"/>
      <w:szCs w:val="22"/>
    </w:rPr>
  </w:style>
  <w:style w:type="paragraph" w:customStyle="1" w:styleId="nadpisploh">
    <w:name w:val="nadpis příloh"/>
    <w:next w:val="textdobloku"/>
    <w:rsid w:val="00DD0F1F"/>
    <w:rPr>
      <w:rFonts w:ascii="Tahoma" w:hAnsi="Tahoma"/>
      <w:i/>
      <w:sz w:val="22"/>
    </w:rPr>
  </w:style>
  <w:style w:type="paragraph" w:customStyle="1" w:styleId="Zkladntext21">
    <w:name w:val="Základní text 21"/>
    <w:basedOn w:val="Normln"/>
    <w:rsid w:val="009C2906"/>
    <w:pPr>
      <w:tabs>
        <w:tab w:val="left" w:pos="2268"/>
        <w:tab w:val="right" w:pos="4678"/>
        <w:tab w:val="left" w:pos="5812"/>
        <w:tab w:val="left" w:pos="7371"/>
      </w:tabs>
      <w:spacing w:line="240" w:lineRule="atLeast"/>
    </w:pPr>
  </w:style>
  <w:style w:type="paragraph" w:styleId="Textbubliny">
    <w:name w:val="Balloon Text"/>
    <w:basedOn w:val="Normln"/>
    <w:link w:val="TextbublinyChar"/>
    <w:uiPriority w:val="99"/>
    <w:rsid w:val="00056D3C"/>
    <w:rPr>
      <w:rFonts w:ascii="Tahoma" w:hAnsi="Tahoma" w:cs="Tahoma"/>
      <w:sz w:val="16"/>
      <w:szCs w:val="16"/>
    </w:rPr>
  </w:style>
  <w:style w:type="character" w:customStyle="1" w:styleId="TextbublinyChar">
    <w:name w:val="Text bubliny Char"/>
    <w:link w:val="Textbubliny"/>
    <w:uiPriority w:val="99"/>
    <w:rsid w:val="00056D3C"/>
    <w:rPr>
      <w:rFonts w:ascii="Tahoma" w:hAnsi="Tahoma" w:cs="Tahoma"/>
      <w:sz w:val="16"/>
      <w:szCs w:val="16"/>
    </w:rPr>
  </w:style>
  <w:style w:type="character" w:customStyle="1" w:styleId="ZkladntextChar">
    <w:name w:val="Základní text Char"/>
    <w:link w:val="Zkladntext"/>
    <w:rsid w:val="00D451E6"/>
  </w:style>
  <w:style w:type="paragraph" w:customStyle="1" w:styleId="para">
    <w:name w:val="para"/>
    <w:basedOn w:val="Normln"/>
    <w:rsid w:val="00667CF7"/>
    <w:pPr>
      <w:tabs>
        <w:tab w:val="left" w:pos="709"/>
      </w:tabs>
      <w:overflowPunct/>
      <w:autoSpaceDE/>
      <w:autoSpaceDN/>
      <w:adjustRightInd/>
      <w:jc w:val="center"/>
      <w:textAlignment w:val="auto"/>
    </w:pPr>
    <w:rPr>
      <w:b/>
      <w:sz w:val="24"/>
    </w:rPr>
  </w:style>
  <w:style w:type="character" w:customStyle="1" w:styleId="ZhlavChar">
    <w:name w:val="Záhlaví Char"/>
    <w:link w:val="Zhlav"/>
    <w:rsid w:val="00D46815"/>
  </w:style>
  <w:style w:type="character" w:customStyle="1" w:styleId="ZpatChar">
    <w:name w:val="Zápatí Char"/>
    <w:basedOn w:val="Standardnpsmoodstavce"/>
    <w:link w:val="Zpat"/>
    <w:uiPriority w:val="99"/>
    <w:rsid w:val="007D799C"/>
  </w:style>
  <w:style w:type="character" w:customStyle="1" w:styleId="Nadpis1Char">
    <w:name w:val="Nadpis 1 Char"/>
    <w:link w:val="Nadpis1"/>
    <w:rsid w:val="00DE50D3"/>
    <w:rPr>
      <w:rFonts w:ascii="Arial" w:hAnsi="Arial" w:cs="Arial"/>
      <w:b/>
      <w:bCs/>
      <w:kern w:val="32"/>
      <w:sz w:val="32"/>
      <w:szCs w:val="32"/>
    </w:rPr>
  </w:style>
  <w:style w:type="table" w:styleId="Mkatabulky">
    <w:name w:val="Table Grid"/>
    <w:basedOn w:val="Normlntabulka"/>
    <w:uiPriority w:val="39"/>
    <w:rsid w:val="00DE5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DE50D3"/>
  </w:style>
  <w:style w:type="paragraph" w:styleId="Odstavecseseznamem">
    <w:name w:val="List Paragraph"/>
    <w:basedOn w:val="Normln"/>
    <w:uiPriority w:val="34"/>
    <w:qFormat/>
    <w:rsid w:val="00DE50D3"/>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Textkomente">
    <w:name w:val="annotation text"/>
    <w:basedOn w:val="Normln"/>
    <w:link w:val="TextkomenteChar"/>
    <w:uiPriority w:val="99"/>
    <w:unhideWhenUsed/>
    <w:rsid w:val="00DE50D3"/>
    <w:pPr>
      <w:overflowPunct/>
      <w:autoSpaceDE/>
      <w:autoSpaceDN/>
      <w:adjustRightInd/>
      <w:spacing w:after="160"/>
      <w:textAlignment w:val="auto"/>
    </w:pPr>
    <w:rPr>
      <w:rFonts w:ascii="Calibri" w:eastAsia="Calibri" w:hAnsi="Calibri"/>
      <w:lang w:eastAsia="en-US"/>
    </w:rPr>
  </w:style>
  <w:style w:type="character" w:customStyle="1" w:styleId="TextkomenteChar">
    <w:name w:val="Text komentáře Char"/>
    <w:link w:val="Textkomente"/>
    <w:uiPriority w:val="99"/>
    <w:rsid w:val="00DE50D3"/>
    <w:rPr>
      <w:rFonts w:ascii="Calibri" w:eastAsia="Calibri" w:hAnsi="Calibri"/>
      <w:lang w:eastAsia="en-US"/>
    </w:rPr>
  </w:style>
  <w:style w:type="character" w:customStyle="1" w:styleId="PedmtkomenteChar">
    <w:name w:val="Předmět komentáře Char"/>
    <w:link w:val="Pedmtkomente"/>
    <w:uiPriority w:val="99"/>
    <w:rsid w:val="00DE50D3"/>
    <w:rPr>
      <w:b/>
      <w:bCs/>
    </w:rPr>
  </w:style>
  <w:style w:type="paragraph" w:styleId="Pedmtkomente">
    <w:name w:val="annotation subject"/>
    <w:basedOn w:val="Textkomente"/>
    <w:next w:val="Textkomente"/>
    <w:link w:val="PedmtkomenteChar"/>
    <w:uiPriority w:val="99"/>
    <w:unhideWhenUsed/>
    <w:rsid w:val="00DE50D3"/>
    <w:rPr>
      <w:rFonts w:ascii="Times New Roman" w:eastAsia="Times New Roman" w:hAnsi="Times New Roman"/>
      <w:b/>
      <w:bCs/>
      <w:lang w:eastAsia="cs-CZ"/>
    </w:rPr>
  </w:style>
  <w:style w:type="character" w:customStyle="1" w:styleId="PedmtkomenteChar1">
    <w:name w:val="Předmět komentáře Char1"/>
    <w:uiPriority w:val="99"/>
    <w:rsid w:val="00DE50D3"/>
    <w:rPr>
      <w:rFonts w:ascii="Calibri" w:eastAsia="Calibri" w:hAnsi="Calibri"/>
      <w:b/>
      <w:bCs/>
      <w:lang w:eastAsia="en-US"/>
    </w:rPr>
  </w:style>
  <w:style w:type="character" w:customStyle="1" w:styleId="TextbublinyChar1">
    <w:name w:val="Text bubliny Char1"/>
    <w:uiPriority w:val="99"/>
    <w:semiHidden/>
    <w:rsid w:val="00DE50D3"/>
    <w:rPr>
      <w:rFonts w:ascii="Segoe UI" w:hAnsi="Segoe UI" w:cs="Segoe UI"/>
      <w:sz w:val="18"/>
      <w:szCs w:val="18"/>
    </w:rPr>
  </w:style>
  <w:style w:type="paragraph" w:customStyle="1" w:styleId="msonormal0">
    <w:name w:val="msonormal"/>
    <w:basedOn w:val="Normln"/>
    <w:rsid w:val="00DE50D3"/>
    <w:pPr>
      <w:overflowPunct/>
      <w:autoSpaceDE/>
      <w:autoSpaceDN/>
      <w:adjustRightInd/>
      <w:spacing w:before="100" w:beforeAutospacing="1" w:after="100" w:afterAutospacing="1"/>
      <w:textAlignment w:val="auto"/>
    </w:pPr>
    <w:rPr>
      <w:sz w:val="24"/>
      <w:szCs w:val="24"/>
    </w:rPr>
  </w:style>
  <w:style w:type="character" w:styleId="Hypertextovodkaz">
    <w:name w:val="Hyperlink"/>
    <w:uiPriority w:val="99"/>
    <w:unhideWhenUsed/>
    <w:rsid w:val="00DE50D3"/>
    <w:rPr>
      <w:color w:val="0000FF"/>
      <w:u w:val="single"/>
    </w:rPr>
  </w:style>
  <w:style w:type="character" w:styleId="Sledovanodkaz">
    <w:name w:val="FollowedHyperlink"/>
    <w:uiPriority w:val="99"/>
    <w:unhideWhenUsed/>
    <w:rsid w:val="00DE50D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2424">
      <w:bodyDiv w:val="1"/>
      <w:marLeft w:val="0"/>
      <w:marRight w:val="0"/>
      <w:marTop w:val="0"/>
      <w:marBottom w:val="0"/>
      <w:divBdr>
        <w:top w:val="none" w:sz="0" w:space="0" w:color="auto"/>
        <w:left w:val="none" w:sz="0" w:space="0" w:color="auto"/>
        <w:bottom w:val="none" w:sz="0" w:space="0" w:color="auto"/>
        <w:right w:val="none" w:sz="0" w:space="0" w:color="auto"/>
      </w:divBdr>
    </w:div>
    <w:div w:id="190074054">
      <w:bodyDiv w:val="1"/>
      <w:marLeft w:val="0"/>
      <w:marRight w:val="0"/>
      <w:marTop w:val="0"/>
      <w:marBottom w:val="0"/>
      <w:divBdr>
        <w:top w:val="none" w:sz="0" w:space="0" w:color="auto"/>
        <w:left w:val="none" w:sz="0" w:space="0" w:color="auto"/>
        <w:bottom w:val="none" w:sz="0" w:space="0" w:color="auto"/>
        <w:right w:val="none" w:sz="0" w:space="0" w:color="auto"/>
      </w:divBdr>
    </w:div>
    <w:div w:id="273679376">
      <w:bodyDiv w:val="1"/>
      <w:marLeft w:val="0"/>
      <w:marRight w:val="0"/>
      <w:marTop w:val="0"/>
      <w:marBottom w:val="0"/>
      <w:divBdr>
        <w:top w:val="none" w:sz="0" w:space="0" w:color="auto"/>
        <w:left w:val="none" w:sz="0" w:space="0" w:color="auto"/>
        <w:bottom w:val="none" w:sz="0" w:space="0" w:color="auto"/>
        <w:right w:val="none" w:sz="0" w:space="0" w:color="auto"/>
      </w:divBdr>
    </w:div>
    <w:div w:id="461851022">
      <w:bodyDiv w:val="1"/>
      <w:marLeft w:val="0"/>
      <w:marRight w:val="0"/>
      <w:marTop w:val="0"/>
      <w:marBottom w:val="0"/>
      <w:divBdr>
        <w:top w:val="none" w:sz="0" w:space="0" w:color="auto"/>
        <w:left w:val="none" w:sz="0" w:space="0" w:color="auto"/>
        <w:bottom w:val="none" w:sz="0" w:space="0" w:color="auto"/>
        <w:right w:val="none" w:sz="0" w:space="0" w:color="auto"/>
      </w:divBdr>
    </w:div>
    <w:div w:id="1330865147">
      <w:bodyDiv w:val="1"/>
      <w:marLeft w:val="0"/>
      <w:marRight w:val="0"/>
      <w:marTop w:val="0"/>
      <w:marBottom w:val="0"/>
      <w:divBdr>
        <w:top w:val="none" w:sz="0" w:space="0" w:color="auto"/>
        <w:left w:val="none" w:sz="0" w:space="0" w:color="auto"/>
        <w:bottom w:val="none" w:sz="0" w:space="0" w:color="auto"/>
        <w:right w:val="none" w:sz="0" w:space="0" w:color="auto"/>
      </w:divBdr>
    </w:div>
    <w:div w:id="1424912606">
      <w:bodyDiv w:val="1"/>
      <w:marLeft w:val="0"/>
      <w:marRight w:val="0"/>
      <w:marTop w:val="0"/>
      <w:marBottom w:val="0"/>
      <w:divBdr>
        <w:top w:val="none" w:sz="0" w:space="0" w:color="auto"/>
        <w:left w:val="none" w:sz="0" w:space="0" w:color="auto"/>
        <w:bottom w:val="none" w:sz="0" w:space="0" w:color="auto"/>
        <w:right w:val="none" w:sz="0" w:space="0" w:color="auto"/>
      </w:divBdr>
    </w:div>
    <w:div w:id="1730112109">
      <w:bodyDiv w:val="1"/>
      <w:marLeft w:val="0"/>
      <w:marRight w:val="0"/>
      <w:marTop w:val="0"/>
      <w:marBottom w:val="0"/>
      <w:divBdr>
        <w:top w:val="none" w:sz="0" w:space="0" w:color="auto"/>
        <w:left w:val="none" w:sz="0" w:space="0" w:color="auto"/>
        <w:bottom w:val="none" w:sz="0" w:space="0" w:color="auto"/>
        <w:right w:val="none" w:sz="0" w:space="0" w:color="auto"/>
      </w:divBdr>
    </w:div>
    <w:div w:id="1745570576">
      <w:bodyDiv w:val="1"/>
      <w:marLeft w:val="0"/>
      <w:marRight w:val="0"/>
      <w:marTop w:val="0"/>
      <w:marBottom w:val="0"/>
      <w:divBdr>
        <w:top w:val="none" w:sz="0" w:space="0" w:color="auto"/>
        <w:left w:val="none" w:sz="0" w:space="0" w:color="auto"/>
        <w:bottom w:val="none" w:sz="0" w:space="0" w:color="auto"/>
        <w:right w:val="none" w:sz="0" w:space="0" w:color="auto"/>
      </w:divBdr>
    </w:div>
    <w:div w:id="1768236257">
      <w:bodyDiv w:val="1"/>
      <w:marLeft w:val="0"/>
      <w:marRight w:val="0"/>
      <w:marTop w:val="0"/>
      <w:marBottom w:val="0"/>
      <w:divBdr>
        <w:top w:val="none" w:sz="0" w:space="0" w:color="auto"/>
        <w:left w:val="none" w:sz="0" w:space="0" w:color="auto"/>
        <w:bottom w:val="none" w:sz="0" w:space="0" w:color="auto"/>
        <w:right w:val="none" w:sz="0" w:space="0" w:color="auto"/>
      </w:divBdr>
    </w:div>
    <w:div w:id="1949701532">
      <w:bodyDiv w:val="1"/>
      <w:marLeft w:val="0"/>
      <w:marRight w:val="0"/>
      <w:marTop w:val="0"/>
      <w:marBottom w:val="0"/>
      <w:divBdr>
        <w:top w:val="none" w:sz="0" w:space="0" w:color="auto"/>
        <w:left w:val="none" w:sz="0" w:space="0" w:color="auto"/>
        <w:bottom w:val="none" w:sz="0" w:space="0" w:color="auto"/>
        <w:right w:val="none" w:sz="0" w:space="0" w:color="auto"/>
      </w:divBdr>
    </w:div>
    <w:div w:id="20526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4597-AF1B-4E61-854E-8596ABD4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2382</Words>
  <Characters>14054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Příloha č</vt:lpstr>
    </vt:vector>
  </TitlesOfParts>
  <Company>MHMP</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INF</dc:creator>
  <cp:keywords/>
  <cp:lastModifiedBy>Vejvodová Magdaléna (MHMP, LEG)</cp:lastModifiedBy>
  <cp:revision>7</cp:revision>
  <cp:lastPrinted>2022-05-30T07:03:00Z</cp:lastPrinted>
  <dcterms:created xsi:type="dcterms:W3CDTF">2023-10-27T07:24:00Z</dcterms:created>
  <dcterms:modified xsi:type="dcterms:W3CDTF">2023-10-30T14:36:00Z</dcterms:modified>
</cp:coreProperties>
</file>