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48851" w14:textId="77777777" w:rsidR="008F5B5A" w:rsidRDefault="0083019B">
      <w:pPr>
        <w:pStyle w:val="Nzev"/>
        <w:rPr>
          <w:sz w:val="22"/>
          <w:szCs w:val="22"/>
        </w:rPr>
      </w:pPr>
      <w:r>
        <w:rPr>
          <w:sz w:val="22"/>
          <w:szCs w:val="22"/>
        </w:rPr>
        <w:t>Město Mníšek pod Brdy</w:t>
      </w:r>
      <w:r>
        <w:rPr>
          <w:sz w:val="22"/>
          <w:szCs w:val="22"/>
        </w:rPr>
        <w:br/>
        <w:t>Zastupitelstvo města Mníšek pod Brdy</w:t>
      </w:r>
    </w:p>
    <w:p w14:paraId="4C6E74B3" w14:textId="77777777" w:rsidR="008F5B5A" w:rsidRDefault="008F5B5A">
      <w:pPr>
        <w:pStyle w:val="NormlnIMP"/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AA38DD7" w14:textId="77777777" w:rsidR="00F74B17" w:rsidRDefault="0083019B" w:rsidP="00827581">
      <w:pPr>
        <w:pStyle w:val="NormlnIMP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města Mníšek pod Brdy,</w:t>
      </w:r>
      <w:r w:rsidR="00F74B17">
        <w:rPr>
          <w:rFonts w:ascii="Arial" w:hAnsi="Arial" w:cs="Arial"/>
          <w:b/>
          <w:sz w:val="22"/>
          <w:szCs w:val="22"/>
        </w:rPr>
        <w:t xml:space="preserve"> </w:t>
      </w:r>
    </w:p>
    <w:p w14:paraId="61E6DFB2" w14:textId="526CEC9A" w:rsidR="008F5B5A" w:rsidRPr="00F74B17" w:rsidRDefault="00827581" w:rsidP="008548D2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827581">
        <w:rPr>
          <w:rFonts w:ascii="Arial" w:hAnsi="Arial" w:cs="Arial"/>
          <w:b/>
          <w:sz w:val="22"/>
          <w:szCs w:val="22"/>
        </w:rPr>
        <w:t>kterou se zvyšuje koeficient, jímž se násobí sazba daně</w:t>
      </w:r>
      <w:r w:rsidR="00F74B17">
        <w:rPr>
          <w:rFonts w:ascii="Arial" w:hAnsi="Arial" w:cs="Arial"/>
          <w:b/>
          <w:sz w:val="22"/>
          <w:szCs w:val="22"/>
        </w:rPr>
        <w:t xml:space="preserve"> </w:t>
      </w:r>
      <w:r w:rsidR="008548D2">
        <w:rPr>
          <w:rFonts w:ascii="Arial" w:hAnsi="Arial" w:cs="Arial"/>
          <w:b/>
          <w:sz w:val="22"/>
          <w:szCs w:val="22"/>
        </w:rPr>
        <w:br/>
      </w:r>
      <w:r w:rsidRPr="00827581">
        <w:rPr>
          <w:rFonts w:ascii="Arial" w:hAnsi="Arial" w:cs="Arial"/>
          <w:b/>
          <w:sz w:val="22"/>
          <w:szCs w:val="22"/>
        </w:rPr>
        <w:t xml:space="preserve">u </w:t>
      </w:r>
      <w:r w:rsidR="00F74B17">
        <w:rPr>
          <w:rFonts w:ascii="Arial" w:hAnsi="Arial" w:cs="Arial"/>
          <w:b/>
          <w:sz w:val="22"/>
          <w:szCs w:val="22"/>
        </w:rPr>
        <w:t xml:space="preserve">vybraných </w:t>
      </w:r>
      <w:r w:rsidRPr="00827581">
        <w:rPr>
          <w:rFonts w:ascii="Arial" w:hAnsi="Arial" w:cs="Arial"/>
          <w:b/>
          <w:sz w:val="22"/>
          <w:szCs w:val="22"/>
        </w:rPr>
        <w:t>skupin staveb</w:t>
      </w:r>
      <w:r w:rsidR="00F74B17">
        <w:rPr>
          <w:rFonts w:ascii="Arial" w:hAnsi="Arial" w:cs="Arial"/>
          <w:b/>
          <w:sz w:val="22"/>
          <w:szCs w:val="22"/>
        </w:rPr>
        <w:t xml:space="preserve"> a jednotek</w:t>
      </w:r>
    </w:p>
    <w:p w14:paraId="7120A560" w14:textId="77777777" w:rsidR="008F5B5A" w:rsidRDefault="008F5B5A">
      <w:pPr>
        <w:pStyle w:val="UvodniVeta"/>
        <w:spacing w:before="120"/>
      </w:pPr>
    </w:p>
    <w:p w14:paraId="0C753B6E" w14:textId="179DFDEF" w:rsidR="008F5B5A" w:rsidRPr="00F2526A" w:rsidRDefault="0083019B">
      <w:pPr>
        <w:pStyle w:val="UvodniVeta"/>
        <w:spacing w:before="120"/>
        <w:rPr>
          <w:rFonts w:eastAsiaTheme="minorHAnsi"/>
          <w:kern w:val="0"/>
          <w:lang w:eastAsia="en-US" w:bidi="ar-SA"/>
        </w:rPr>
      </w:pPr>
      <w:r w:rsidRPr="004659AB">
        <w:t>Zastupitelstvo města Mníšek pod Brdy se na svém zasedání dne 19. 6. 2024 usnesením č. </w:t>
      </w:r>
      <w:r w:rsidR="00FC6015" w:rsidRPr="00FC6015">
        <w:t xml:space="preserve">24/9/2024 </w:t>
      </w:r>
      <w:r w:rsidRPr="004659AB">
        <w:t xml:space="preserve">usneslo vydat na základě </w:t>
      </w:r>
      <w:r w:rsidR="00D23840" w:rsidRPr="00D23840">
        <w:rPr>
          <w:rFonts w:hint="cs"/>
        </w:rPr>
        <w:t>§</w:t>
      </w:r>
      <w:r w:rsidR="00D23840" w:rsidRPr="00D23840">
        <w:t>11 odst. 5 z</w:t>
      </w:r>
      <w:r w:rsidR="00D23840" w:rsidRPr="00D23840">
        <w:rPr>
          <w:rFonts w:hint="cs"/>
        </w:rPr>
        <w:t>á</w:t>
      </w:r>
      <w:r w:rsidR="00D23840" w:rsidRPr="00D23840">
        <w:t xml:space="preserve">kona </w:t>
      </w:r>
      <w:r w:rsidR="009D785C" w:rsidRPr="004659AB">
        <w:t>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</w:t>
      </w:r>
      <w:r w:rsidRPr="004659AB">
        <w:t>, tuto obecně závaznou vyhlášku</w:t>
      </w:r>
      <w:r w:rsidRPr="00F2526A">
        <w:rPr>
          <w:rFonts w:eastAsiaTheme="minorHAnsi"/>
          <w:kern w:val="0"/>
          <w:lang w:eastAsia="en-US" w:bidi="ar-SA"/>
        </w:rPr>
        <w:t>:</w:t>
      </w:r>
      <w:bookmarkStart w:id="0" w:name="_GoBack"/>
      <w:bookmarkEnd w:id="0"/>
    </w:p>
    <w:p w14:paraId="08759FA4" w14:textId="21934DB0" w:rsidR="008F5B5A" w:rsidRDefault="0083019B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br/>
      </w:r>
      <w:r w:rsidR="006D7D46" w:rsidRPr="006D7D46">
        <w:rPr>
          <w:sz w:val="22"/>
          <w:szCs w:val="22"/>
        </w:rPr>
        <w:t xml:space="preserve">Zvýšení koeficientu u </w:t>
      </w:r>
      <w:r w:rsidR="00F74B17" w:rsidRPr="00F74B17">
        <w:rPr>
          <w:sz w:val="22"/>
          <w:szCs w:val="22"/>
        </w:rPr>
        <w:t>vybraných skupin staveb a jednotek</w:t>
      </w:r>
    </w:p>
    <w:p w14:paraId="1A1D4111" w14:textId="50C50F63" w:rsidR="008F5B5A" w:rsidRDefault="00F74B17">
      <w:pPr>
        <w:pStyle w:val="Odstavec"/>
        <w:spacing w:before="120" w:line="240" w:lineRule="auto"/>
      </w:pPr>
      <w:r w:rsidRPr="00F74B17"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 nemovitých věcí, a to pro všechny tyto zdanitelné stavby a jednotky na území jednotlivého katastrálního území</w:t>
      </w:r>
      <w:r w:rsidR="0083019B">
        <w:t>:</w:t>
      </w:r>
    </w:p>
    <w:p w14:paraId="0A57FCAE" w14:textId="0AB0D64E" w:rsidR="006D7D46" w:rsidRPr="00B11D2D" w:rsidRDefault="002A4228" w:rsidP="006D7D46">
      <w:pPr>
        <w:pStyle w:val="Odstavecseseznamem"/>
        <w:numPr>
          <w:ilvl w:val="0"/>
          <w:numId w:val="2"/>
        </w:numPr>
        <w:tabs>
          <w:tab w:val="left" w:pos="1134"/>
        </w:tabs>
        <w:autoSpaceDN/>
        <w:spacing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Mníšek pod Brdy,</w:t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</w:p>
    <w:p w14:paraId="6C8565B7" w14:textId="60D2519E" w:rsidR="006D7D46" w:rsidRPr="00B11D2D" w:rsidRDefault="002A4228" w:rsidP="006D7D46">
      <w:pPr>
        <w:pStyle w:val="Odstavecseseznamem"/>
        <w:numPr>
          <w:ilvl w:val="0"/>
          <w:numId w:val="2"/>
        </w:numPr>
        <w:tabs>
          <w:tab w:val="left" w:pos="1134"/>
        </w:tabs>
        <w:autoSpaceDN/>
        <w:spacing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Rymaně,</w:t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  <w:r w:rsidR="006D7D46" w:rsidRPr="00B11D2D">
        <w:rPr>
          <w:rFonts w:ascii="Arial" w:hAnsi="Arial" w:cs="Arial"/>
        </w:rPr>
        <w:tab/>
      </w:r>
    </w:p>
    <w:p w14:paraId="549C1AC2" w14:textId="27BDC810" w:rsidR="006D7D46" w:rsidRPr="00C201D1" w:rsidRDefault="002A4228" w:rsidP="006D7D46">
      <w:pPr>
        <w:pStyle w:val="Odstavecseseznamem"/>
        <w:numPr>
          <w:ilvl w:val="0"/>
          <w:numId w:val="2"/>
        </w:numPr>
        <w:tabs>
          <w:tab w:val="left" w:pos="1134"/>
        </w:tabs>
        <w:autoSpaceDN/>
        <w:spacing w:after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Stříbrná Lhota.</w:t>
      </w:r>
    </w:p>
    <w:p w14:paraId="2BBC95D5" w14:textId="2460986C" w:rsidR="008F5B5A" w:rsidRPr="00E409AF" w:rsidRDefault="00E409AF" w:rsidP="00E409AF">
      <w:pPr>
        <w:pStyle w:val="Nadpis2"/>
      </w:pPr>
      <w:r>
        <w:rPr>
          <w:sz w:val="22"/>
          <w:szCs w:val="22"/>
        </w:rPr>
        <w:t>Čl. 2</w:t>
      </w:r>
      <w:r w:rsidR="0083019B">
        <w:rPr>
          <w:sz w:val="22"/>
          <w:szCs w:val="22"/>
        </w:rPr>
        <w:br/>
        <w:t>Účinnost</w:t>
      </w:r>
    </w:p>
    <w:p w14:paraId="7CCCD056" w14:textId="27C13B18" w:rsidR="008F5B5A" w:rsidRDefault="0083019B">
      <w:pPr>
        <w:pStyle w:val="Odstavec"/>
      </w:pPr>
      <w:r>
        <w:t xml:space="preserve">Tato vyhláška nabývá účinnosti </w:t>
      </w:r>
      <w:r w:rsidR="002A4228">
        <w:t>dnem 1. ledna 2025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F5B5A" w14:paraId="6453F67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169C7" w14:textId="77777777" w:rsidR="008F5B5A" w:rsidRDefault="0083019B">
            <w:pPr>
              <w:pStyle w:val="PodpisovePole"/>
            </w:pPr>
            <w:r>
              <w:t>Ing. Petr Digrin, Ph.D. 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3DEEC" w14:textId="77777777" w:rsidR="008F5B5A" w:rsidRDefault="0083019B">
            <w:pPr>
              <w:pStyle w:val="PodpisovePole"/>
            </w:pPr>
            <w:r>
              <w:t>Ing. Hana Kotoučová, Ph.D.  v. r.</w:t>
            </w:r>
          </w:p>
          <w:p w14:paraId="772BBF39" w14:textId="77777777" w:rsidR="008F5B5A" w:rsidRDefault="0083019B">
            <w:pPr>
              <w:pStyle w:val="PodpisovePole"/>
            </w:pPr>
            <w:r>
              <w:t>místostarostka</w:t>
            </w:r>
          </w:p>
        </w:tc>
      </w:tr>
      <w:tr w:rsidR="008F5B5A" w14:paraId="46FC0A2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286A7" w14:textId="77777777" w:rsidR="008F5B5A" w:rsidRDefault="0083019B">
            <w:pPr>
              <w:pStyle w:val="PodpisovePole"/>
            </w:pPr>
            <w:r>
              <w:t>Daniela Páterová, DiS. 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46539" w14:textId="77777777" w:rsidR="008F5B5A" w:rsidRDefault="008F5B5A" w:rsidP="008548D2">
            <w:pPr>
              <w:pStyle w:val="PodpisovePole"/>
              <w:jc w:val="left"/>
            </w:pPr>
          </w:p>
        </w:tc>
      </w:tr>
    </w:tbl>
    <w:p w14:paraId="4E1E8130" w14:textId="77777777" w:rsidR="008F5B5A" w:rsidRDefault="008F5B5A"/>
    <w:sectPr w:rsidR="008F5B5A" w:rsidSect="008D751F">
      <w:pgSz w:w="11909" w:h="16834"/>
      <w:pgMar w:top="1134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AE198" w14:textId="77777777" w:rsidR="0083019B" w:rsidRDefault="0083019B">
      <w:r>
        <w:separator/>
      </w:r>
    </w:p>
  </w:endnote>
  <w:endnote w:type="continuationSeparator" w:id="0">
    <w:p w14:paraId="272EE343" w14:textId="77777777" w:rsidR="0083019B" w:rsidRDefault="0083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D59E9" w14:textId="77777777" w:rsidR="0083019B" w:rsidRDefault="0083019B">
      <w:r>
        <w:rPr>
          <w:color w:val="000000"/>
        </w:rPr>
        <w:separator/>
      </w:r>
    </w:p>
  </w:footnote>
  <w:footnote w:type="continuationSeparator" w:id="0">
    <w:p w14:paraId="1CCEE7C4" w14:textId="77777777" w:rsidR="0083019B" w:rsidRDefault="00830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7536"/>
    <w:multiLevelType w:val="multilevel"/>
    <w:tmpl w:val="DC8EAD6E"/>
    <w:lvl w:ilvl="0">
      <w:start w:val="1"/>
      <w:numFmt w:val="decimal"/>
      <w:lvlText w:val="%1."/>
      <w:lvlJc w:val="left"/>
      <w:pPr>
        <w:ind w:left="990" w:hanging="564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-132" w:hanging="360"/>
      </w:pPr>
    </w:lvl>
    <w:lvl w:ilvl="1" w:tplc="04050019" w:tentative="1">
      <w:start w:val="1"/>
      <w:numFmt w:val="lowerLetter"/>
      <w:lvlText w:val="%2."/>
      <w:lvlJc w:val="left"/>
      <w:pPr>
        <w:ind w:left="588" w:hanging="360"/>
      </w:pPr>
    </w:lvl>
    <w:lvl w:ilvl="2" w:tplc="0405001B" w:tentative="1">
      <w:start w:val="1"/>
      <w:numFmt w:val="lowerRoman"/>
      <w:lvlText w:val="%3."/>
      <w:lvlJc w:val="right"/>
      <w:pPr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ind w:left="56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5A"/>
    <w:rsid w:val="000416D9"/>
    <w:rsid w:val="000D7F9C"/>
    <w:rsid w:val="002A4228"/>
    <w:rsid w:val="003034E2"/>
    <w:rsid w:val="0032273A"/>
    <w:rsid w:val="004659AB"/>
    <w:rsid w:val="006D7D46"/>
    <w:rsid w:val="0072189F"/>
    <w:rsid w:val="00727A48"/>
    <w:rsid w:val="00731377"/>
    <w:rsid w:val="00827581"/>
    <w:rsid w:val="0083019B"/>
    <w:rsid w:val="008548D2"/>
    <w:rsid w:val="008C42E9"/>
    <w:rsid w:val="008D751F"/>
    <w:rsid w:val="008F5B5A"/>
    <w:rsid w:val="009A71C4"/>
    <w:rsid w:val="009D785C"/>
    <w:rsid w:val="00D23840"/>
    <w:rsid w:val="00DF5A1C"/>
    <w:rsid w:val="00E409AF"/>
    <w:rsid w:val="00EF7573"/>
    <w:rsid w:val="00F2526A"/>
    <w:rsid w:val="00F61343"/>
    <w:rsid w:val="00F6704C"/>
    <w:rsid w:val="00F74B17"/>
    <w:rsid w:val="00FC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63CD"/>
  <w15:docId w15:val="{DA321BC8-D694-4F35-8EE0-A6E14E35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DB0AA-0FF6-4414-9310-C6911B1A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Hana Kotoučová, Ph.D.</dc:creator>
  <cp:lastModifiedBy>Dina Rišianová</cp:lastModifiedBy>
  <cp:revision>4</cp:revision>
  <cp:lastPrinted>2023-11-27T08:23:00Z</cp:lastPrinted>
  <dcterms:created xsi:type="dcterms:W3CDTF">2024-06-20T10:17:00Z</dcterms:created>
  <dcterms:modified xsi:type="dcterms:W3CDTF">2024-07-25T06:19:00Z</dcterms:modified>
</cp:coreProperties>
</file>