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36E9077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SVS/2025/192677</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4210BB3F" w14:textId="77777777" w:rsidR="001B3E00" w:rsidRPr="00C15F8F" w:rsidRDefault="00C07FF1" w:rsidP="001B3E00">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Arial"/>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1B3E00">
            <w:rPr>
              <w:rFonts w:ascii="Arial" w:eastAsia="Calibri" w:hAnsi="Arial" w:cs="Arial"/>
            </w:rPr>
            <w:t>Krajská veterinární správa Státní veterinární správy pro Královéhradecký kraj</w:t>
          </w:r>
        </w:sdtContent>
      </w:sdt>
      <w:r w:rsidR="00616664" w:rsidRPr="00C15F8F">
        <w:rPr>
          <w:rFonts w:ascii="Arial" w:eastAsia="Calibri" w:hAnsi="Arial" w:cs="Times New Roman"/>
        </w:rPr>
        <w:t xml:space="preserve"> </w:t>
      </w:r>
      <w:r w:rsidR="001B3E00">
        <w:rPr>
          <w:rFonts w:ascii="Arial" w:eastAsia="Calibri" w:hAnsi="Arial" w:cs="Times New Roman"/>
        </w:rPr>
        <w:t>(„dále jen KVSH“)</w:t>
      </w:r>
      <w:r w:rsidR="001B3E00">
        <w:rPr>
          <w:rFonts w:ascii="Arial" w:eastAsia="Calibri" w:hAnsi="Arial" w:cs="Times New Roman"/>
        </w:rPr>
        <w:t xml:space="preserve"> </w:t>
      </w:r>
      <w:r w:rsidR="00616664" w:rsidRPr="00C15F8F">
        <w:rPr>
          <w:rFonts w:ascii="Arial" w:eastAsia="Calibri" w:hAnsi="Arial" w:cs="Times New Roman"/>
        </w:rPr>
        <w:t xml:space="preserve">jako místně a věcně příslušný správní orgán podle ustanovení </w:t>
      </w:r>
      <w:r w:rsidR="001B3E00">
        <w:rPr>
          <w:rFonts w:ascii="Arial" w:eastAsia="Calibri" w:hAnsi="Arial" w:cs="Times New Roman"/>
        </w:rPr>
        <w:t xml:space="preserve">§ 47 odst. 4 a 7 a </w:t>
      </w:r>
      <w:r w:rsidR="001B3E00" w:rsidRPr="00C15F8F">
        <w:rPr>
          <w:rFonts w:ascii="Arial" w:eastAsia="Calibri" w:hAnsi="Arial" w:cs="Times New Roman"/>
        </w:rPr>
        <w:t xml:space="preserve">§ 49 odst. 1 písm. c) </w:t>
      </w:r>
      <w:r w:rsidR="001B3E00" w:rsidRPr="00146FDF">
        <w:rPr>
          <w:rFonts w:ascii="Arial" w:eastAsia="Times New Roman" w:hAnsi="Arial" w:cs="Times New Roman"/>
          <w:szCs w:val="24"/>
          <w:lang w:eastAsia="cs-CZ"/>
        </w:rPr>
        <w:t>a dále dle § 54 odst. 2 písm. a) a odst. 3 zákona</w:t>
      </w:r>
      <w:r w:rsidR="001B3E00" w:rsidRPr="00C15F8F">
        <w:rPr>
          <w:rFonts w:ascii="Arial" w:eastAsia="Calibri" w:hAnsi="Arial" w:cs="Times New Roman"/>
        </w:rPr>
        <w:t xml:space="preserve"> č. 166/1999 Sb., o veterinární péči a o změně některých souvisejících zákonů (veterinární zákon), ve znění pozdějších předpisů, </w:t>
      </w:r>
      <w:r w:rsidR="001B3E00" w:rsidRPr="00146FDF">
        <w:rPr>
          <w:rFonts w:ascii="Arial" w:eastAsia="Times New Roman" w:hAnsi="Arial" w:cs="Times New Roman"/>
          <w:szCs w:val="24"/>
          <w:lang w:eastAsia="cs-CZ"/>
        </w:rPr>
        <w:t>nařízením Evropského parlamentu a Rady (EU) 2016/429 ze dne 9.</w:t>
      </w:r>
      <w:r w:rsidR="001B3E00">
        <w:rPr>
          <w:rFonts w:ascii="Arial" w:eastAsia="Times New Roman" w:hAnsi="Arial" w:cs="Times New Roman"/>
          <w:szCs w:val="24"/>
          <w:lang w:eastAsia="cs-CZ"/>
        </w:rPr>
        <w:t> </w:t>
      </w:r>
      <w:r w:rsidR="001B3E00" w:rsidRPr="00146FDF">
        <w:rPr>
          <w:rFonts w:ascii="Arial" w:eastAsia="Times New Roman" w:hAnsi="Arial" w:cs="Times New Roman"/>
          <w:szCs w:val="24"/>
          <w:lang w:eastAsia="cs-CZ"/>
        </w:rPr>
        <w:t>března 2016 o nákazách zvířat a o změně a zrušení některých aktů v oblasti zdraví zvířat („právní rámec pro zdraví zvířat“),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w:t>
      </w:r>
      <w:r w:rsidR="001B3E00">
        <w:rPr>
          <w:rFonts w:ascii="Arial" w:eastAsia="Times New Roman" w:hAnsi="Arial" w:cs="Times New Roman"/>
          <w:szCs w:val="24"/>
          <w:lang w:eastAsia="cs-CZ"/>
        </w:rPr>
        <w:t xml:space="preserve"> </w:t>
      </w:r>
      <w:r w:rsidR="001B3E00" w:rsidRPr="00C15F8F">
        <w:rPr>
          <w:rFonts w:ascii="Arial" w:eastAsia="Calibri" w:hAnsi="Arial" w:cs="Times New Roman"/>
        </w:rPr>
        <w:t>v souladu s ustanovením § 75a odst. 1 a 2 veterinárního zákona nařizuje tato</w:t>
      </w:r>
    </w:p>
    <w:p w14:paraId="16EC35FB" w14:textId="77777777" w:rsidR="001B3E00" w:rsidRDefault="001B3E00" w:rsidP="001B3E00">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18E9EEA5" w14:textId="61736F6A" w:rsidR="00616664" w:rsidRPr="001B3E00" w:rsidRDefault="001B3E00" w:rsidP="001B3E00">
      <w:pPr>
        <w:spacing w:after="0" w:line="240" w:lineRule="auto"/>
        <w:ind w:firstLine="708"/>
        <w:jc w:val="both"/>
        <w:rPr>
          <w:rFonts w:ascii="Arial" w:eastAsia="Times New Roman" w:hAnsi="Arial" w:cs="Arial"/>
          <w:bCs/>
          <w:szCs w:val="20"/>
          <w:lang w:eastAsia="cs-CZ"/>
        </w:rPr>
      </w:pPr>
      <w:r w:rsidRPr="001B3E00">
        <w:rPr>
          <w:rFonts w:ascii="Arial" w:eastAsia="Times New Roman" w:hAnsi="Arial" w:cs="Arial"/>
          <w:szCs w:val="20"/>
          <w:lang w:eastAsia="cs-CZ"/>
        </w:rPr>
        <w:t xml:space="preserve">Tato mimořádná veterinární opatření jsou vydávána na základě potvrzení výskytu nebezpečné nákazy – vysoce patogenní aviární influenzy – v chovu drůbeže </w:t>
      </w:r>
      <w:r w:rsidRPr="001B3E00">
        <w:rPr>
          <w:rFonts w:ascii="Arial" w:eastAsia="Times New Roman" w:hAnsi="Arial" w:cs="Arial"/>
          <w:b/>
          <w:bCs/>
          <w:szCs w:val="20"/>
          <w:lang w:eastAsia="cs-CZ"/>
        </w:rPr>
        <w:t xml:space="preserve">v katastrálním území </w:t>
      </w:r>
      <w:r w:rsidRPr="001B3E00">
        <w:rPr>
          <w:rFonts w:ascii="Arial" w:eastAsia="Times New Roman" w:hAnsi="Arial" w:cs="Arial"/>
          <w:b/>
          <w:bCs/>
          <w:szCs w:val="20"/>
          <w:lang w:eastAsia="cs-CZ"/>
        </w:rPr>
        <w:tab/>
      </w:r>
      <w:r w:rsidRPr="001B3E00">
        <w:rPr>
          <w:rFonts w:ascii="Arial" w:eastAsia="Times New Roman" w:hAnsi="Arial" w:cs="Arial"/>
          <w:b/>
          <w:bCs/>
          <w:szCs w:val="20"/>
          <w:lang w:eastAsia="cs-CZ"/>
        </w:rPr>
        <w:t>Bystřice 616907</w:t>
      </w:r>
      <w:r w:rsidRPr="001B3E00">
        <w:rPr>
          <w:rFonts w:ascii="Arial" w:eastAsia="Times New Roman" w:hAnsi="Arial" w:cs="Arial"/>
          <w:b/>
          <w:bCs/>
          <w:szCs w:val="20"/>
          <w:lang w:eastAsia="cs-CZ"/>
        </w:rPr>
        <w:t xml:space="preserve"> na území </w:t>
      </w:r>
      <w:r w:rsidRPr="001B3E00">
        <w:rPr>
          <w:rFonts w:ascii="Arial" w:eastAsia="Times New Roman" w:hAnsi="Arial" w:cs="Arial"/>
          <w:b/>
          <w:bCs/>
          <w:szCs w:val="20"/>
          <w:lang w:eastAsia="cs-CZ"/>
        </w:rPr>
        <w:t>Královéhradeckého</w:t>
      </w:r>
      <w:r w:rsidRPr="001B3E00">
        <w:rPr>
          <w:rFonts w:ascii="Arial" w:eastAsia="Times New Roman" w:hAnsi="Arial" w:cs="Arial"/>
          <w:b/>
          <w:bCs/>
          <w:szCs w:val="20"/>
          <w:lang w:eastAsia="cs-CZ"/>
        </w:rPr>
        <w:t xml:space="preserve"> kraje. </w:t>
      </w:r>
      <w:r w:rsidRPr="001B3E00">
        <w:rPr>
          <w:rFonts w:ascii="Arial" w:eastAsia="Times New Roman" w:hAnsi="Arial" w:cs="Arial"/>
          <w:bCs/>
          <w:szCs w:val="20"/>
          <w:lang w:eastAsia="cs-CZ"/>
        </w:rPr>
        <w:t>Nařízení je vydáváno k jednotnému postupu k zabránění dalšího vzniku a šíření této nebezpečné nákazy.</w:t>
      </w:r>
    </w:p>
    <w:p w14:paraId="5D87430F" w14:textId="77777777" w:rsidR="00616664" w:rsidRPr="00AB1E28"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792F192A" w14:textId="77777777" w:rsidR="001B3E00" w:rsidRPr="00C07FF1" w:rsidRDefault="001B3E00" w:rsidP="001B3E00">
      <w:pPr>
        <w:autoSpaceDE w:val="0"/>
        <w:autoSpaceDN w:val="0"/>
        <w:adjustRightInd w:val="0"/>
        <w:spacing w:before="240" w:after="240" w:line="240" w:lineRule="auto"/>
        <w:jc w:val="center"/>
        <w:rPr>
          <w:rFonts w:ascii="Arial" w:hAnsi="Arial" w:cs="Arial"/>
          <w:b/>
          <w:bCs/>
          <w:sz w:val="26"/>
          <w:szCs w:val="26"/>
        </w:rPr>
      </w:pPr>
      <w:r w:rsidRPr="00C07FF1">
        <w:rPr>
          <w:rFonts w:ascii="Arial" w:hAnsi="Arial" w:cs="Arial"/>
          <w:b/>
          <w:bCs/>
          <w:sz w:val="26"/>
          <w:szCs w:val="26"/>
        </w:rPr>
        <w:t>Vymezení uzavřeného pásma</w:t>
      </w:r>
    </w:p>
    <w:p w14:paraId="146FF608" w14:textId="77777777" w:rsidR="001B3E00" w:rsidRDefault="001B3E00" w:rsidP="001B3E00">
      <w:pPr>
        <w:autoSpaceDE w:val="0"/>
        <w:autoSpaceDN w:val="0"/>
        <w:adjustRightInd w:val="0"/>
        <w:spacing w:after="0" w:line="240" w:lineRule="auto"/>
        <w:rPr>
          <w:rFonts w:ascii="ArialMT" w:hAnsi="ArialMT" w:cs="ArialMT"/>
        </w:rPr>
      </w:pPr>
      <w:r>
        <w:rPr>
          <w:rFonts w:ascii="ArialMT" w:hAnsi="ArialMT" w:cs="ArialMT"/>
        </w:rPr>
        <w:t>Vymezuje se uzavřené pásmo, které se sestává z pásma ochranného a pásma dozoru.</w:t>
      </w:r>
    </w:p>
    <w:p w14:paraId="263E3D57" w14:textId="77777777" w:rsidR="001B3E00" w:rsidRDefault="001B3E00" w:rsidP="001B3E00">
      <w:pPr>
        <w:autoSpaceDE w:val="0"/>
        <w:autoSpaceDN w:val="0"/>
        <w:adjustRightInd w:val="0"/>
        <w:spacing w:after="0" w:line="240" w:lineRule="auto"/>
        <w:rPr>
          <w:rFonts w:ascii="ArialMT" w:hAnsi="ArialMT" w:cs="ArialMT"/>
        </w:rPr>
      </w:pPr>
    </w:p>
    <w:p w14:paraId="3CC4016E" w14:textId="77777777" w:rsidR="001B3E00" w:rsidRPr="00C45199" w:rsidRDefault="001B3E00" w:rsidP="001B3E00">
      <w:pPr>
        <w:pStyle w:val="Odstavecseseznamem"/>
        <w:numPr>
          <w:ilvl w:val="0"/>
          <w:numId w:val="7"/>
        </w:numPr>
        <w:autoSpaceDE w:val="0"/>
        <w:autoSpaceDN w:val="0"/>
        <w:adjustRightInd w:val="0"/>
        <w:spacing w:after="120" w:line="240" w:lineRule="auto"/>
        <w:rPr>
          <w:rFonts w:ascii="Arial" w:hAnsi="Arial" w:cs="Arial"/>
        </w:rPr>
      </w:pPr>
      <w:r w:rsidRPr="00AA6DB7">
        <w:rPr>
          <w:rFonts w:ascii="Arial" w:hAnsi="Arial" w:cs="Arial"/>
          <w:b/>
          <w:bCs/>
        </w:rPr>
        <w:t xml:space="preserve">Ochranným pásmem </w:t>
      </w:r>
      <w:r w:rsidRPr="00AA6DB7">
        <w:rPr>
          <w:rFonts w:ascii="Arial" w:hAnsi="Arial" w:cs="Arial"/>
        </w:rPr>
        <w:t xml:space="preserve">se stanovují </w:t>
      </w:r>
      <w:r w:rsidRPr="00AA6DB7">
        <w:rPr>
          <w:rFonts w:ascii="Arial" w:hAnsi="Arial" w:cs="Arial"/>
          <w:u w:val="single"/>
        </w:rPr>
        <w:t>c</w:t>
      </w:r>
      <w:r w:rsidRPr="00AA6DB7">
        <w:rPr>
          <w:rFonts w:ascii="Arial" w:hAnsi="Arial" w:cs="Arial"/>
          <w:color w:val="333333"/>
          <w:u w:val="single"/>
        </w:rPr>
        <w:t>elá následující katastrální území:</w:t>
      </w:r>
    </w:p>
    <w:p w14:paraId="7991AE73" w14:textId="22FA79BB" w:rsidR="001B3E00" w:rsidRPr="001B3E00" w:rsidRDefault="001B3E00" w:rsidP="001B3E00">
      <w:pPr>
        <w:autoSpaceDE w:val="0"/>
        <w:autoSpaceDN w:val="0"/>
        <w:adjustRightInd w:val="0"/>
        <w:spacing w:after="0" w:line="240" w:lineRule="auto"/>
        <w:jc w:val="both"/>
        <w:rPr>
          <w:rFonts w:ascii="Arial" w:hAnsi="Arial" w:cs="Arial"/>
        </w:rPr>
      </w:pPr>
      <w:r w:rsidRPr="001B3E00">
        <w:rPr>
          <w:rFonts w:ascii="Arial" w:hAnsi="Arial" w:cs="Arial"/>
        </w:rPr>
        <w:t>Bukvice (778117); Bystřice (616907); Važice (616915); Chyjice (655431); Libáň (681679); Zliv u Libáně (793281); Hřmenín (649180); Rakov u Markvartic (691844); Sedliště u Starých Hradů (754374); Staré Hrady (754382); Nadslav (757551); Střevač (757560); Údrnice (772666); Údrnická Lhota (772674); Zelenecká Lhota (695033);</w:t>
      </w:r>
    </w:p>
    <w:p w14:paraId="64DE7C05" w14:textId="77777777" w:rsidR="001B3E00" w:rsidRPr="008A6234" w:rsidRDefault="001B3E00" w:rsidP="001B3E00">
      <w:pPr>
        <w:autoSpaceDE w:val="0"/>
        <w:autoSpaceDN w:val="0"/>
        <w:adjustRightInd w:val="0"/>
        <w:spacing w:after="0" w:line="240" w:lineRule="auto"/>
        <w:rPr>
          <w:rFonts w:ascii="Arial" w:hAnsi="Arial" w:cs="Arial"/>
        </w:rPr>
      </w:pPr>
    </w:p>
    <w:p w14:paraId="4648AA9A" w14:textId="77777777" w:rsidR="001B3E00" w:rsidRPr="00A83A4D" w:rsidRDefault="001B3E00" w:rsidP="001B3E00">
      <w:pPr>
        <w:pStyle w:val="Odstavecseseznamem"/>
        <w:numPr>
          <w:ilvl w:val="0"/>
          <w:numId w:val="7"/>
        </w:numPr>
        <w:shd w:val="clear" w:color="auto" w:fill="FFFFFF" w:themeFill="background1"/>
        <w:autoSpaceDE w:val="0"/>
        <w:autoSpaceDN w:val="0"/>
        <w:adjustRightInd w:val="0"/>
        <w:spacing w:after="120" w:line="240" w:lineRule="auto"/>
        <w:jc w:val="both"/>
        <w:rPr>
          <w:rFonts w:ascii="Arial" w:hAnsi="Arial" w:cs="Arial"/>
        </w:rPr>
      </w:pPr>
      <w:r w:rsidRPr="00AA6DB7">
        <w:rPr>
          <w:rFonts w:ascii="Arial" w:hAnsi="Arial" w:cs="Arial"/>
          <w:b/>
          <w:bCs/>
        </w:rPr>
        <w:t xml:space="preserve">Pásmem </w:t>
      </w:r>
      <w:r w:rsidRPr="006D0605">
        <w:rPr>
          <w:rFonts w:ascii="Arial" w:hAnsi="Arial" w:cs="Arial"/>
          <w:b/>
          <w:bCs/>
        </w:rPr>
        <w:t xml:space="preserve">dozoru </w:t>
      </w:r>
      <w:r w:rsidRPr="006D0605">
        <w:rPr>
          <w:rFonts w:ascii="Arial" w:hAnsi="Arial" w:cs="Arial"/>
        </w:rPr>
        <w:t xml:space="preserve">se stanovují </w:t>
      </w:r>
      <w:r w:rsidRPr="006D0605">
        <w:rPr>
          <w:rFonts w:ascii="Arial" w:hAnsi="Arial" w:cs="Arial"/>
          <w:color w:val="333333"/>
          <w:u w:val="single"/>
        </w:rPr>
        <w:t>celá následující katastrální území:</w:t>
      </w:r>
    </w:p>
    <w:p w14:paraId="543C97C5" w14:textId="216CA3CE" w:rsidR="00616664" w:rsidRPr="00C07FF1" w:rsidRDefault="001B3E00" w:rsidP="00C07FF1">
      <w:pPr>
        <w:jc w:val="both"/>
        <w:rPr>
          <w:rFonts w:ascii="Arial" w:hAnsi="Arial" w:cs="Arial"/>
        </w:rPr>
      </w:pPr>
      <w:r w:rsidRPr="001B3E00">
        <w:rPr>
          <w:rFonts w:ascii="Arial" w:hAnsi="Arial" w:cs="Arial"/>
        </w:rPr>
        <w:t xml:space="preserve">Bačalky (694991); Lično u Milkovic (695009); Běchary (601462); Brada (724521); Březina u Jičína (638871); Budčeves (615188); Češov (623466); Liběšice (623474); Brodek (625914); Dětenice (625922); Osenice (625931); Dolní Lochov (629596); Holín (641243); Horní Lochov (641251); Pařezská Lhota (641278); Prachov (641286); Cholenice (652334); Jičín (659541); Moravčice (740217); Popovice u Jičína (725838); Bartoušov u Jičíněvsi (659631); Dolany u Chyjic (655422); Jičíněves (659649); Keteň (631817); Labouň (678813); Žitětín (659665); Jinolice (724564); Kbelnice u Jičína (724572); Drahoraz (631809); Kopidlno (669296); Mlýnec u Kopidlna (697371); Pševes (631825); Kostelec u Jičíněvsi (659657); Křešice u Psinic (736449); Psinice (736457); Březka (683515); Markvartice u Sobotky (691801); Příchvoj (691836); Skuřina (691852); Hubojedy (696871); Mladějov v Čechách (696897); Střeleč (757420); Nemyčeves (703273); Ohařice (746096); Ohaveč (641260); Osek u Sobotky (713007); Ostružno u Jičína (716260); Čejkovice u Jičína (723738); Hlásná Lhota u Jičína </w:t>
      </w:r>
      <w:r w:rsidRPr="001B3E00">
        <w:rPr>
          <w:rFonts w:ascii="Arial" w:hAnsi="Arial" w:cs="Arial"/>
        </w:rPr>
        <w:lastRenderedPageBreak/>
        <w:t>(638889); Podhradí u Jičína (723746); Dolní Rokytňany (740861); Horní Rokytňany (740870); Drštěkryje (746070); Plhov (721786); Samšina (746100); Milíčeves (749842); Slatiny (749851); Slavhostice (797693); Čálovice (752070); Kdanice (664634); Lavice (752088); Sobotka (752096); Spyšova (752100); Staňkova Lhota (752118); Stéblovice (752126); Staré Místo (723754); Bílsko u Kopidlna (772658); Únětice (772682); Veliš u Jičína (778133); Vesec u Jičína (778141); Vitiněves (782912); Vršce (786608); Zámostí (746118); Záhuby (695025);</w:t>
      </w:r>
    </w:p>
    <w:p w14:paraId="33974280" w14:textId="77777777" w:rsidR="00616664" w:rsidRPr="00AB1E28" w:rsidRDefault="00616664" w:rsidP="00C07FF1">
      <w:pPr>
        <w:keepNext/>
        <w:numPr>
          <w:ilvl w:val="0"/>
          <w:numId w:val="3"/>
        </w:numPr>
        <w:tabs>
          <w:tab w:val="left" w:pos="709"/>
          <w:tab w:val="left" w:pos="5387"/>
        </w:tabs>
        <w:spacing w:before="480" w:after="240" w:line="240" w:lineRule="auto"/>
        <w:jc w:val="center"/>
        <w:outlineLvl w:val="0"/>
        <w:rPr>
          <w:rFonts w:ascii="Arial" w:eastAsia="Times New Roman" w:hAnsi="Arial" w:cs="Arial"/>
          <w:kern w:val="32"/>
          <w:lang w:eastAsia="cs-CZ"/>
        </w:rPr>
      </w:pPr>
    </w:p>
    <w:p w14:paraId="3B4D6F9F" w14:textId="77777777" w:rsidR="005C00AA" w:rsidRPr="005C00AA" w:rsidRDefault="005C00AA" w:rsidP="00C07FF1">
      <w:pPr>
        <w:autoSpaceDE w:val="0"/>
        <w:autoSpaceDN w:val="0"/>
        <w:adjustRightInd w:val="0"/>
        <w:spacing w:before="240" w:after="240" w:line="240" w:lineRule="auto"/>
        <w:jc w:val="center"/>
        <w:rPr>
          <w:rFonts w:ascii="Arial" w:hAnsi="Arial" w:cs="Arial"/>
          <w:b/>
          <w:bCs/>
          <w:sz w:val="24"/>
          <w:szCs w:val="24"/>
        </w:rPr>
      </w:pPr>
      <w:r w:rsidRPr="005C00AA">
        <w:rPr>
          <w:rFonts w:ascii="Arial" w:hAnsi="Arial" w:cs="Arial"/>
          <w:b/>
          <w:bCs/>
          <w:sz w:val="24"/>
          <w:szCs w:val="24"/>
        </w:rPr>
        <w:t>Opatření uzavřeného pásma</w:t>
      </w:r>
    </w:p>
    <w:p w14:paraId="3D08380B" w14:textId="77777777" w:rsidR="005C00AA" w:rsidRPr="00B2512A" w:rsidRDefault="005C00AA" w:rsidP="005C00AA">
      <w:pPr>
        <w:spacing w:after="111" w:line="250" w:lineRule="auto"/>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(1) </w:t>
      </w:r>
      <w:r w:rsidRPr="00B2512A">
        <w:rPr>
          <w:rFonts w:ascii="Arial" w:eastAsia="Times New Roman" w:hAnsi="Arial" w:cs="Arial"/>
          <w:b/>
          <w:color w:val="000000"/>
          <w:lang w:eastAsia="cs-CZ"/>
        </w:rPr>
        <w:t>Obcím v uzavřeném pásmu se nařizuje</w:t>
      </w:r>
      <w:r w:rsidRPr="00B2512A">
        <w:rPr>
          <w:rFonts w:ascii="Arial" w:eastAsia="Times New Roman" w:hAnsi="Arial" w:cs="Arial"/>
          <w:color w:val="000000"/>
          <w:lang w:eastAsia="cs-CZ"/>
        </w:rPr>
        <w:t xml:space="preserve">:  </w:t>
      </w:r>
    </w:p>
    <w:p w14:paraId="7F5ACF71" w14:textId="77777777" w:rsidR="005C00AA" w:rsidRPr="005C00AA" w:rsidRDefault="005C00AA" w:rsidP="005C00AA">
      <w:pPr>
        <w:numPr>
          <w:ilvl w:val="0"/>
          <w:numId w:val="8"/>
        </w:numPr>
        <w:spacing w:after="111" w:line="250" w:lineRule="auto"/>
        <w:ind w:right="14" w:hanging="360"/>
        <w:jc w:val="both"/>
        <w:rPr>
          <w:rFonts w:ascii="Arial" w:eastAsia="Times New Roman" w:hAnsi="Arial" w:cs="Arial"/>
          <w:bCs/>
          <w:color w:val="000000"/>
          <w:lang w:eastAsia="cs-CZ"/>
        </w:rPr>
      </w:pPr>
      <w:r w:rsidRPr="005C00AA">
        <w:rPr>
          <w:rFonts w:ascii="Arial" w:eastAsia="Times New Roman" w:hAnsi="Arial" w:cs="Arial"/>
          <w:bCs/>
          <w:color w:val="000000"/>
          <w:u w:val="single"/>
          <w:lang w:eastAsia="cs-CZ"/>
        </w:rPr>
        <w:t>na základě hlášení chovatelů provést soupis všech hospodářství, kde je chována či držena drůbež</w:t>
      </w:r>
      <w:r w:rsidRPr="005C00AA">
        <w:rPr>
          <w:rFonts w:ascii="Arial" w:eastAsia="Times New Roman" w:hAnsi="Arial" w:cs="Arial"/>
          <w:bCs/>
          <w:color w:val="000000"/>
          <w:lang w:eastAsia="cs-CZ"/>
        </w:rPr>
        <w:t xml:space="preserve"> (dále jen „chovaní ptáci“), s výjimkou domácností, které chovají ptáky v zájmovém chovu (druhy ptáků jiné než kur domácí, krůty, perličky, kachny, husy, křepelky, holubi, bažanti, koroptve a běžci). </w:t>
      </w:r>
    </w:p>
    <w:p w14:paraId="59D50CE6" w14:textId="4DEA4DA9" w:rsidR="005C00AA" w:rsidRPr="00C07FF1" w:rsidRDefault="005C00AA" w:rsidP="005C00AA">
      <w:pPr>
        <w:spacing w:after="111" w:line="250" w:lineRule="auto"/>
        <w:ind w:left="285" w:right="14"/>
        <w:jc w:val="both"/>
        <w:rPr>
          <w:rFonts w:ascii="Arial" w:eastAsia="Times New Roman" w:hAnsi="Arial" w:cs="Arial"/>
          <w:bCs/>
          <w:color w:val="000000"/>
          <w:u w:val="single"/>
          <w:lang w:eastAsia="cs-CZ"/>
        </w:rPr>
      </w:pPr>
      <w:r w:rsidRPr="005C00AA">
        <w:rPr>
          <w:rFonts w:ascii="Arial" w:eastAsia="Times New Roman" w:hAnsi="Arial" w:cs="Arial"/>
          <w:bCs/>
          <w:color w:val="000000"/>
          <w:lang w:eastAsia="cs-CZ"/>
        </w:rPr>
        <w:t xml:space="preserve">Soupis bude proveden zvlášť pro hospodářství v ochranném pásmu a zvlášť pro hospodářství v pásmu dozoru, který bude obsahovat vždy druh, kategorii a počet chovaných ptáků v každém chovu či hospodářství; </w:t>
      </w:r>
      <w:r w:rsidRPr="00C07FF1">
        <w:rPr>
          <w:rFonts w:ascii="Arial" w:eastAsia="Times New Roman" w:hAnsi="Arial" w:cs="Arial"/>
          <w:bCs/>
          <w:color w:val="000000"/>
          <w:u w:val="single"/>
          <w:lang w:eastAsia="cs-CZ"/>
        </w:rPr>
        <w:t xml:space="preserve">tento soupis předat KVS </w:t>
      </w:r>
      <w:r w:rsidRPr="00C07FF1">
        <w:rPr>
          <w:rFonts w:ascii="Arial" w:eastAsia="Times New Roman" w:hAnsi="Arial" w:cs="Arial"/>
          <w:b/>
          <w:color w:val="000000"/>
          <w:lang w:eastAsia="cs-CZ"/>
        </w:rPr>
        <w:t xml:space="preserve">nejpozději do </w:t>
      </w:r>
      <w:r w:rsidR="00C07FF1" w:rsidRPr="00C07FF1">
        <w:rPr>
          <w:rFonts w:ascii="Arial" w:eastAsia="Times New Roman" w:hAnsi="Arial" w:cs="Arial"/>
          <w:b/>
          <w:color w:val="000000"/>
          <w:lang w:eastAsia="cs-CZ"/>
        </w:rPr>
        <w:t>05</w:t>
      </w:r>
      <w:r w:rsidRPr="00C07FF1">
        <w:rPr>
          <w:rFonts w:ascii="Arial" w:eastAsia="Times New Roman" w:hAnsi="Arial" w:cs="Arial"/>
          <w:b/>
          <w:color w:val="000000"/>
          <w:lang w:eastAsia="cs-CZ"/>
        </w:rPr>
        <w:t>.</w:t>
      </w:r>
      <w:r w:rsidR="00C07FF1" w:rsidRPr="00C07FF1">
        <w:rPr>
          <w:rFonts w:ascii="Arial" w:eastAsia="Times New Roman" w:hAnsi="Arial" w:cs="Arial"/>
          <w:b/>
          <w:color w:val="000000"/>
          <w:lang w:eastAsia="cs-CZ"/>
        </w:rPr>
        <w:t>01</w:t>
      </w:r>
      <w:r w:rsidRPr="00C07FF1">
        <w:rPr>
          <w:rFonts w:ascii="Arial" w:eastAsia="Times New Roman" w:hAnsi="Arial" w:cs="Arial"/>
          <w:b/>
          <w:color w:val="000000"/>
          <w:lang w:eastAsia="cs-CZ"/>
        </w:rPr>
        <w:t>.202</w:t>
      </w:r>
      <w:r w:rsidR="00C07FF1" w:rsidRPr="00C07FF1">
        <w:rPr>
          <w:rFonts w:ascii="Arial" w:eastAsia="Times New Roman" w:hAnsi="Arial" w:cs="Arial"/>
          <w:b/>
          <w:color w:val="000000"/>
          <w:lang w:eastAsia="cs-CZ"/>
        </w:rPr>
        <w:t>6</w:t>
      </w:r>
      <w:r w:rsidRPr="00C07FF1">
        <w:rPr>
          <w:rFonts w:ascii="Arial" w:eastAsia="Times New Roman" w:hAnsi="Arial" w:cs="Arial"/>
          <w:b/>
          <w:color w:val="000000"/>
          <w:lang w:eastAsia="cs-CZ"/>
        </w:rPr>
        <w:t xml:space="preserve"> </w:t>
      </w:r>
      <w:r w:rsidRPr="00C07FF1">
        <w:rPr>
          <w:rFonts w:ascii="Arial" w:eastAsia="Times New Roman" w:hAnsi="Arial" w:cs="Arial"/>
          <w:bCs/>
          <w:color w:val="000000"/>
          <w:u w:val="single"/>
          <w:lang w:eastAsia="cs-CZ"/>
        </w:rPr>
        <w:t xml:space="preserve">prostřednictvím následujících webových formuláře na webových stránkách Státní veterinární správy: </w:t>
      </w:r>
    </w:p>
    <w:p w14:paraId="5D5CAE4B" w14:textId="77777777" w:rsidR="005C00AA" w:rsidRPr="005C00AA" w:rsidRDefault="005C00AA" w:rsidP="005C00AA">
      <w:pPr>
        <w:spacing w:after="0" w:line="250" w:lineRule="auto"/>
        <w:ind w:left="295" w:hanging="10"/>
        <w:rPr>
          <w:rFonts w:ascii="Arial" w:eastAsia="Times New Roman" w:hAnsi="Arial" w:cs="Arial"/>
          <w:bCs/>
          <w:color w:val="000000"/>
          <w:lang w:eastAsia="cs-CZ"/>
        </w:rPr>
      </w:pPr>
      <w:r w:rsidRPr="005C00AA">
        <w:rPr>
          <w:rFonts w:ascii="Arial" w:eastAsia="Times New Roman" w:hAnsi="Arial" w:cs="Arial"/>
          <w:bCs/>
          <w:color w:val="000000"/>
          <w:lang w:eastAsia="cs-CZ"/>
        </w:rPr>
        <w:t xml:space="preserve">formulář pro soupis chovatelů v ochranném pásmu: </w:t>
      </w:r>
    </w:p>
    <w:p w14:paraId="32887DAF" w14:textId="77777777" w:rsidR="005C00AA" w:rsidRPr="005C00AA" w:rsidRDefault="005C00AA" w:rsidP="005C00AA">
      <w:pPr>
        <w:spacing w:after="0" w:line="250" w:lineRule="auto"/>
        <w:ind w:left="295" w:hanging="10"/>
        <w:rPr>
          <w:rFonts w:ascii="Arial" w:eastAsia="Times New Roman" w:hAnsi="Arial" w:cs="Arial"/>
          <w:bCs/>
          <w:color w:val="000000"/>
          <w:lang w:eastAsia="cs-CZ"/>
        </w:rPr>
      </w:pPr>
      <w:hyperlink r:id="rId8" w:anchor="pasmo=BYSTRICE-KVSH-2025-3KM" w:history="1">
        <w:r w:rsidRPr="005C00AA">
          <w:rPr>
            <w:rStyle w:val="Hypertextovodkaz"/>
            <w:rFonts w:ascii="Arial" w:eastAsia="Times New Roman" w:hAnsi="Arial" w:cs="Arial"/>
            <w:bCs/>
            <w:lang w:eastAsia="cs-CZ"/>
          </w:rPr>
          <w:t>https://www.svscr.cz/online-formulare/aviarni-influenza-stavy-drubeze-a-ostatnich-ptaku-v-obci-v2/#pasmo=BYSTRICE-KVSH-2025-3KM</w:t>
        </w:r>
      </w:hyperlink>
    </w:p>
    <w:p w14:paraId="32F58326" w14:textId="77777777" w:rsidR="005C00AA" w:rsidRPr="005C00AA" w:rsidRDefault="005C00AA" w:rsidP="005C00AA">
      <w:pPr>
        <w:spacing w:after="0" w:line="250" w:lineRule="auto"/>
        <w:ind w:left="295" w:hanging="10"/>
        <w:rPr>
          <w:rFonts w:ascii="Arial" w:eastAsia="Times New Roman" w:hAnsi="Arial" w:cs="Arial"/>
          <w:bCs/>
          <w:color w:val="000000"/>
          <w:lang w:eastAsia="cs-CZ"/>
        </w:rPr>
      </w:pPr>
    </w:p>
    <w:p w14:paraId="124438DE" w14:textId="77777777" w:rsidR="005C00AA" w:rsidRDefault="005C00AA" w:rsidP="005C00AA">
      <w:pPr>
        <w:spacing w:after="0" w:line="313" w:lineRule="auto"/>
        <w:ind w:left="280" w:right="869" w:hanging="10"/>
        <w:rPr>
          <w:rFonts w:ascii="Arial" w:eastAsia="Times New Roman" w:hAnsi="Arial" w:cs="Arial"/>
          <w:bCs/>
          <w:color w:val="000000"/>
          <w:lang w:eastAsia="cs-CZ"/>
        </w:rPr>
      </w:pPr>
      <w:r w:rsidRPr="005C00AA">
        <w:rPr>
          <w:rFonts w:ascii="Arial" w:eastAsia="Times New Roman" w:hAnsi="Arial" w:cs="Arial"/>
          <w:bCs/>
          <w:color w:val="000000"/>
          <w:lang w:eastAsia="cs-CZ"/>
        </w:rPr>
        <w:t xml:space="preserve">formulář pro soupis chovatelů v pásmu dozoru: </w:t>
      </w:r>
    </w:p>
    <w:p w14:paraId="6EE52305" w14:textId="77777777" w:rsidR="005C00AA" w:rsidRPr="005C00AA" w:rsidRDefault="005C00AA" w:rsidP="005C00AA">
      <w:pPr>
        <w:spacing w:after="0" w:line="313" w:lineRule="auto"/>
        <w:ind w:left="280" w:right="869" w:hanging="10"/>
        <w:rPr>
          <w:rFonts w:ascii="Arial" w:eastAsia="Times New Roman" w:hAnsi="Arial" w:cs="Arial"/>
          <w:bCs/>
          <w:color w:val="000000"/>
          <w:lang w:eastAsia="cs-CZ"/>
        </w:rPr>
      </w:pPr>
      <w:hyperlink r:id="rId9" w:anchor="pasmo=BYSTRICE-KVSH-2025-10KM" w:history="1">
        <w:r w:rsidRPr="005C00AA">
          <w:rPr>
            <w:rStyle w:val="Hypertextovodkaz"/>
            <w:rFonts w:ascii="Arial" w:eastAsia="Times New Roman" w:hAnsi="Arial" w:cs="Arial"/>
            <w:bCs/>
            <w:lang w:eastAsia="cs-CZ"/>
          </w:rPr>
          <w:t>https://www.svscr.cz/online-formulare/aviarni-influenza-stavy-drubeze-a-ostatnich-ptaku-v-obci-v2/#pasmo=BYSTRICE-KVSH-2025-10KM</w:t>
        </w:r>
      </w:hyperlink>
    </w:p>
    <w:p w14:paraId="496B9995" w14:textId="77777777" w:rsidR="005C00AA" w:rsidRPr="00F22489" w:rsidRDefault="005C00AA" w:rsidP="005C00AA">
      <w:pPr>
        <w:spacing w:after="0" w:line="250" w:lineRule="auto"/>
        <w:ind w:left="285" w:right="14"/>
        <w:jc w:val="both"/>
        <w:rPr>
          <w:rFonts w:ascii="Arial" w:eastAsia="Times New Roman" w:hAnsi="Arial" w:cs="Arial"/>
          <w:color w:val="000000"/>
          <w:lang w:eastAsia="cs-CZ"/>
        </w:rPr>
      </w:pPr>
    </w:p>
    <w:p w14:paraId="3FEFCA63" w14:textId="77777777" w:rsidR="005C00AA" w:rsidRPr="00B2512A" w:rsidRDefault="005C00AA" w:rsidP="005C00AA">
      <w:pPr>
        <w:numPr>
          <w:ilvl w:val="0"/>
          <w:numId w:val="8"/>
        </w:numPr>
        <w:spacing w:after="112" w:line="250" w:lineRule="auto"/>
        <w:ind w:right="14" w:hanging="360"/>
        <w:jc w:val="both"/>
        <w:rPr>
          <w:rFonts w:ascii="Arial" w:eastAsia="Times New Roman" w:hAnsi="Arial" w:cs="Arial"/>
          <w:color w:val="000000"/>
          <w:lang w:eastAsia="cs-CZ"/>
        </w:rPr>
      </w:pPr>
      <w:r w:rsidRPr="00B2512A">
        <w:rPr>
          <w:rFonts w:ascii="Arial" w:eastAsia="Times New Roman" w:hAnsi="Arial" w:cs="Arial"/>
          <w:b/>
          <w:color w:val="000000"/>
          <w:lang w:eastAsia="cs-CZ"/>
        </w:rPr>
        <w:t>informovat veřejnost způsobem v obci obvyklým</w:t>
      </w:r>
      <w:r w:rsidRPr="00B2512A">
        <w:rPr>
          <w:rFonts w:ascii="Arial" w:eastAsia="Times New Roman" w:hAnsi="Arial" w:cs="Arial"/>
          <w:color w:val="000000"/>
          <w:lang w:eastAsia="cs-CZ"/>
        </w:rPr>
        <w:t xml:space="preserve">, s cílem zvýšit povědomí o nákaze zejména mezi chovateli drůbeže nebo jiného ptactva chovaného v zajetí, lovci, pozorovateli ptáků;  </w:t>
      </w:r>
    </w:p>
    <w:p w14:paraId="6D3408F6" w14:textId="77777777" w:rsidR="005C00AA" w:rsidRPr="00B2512A" w:rsidRDefault="005C00AA" w:rsidP="005C00AA">
      <w:pPr>
        <w:numPr>
          <w:ilvl w:val="0"/>
          <w:numId w:val="8"/>
        </w:numPr>
        <w:spacing w:after="112" w:line="250" w:lineRule="auto"/>
        <w:ind w:right="14" w:hanging="360"/>
        <w:jc w:val="both"/>
        <w:rPr>
          <w:rFonts w:ascii="Arial" w:eastAsia="Times New Roman" w:hAnsi="Arial" w:cs="Arial"/>
          <w:color w:val="000000"/>
          <w:lang w:eastAsia="cs-CZ"/>
        </w:rPr>
      </w:pPr>
      <w:r w:rsidRPr="00B2512A">
        <w:rPr>
          <w:rFonts w:ascii="Arial" w:eastAsia="Times New Roman" w:hAnsi="Arial" w:cs="Arial"/>
          <w:b/>
          <w:color w:val="000000"/>
          <w:lang w:eastAsia="cs-CZ"/>
        </w:rPr>
        <w:t>zajistit kontejnery nebo nepropustné uzavíratelné nádoby k bezpečnému uložení uhynulých volně žijících ptáků pro jejich svoz</w:t>
      </w:r>
      <w:r w:rsidRPr="00B2512A">
        <w:rPr>
          <w:rFonts w:ascii="Arial" w:eastAsia="Times New Roman" w:hAnsi="Arial" w:cs="Arial"/>
          <w:color w:val="000000"/>
          <w:lang w:eastAsia="cs-CZ"/>
        </w:rPr>
        <w:t xml:space="preserve"> </w:t>
      </w:r>
      <w:r w:rsidRPr="00B2512A">
        <w:rPr>
          <w:rFonts w:ascii="Arial" w:eastAsia="Times New Roman" w:hAnsi="Arial" w:cs="Arial"/>
          <w:b/>
          <w:color w:val="000000"/>
          <w:lang w:eastAsia="cs-CZ"/>
        </w:rPr>
        <w:t>a neškodné odstranění asanačním podnikem</w:t>
      </w:r>
      <w:r w:rsidRPr="00B2512A">
        <w:rPr>
          <w:rFonts w:ascii="Arial" w:eastAsia="Times New Roman" w:hAnsi="Arial" w:cs="Arial"/>
          <w:color w:val="000000"/>
          <w:lang w:eastAsia="cs-CZ"/>
        </w:rPr>
        <w:t>; tyto nádoby vhodně umístit a označit nápisem „</w:t>
      </w:r>
      <w:r w:rsidRPr="00B2512A">
        <w:rPr>
          <w:rFonts w:ascii="Arial" w:eastAsia="Times New Roman" w:hAnsi="Arial" w:cs="Arial"/>
          <w:i/>
          <w:color w:val="000000"/>
          <w:lang w:eastAsia="cs-CZ"/>
        </w:rPr>
        <w:t>VŽP 2. kategorie – Není určeno ke krmení zvířat</w:t>
      </w:r>
      <w:r w:rsidRPr="00B2512A">
        <w:rPr>
          <w:rFonts w:ascii="Arial" w:eastAsia="Times New Roman" w:hAnsi="Arial" w:cs="Arial"/>
          <w:color w:val="000000"/>
          <w:lang w:eastAsia="cs-CZ"/>
        </w:rPr>
        <w:t xml:space="preserve">“; neprodleně hlásit výskyt vedlejších produktů živočišného původu asanačnímu podniku a po jejich odvozu asanačním podnikem provést dezinfekci nádoby účinným dezinfekčním přípravkem;  </w:t>
      </w:r>
    </w:p>
    <w:p w14:paraId="0048ACC6" w14:textId="77777777" w:rsidR="005C00AA" w:rsidRPr="00B2512A" w:rsidRDefault="005C00AA" w:rsidP="005C00AA">
      <w:pPr>
        <w:numPr>
          <w:ilvl w:val="0"/>
          <w:numId w:val="8"/>
        </w:numPr>
        <w:spacing w:after="231" w:line="250" w:lineRule="auto"/>
        <w:ind w:right="14" w:hanging="360"/>
        <w:jc w:val="both"/>
        <w:rPr>
          <w:rFonts w:ascii="Arial" w:eastAsia="Times New Roman" w:hAnsi="Arial" w:cs="Arial"/>
          <w:color w:val="000000"/>
          <w:lang w:eastAsia="cs-CZ"/>
        </w:rPr>
      </w:pPr>
      <w:r w:rsidRPr="00B2512A">
        <w:rPr>
          <w:rFonts w:ascii="Arial" w:eastAsia="Times New Roman" w:hAnsi="Arial" w:cs="Arial"/>
          <w:b/>
          <w:color w:val="000000"/>
          <w:lang w:eastAsia="cs-CZ"/>
        </w:rPr>
        <w:t>spolupracovat s KVS</w:t>
      </w:r>
      <w:r w:rsidRPr="00B2512A">
        <w:rPr>
          <w:rFonts w:ascii="Arial" w:eastAsia="Times New Roman" w:hAnsi="Arial" w:cs="Arial"/>
          <w:color w:val="000000"/>
          <w:lang w:eastAsia="cs-CZ"/>
        </w:rPr>
        <w:t xml:space="preserve"> při provádění intenzivního úředního dozoru nad populacemi volně žijícího ptactva, zejména vodního ptactva a dalšího monitorování uhynulých nebo nemocných ptáků; </w:t>
      </w:r>
    </w:p>
    <w:p w14:paraId="7F18CE84" w14:textId="77777777" w:rsidR="005C00AA" w:rsidRPr="00B2512A" w:rsidRDefault="005C00AA" w:rsidP="005C00AA">
      <w:pPr>
        <w:spacing w:after="120" w:line="250" w:lineRule="auto"/>
        <w:ind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(2) </w:t>
      </w:r>
      <w:r w:rsidRPr="00B2512A">
        <w:rPr>
          <w:rFonts w:ascii="Arial" w:eastAsia="Times New Roman" w:hAnsi="Arial" w:cs="Arial"/>
          <w:b/>
          <w:color w:val="000000"/>
          <w:lang w:eastAsia="cs-CZ"/>
        </w:rPr>
        <w:t>Chovatelům ptáků v uzavřeném pásmu se nařizuje</w:t>
      </w:r>
      <w:r w:rsidRPr="00B2512A">
        <w:rPr>
          <w:rFonts w:ascii="Arial" w:eastAsia="Times New Roman" w:hAnsi="Arial" w:cs="Arial"/>
          <w:color w:val="000000"/>
          <w:lang w:eastAsia="cs-CZ"/>
        </w:rPr>
        <w:t xml:space="preserve">:  </w:t>
      </w:r>
    </w:p>
    <w:p w14:paraId="75B78CB2" w14:textId="77777777" w:rsidR="005C00AA" w:rsidRPr="00B2512A" w:rsidRDefault="005C00AA" w:rsidP="005C00AA">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držet chované ptáky odděleně od volně žijících zvířat a ostatních zvířat, tzn. </w:t>
      </w:r>
      <w:r w:rsidRPr="00B2512A">
        <w:rPr>
          <w:rFonts w:ascii="Arial" w:eastAsia="Times New Roman" w:hAnsi="Arial" w:cs="Arial"/>
          <w:b/>
          <w:color w:val="000000"/>
          <w:lang w:eastAsia="cs-CZ"/>
        </w:rPr>
        <w:t>zajistit umístění</w:t>
      </w:r>
      <w:r w:rsidRPr="00B2512A">
        <w:rPr>
          <w:rFonts w:ascii="Arial" w:eastAsia="Times New Roman" w:hAnsi="Arial" w:cs="Arial"/>
          <w:color w:val="000000"/>
          <w:lang w:eastAsia="cs-CZ"/>
        </w:rPr>
        <w:t xml:space="preserve"> ptáků do uzavřených prostor, zde je držet, </w:t>
      </w:r>
      <w:r w:rsidRPr="00B2512A">
        <w:rPr>
          <w:rFonts w:ascii="Arial" w:eastAsia="Times New Roman" w:hAnsi="Arial" w:cs="Arial"/>
          <w:color w:val="000000"/>
          <w:u w:val="single"/>
          <w:lang w:eastAsia="cs-CZ"/>
        </w:rPr>
        <w:t>zamezit vniku volně žijícího ptactva do objektů zasíťováním oken a větracích otvorů, zamezit kontaminaci krmiva a napájecí vody trusem volně žijících ptáků</w:t>
      </w:r>
      <w:r w:rsidRPr="00B2512A">
        <w:rPr>
          <w:rFonts w:ascii="Arial" w:eastAsia="Times New Roman" w:hAnsi="Arial" w:cs="Arial"/>
          <w:color w:val="000000"/>
          <w:lang w:eastAsia="cs-CZ"/>
        </w:rPr>
        <w:t xml:space="preserve">, zamezit vstupu jiných druhů zvířat do hospodářství; </w:t>
      </w:r>
      <w:r w:rsidRPr="00B2512A">
        <w:rPr>
          <w:rFonts w:ascii="Arial" w:eastAsia="Times New Roman" w:hAnsi="Arial" w:cs="Arial"/>
          <w:b/>
          <w:color w:val="000000"/>
          <w:lang w:eastAsia="cs-CZ"/>
        </w:rPr>
        <w:t xml:space="preserve">není-li to proveditelné </w:t>
      </w:r>
      <w:r w:rsidRPr="00B2512A">
        <w:rPr>
          <w:rFonts w:ascii="Arial" w:eastAsia="Times New Roman" w:hAnsi="Arial" w:cs="Arial"/>
          <w:color w:val="000000"/>
          <w:lang w:eastAsia="cs-CZ"/>
        </w:rPr>
        <w:t xml:space="preserve">nebo slučitelné s požadavky na pohodu chovaných ptáků, musí být uzavřeny na některém jiném místě v témž hospodářství tak, aby nepřišly do kontaktu s drůbeží nebo </w:t>
      </w:r>
      <w:r w:rsidRPr="00B2512A">
        <w:rPr>
          <w:rFonts w:ascii="Arial" w:eastAsia="Times New Roman" w:hAnsi="Arial" w:cs="Arial"/>
          <w:color w:val="000000"/>
          <w:lang w:eastAsia="cs-CZ"/>
        </w:rPr>
        <w:lastRenderedPageBreak/>
        <w:t xml:space="preserve">jiným ptactvem chovaným v zajetí z jiných hospodářství, dále se v tomto případě přijmou i přiměřená opatření k minimalizaci jejich kontaktů s volně žijícím ptactvem;  </w:t>
      </w:r>
    </w:p>
    <w:p w14:paraId="1D9D82BA" w14:textId="77777777" w:rsidR="005C00AA" w:rsidRPr="00B2512A" w:rsidRDefault="005C00AA" w:rsidP="005C00AA">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rsidRPr="00B2512A">
        <w:rPr>
          <w:rFonts w:ascii="Arial" w:eastAsia="Times New Roman" w:hAnsi="Arial" w:cs="Arial"/>
          <w:b/>
          <w:color w:val="000000"/>
          <w:lang w:eastAsia="cs-CZ"/>
        </w:rPr>
        <w:t xml:space="preserve">+420 </w:t>
      </w:r>
      <w:r w:rsidRPr="00C23294">
        <w:rPr>
          <w:rFonts w:ascii="Arial-BoldMT" w:hAnsi="Arial-BoldMT" w:cs="Arial-BoldMT"/>
          <w:b/>
          <w:bCs/>
        </w:rPr>
        <w:t>720 995</w:t>
      </w:r>
      <w:r>
        <w:rPr>
          <w:rFonts w:ascii="Arial-BoldMT" w:hAnsi="Arial-BoldMT" w:cs="Arial-BoldMT"/>
          <w:b/>
          <w:bCs/>
        </w:rPr>
        <w:t> </w:t>
      </w:r>
      <w:r w:rsidRPr="00C23294">
        <w:rPr>
          <w:rFonts w:ascii="Arial-BoldMT" w:hAnsi="Arial-BoldMT" w:cs="Arial-BoldMT"/>
          <w:b/>
          <w:bCs/>
        </w:rPr>
        <w:t>210</w:t>
      </w:r>
    </w:p>
    <w:p w14:paraId="3EACC900" w14:textId="77777777" w:rsidR="005C00AA" w:rsidRPr="00B2512A" w:rsidRDefault="005C00AA" w:rsidP="005C00AA">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používat na vstupech a výstupech do a z hospodářství či chovu dezinfekční prostředky vhodné k tlumení nákazy;  </w:t>
      </w:r>
    </w:p>
    <w:p w14:paraId="05A7DE05" w14:textId="77777777" w:rsidR="005C00AA" w:rsidRPr="00B2512A" w:rsidRDefault="005C00AA" w:rsidP="005C00AA">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13FD1134" w14:textId="77777777" w:rsidR="005C00AA" w:rsidRPr="00B2512A" w:rsidRDefault="005C00AA" w:rsidP="005C00AA">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vést záznamy o všech osobách, které hospodářství či chov navštěvují, udržovat je v aktuálním stavu s cílem usnadnit dozor nad nákazou a jejich tlumení a zpřístupnit je KVS na její žádost; záznamy o návštěvách se nevyžadují, pokud návštěvníci nemají přístup do prostor, kde jsou ptáci chováni; </w:t>
      </w:r>
    </w:p>
    <w:p w14:paraId="6E89B1E2" w14:textId="77777777" w:rsidR="005C00AA" w:rsidRPr="00B2512A" w:rsidRDefault="005C00AA" w:rsidP="005C00AA">
      <w:pPr>
        <w:numPr>
          <w:ilvl w:val="0"/>
          <w:numId w:val="9"/>
        </w:numPr>
        <w:spacing w:after="112" w:line="250" w:lineRule="auto"/>
        <w:ind w:right="14" w:hanging="285"/>
        <w:jc w:val="both"/>
        <w:rPr>
          <w:rFonts w:ascii="Arial" w:eastAsia="Times New Roman" w:hAnsi="Arial" w:cs="Arial"/>
          <w:color w:val="000000"/>
          <w:lang w:eastAsia="cs-CZ"/>
        </w:rPr>
      </w:pPr>
      <w:bookmarkStart w:id="0" w:name="_Hlk121478867"/>
      <w:r w:rsidRPr="00B2512A">
        <w:rPr>
          <w:rFonts w:ascii="Arial" w:eastAsia="Times New Roman" w:hAnsi="Arial" w:cs="Arial"/>
          <w:color w:val="000000"/>
          <w:lang w:eastAsia="cs-CZ"/>
        </w:rPr>
        <w:t>umožnit úřednímu veterinárnímu lékaři provedení klinické prohlídky zvířat včetně případného odběru vzorků a poskytnout mu potřebnou součinnost</w:t>
      </w:r>
    </w:p>
    <w:bookmarkEnd w:id="0"/>
    <w:p w14:paraId="337A1B92" w14:textId="77777777" w:rsidR="005C00AA" w:rsidRPr="00B2512A" w:rsidRDefault="005C00AA" w:rsidP="005C00AA">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 souladu s § 40 veterinárního zákona neškodně odstraňovat kadávery, a to neprodleně. </w:t>
      </w:r>
    </w:p>
    <w:p w14:paraId="6E807C3D" w14:textId="4538F706" w:rsidR="005C00AA" w:rsidRPr="00B2512A" w:rsidRDefault="005C00AA" w:rsidP="005C00AA">
      <w:pPr>
        <w:numPr>
          <w:ilvl w:val="0"/>
          <w:numId w:val="9"/>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poskytnout obci pro účely naplnění tohoto nařízení následující informace k provedení soupisu ptáků na hospodářství, a to nejpozději </w:t>
      </w:r>
      <w:r w:rsidRPr="00404910">
        <w:rPr>
          <w:rFonts w:ascii="Arial" w:eastAsia="Times New Roman" w:hAnsi="Arial" w:cs="Arial"/>
          <w:b/>
          <w:color w:val="000000"/>
          <w:lang w:eastAsia="cs-CZ"/>
        </w:rPr>
        <w:t xml:space="preserve">do </w:t>
      </w:r>
      <w:r w:rsidR="00C07FF1">
        <w:rPr>
          <w:rFonts w:ascii="Arial" w:eastAsia="Times New Roman" w:hAnsi="Arial" w:cs="Arial"/>
          <w:b/>
          <w:color w:val="000000"/>
          <w:lang w:eastAsia="cs-CZ"/>
        </w:rPr>
        <w:t>31</w:t>
      </w:r>
      <w:r w:rsidRPr="00404910">
        <w:rPr>
          <w:rFonts w:ascii="Arial" w:eastAsia="Times New Roman" w:hAnsi="Arial" w:cs="Arial"/>
          <w:b/>
          <w:color w:val="000000"/>
          <w:lang w:eastAsia="cs-CZ"/>
        </w:rPr>
        <w:t>.</w:t>
      </w:r>
      <w:r w:rsidR="00C07FF1">
        <w:rPr>
          <w:rFonts w:ascii="Arial" w:eastAsia="Times New Roman" w:hAnsi="Arial" w:cs="Arial"/>
          <w:b/>
          <w:color w:val="000000"/>
          <w:lang w:eastAsia="cs-CZ"/>
        </w:rPr>
        <w:t>12</w:t>
      </w:r>
      <w:r w:rsidRPr="00404910">
        <w:rPr>
          <w:rFonts w:ascii="Arial" w:eastAsia="Times New Roman" w:hAnsi="Arial" w:cs="Arial"/>
          <w:b/>
          <w:color w:val="000000"/>
          <w:lang w:eastAsia="cs-CZ"/>
        </w:rPr>
        <w:t>.202</w:t>
      </w:r>
      <w:r w:rsidR="00C07FF1">
        <w:rPr>
          <w:rFonts w:ascii="Arial" w:eastAsia="Times New Roman" w:hAnsi="Arial" w:cs="Arial"/>
          <w:b/>
          <w:color w:val="000000"/>
          <w:lang w:eastAsia="cs-CZ"/>
        </w:rPr>
        <w:t>5</w:t>
      </w:r>
      <w:r w:rsidRPr="00463EBC">
        <w:rPr>
          <w:rFonts w:ascii="Arial" w:eastAsia="Times New Roman" w:hAnsi="Arial" w:cs="Arial"/>
          <w:b/>
          <w:color w:val="000000"/>
          <w:lang w:eastAsia="cs-CZ"/>
        </w:rPr>
        <w:t>:</w:t>
      </w:r>
      <w:r w:rsidRPr="00B2512A">
        <w:rPr>
          <w:rFonts w:ascii="Arial" w:eastAsia="Times New Roman" w:hAnsi="Arial" w:cs="Arial"/>
          <w:b/>
          <w:color w:val="000000"/>
          <w:lang w:eastAsia="cs-CZ"/>
        </w:rPr>
        <w:t xml:space="preserve">  </w:t>
      </w:r>
    </w:p>
    <w:p w14:paraId="522B25F2" w14:textId="77777777" w:rsidR="005C00AA" w:rsidRPr="00B2512A" w:rsidRDefault="005C00AA" w:rsidP="005C00AA">
      <w:pPr>
        <w:numPr>
          <w:ilvl w:val="0"/>
          <w:numId w:val="12"/>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Chovatel (jméno, příjmení, obchodní firma, název)  </w:t>
      </w:r>
    </w:p>
    <w:p w14:paraId="5C5BA36F" w14:textId="77777777" w:rsidR="005C00AA" w:rsidRPr="00B2512A" w:rsidRDefault="005C00AA" w:rsidP="005C00AA">
      <w:pPr>
        <w:numPr>
          <w:ilvl w:val="0"/>
          <w:numId w:val="12"/>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Adresa (sídlo) chovatele  </w:t>
      </w:r>
    </w:p>
    <w:p w14:paraId="4299B017" w14:textId="77777777" w:rsidR="005C00AA" w:rsidRPr="00B2512A" w:rsidRDefault="005C00AA" w:rsidP="005C00AA">
      <w:pPr>
        <w:numPr>
          <w:ilvl w:val="0"/>
          <w:numId w:val="12"/>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Kontaktní osoba  </w:t>
      </w:r>
    </w:p>
    <w:p w14:paraId="1D05493C" w14:textId="77777777" w:rsidR="005C00AA" w:rsidRPr="00B2512A" w:rsidRDefault="005C00AA" w:rsidP="005C00AA">
      <w:pPr>
        <w:numPr>
          <w:ilvl w:val="0"/>
          <w:numId w:val="12"/>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Kontakt (telefonní číslo, nejlépe na mobilní telefon)  </w:t>
      </w:r>
    </w:p>
    <w:p w14:paraId="6ED74555" w14:textId="77777777" w:rsidR="005C00AA" w:rsidRPr="00B2512A" w:rsidRDefault="005C00AA" w:rsidP="005C00AA">
      <w:pPr>
        <w:numPr>
          <w:ilvl w:val="0"/>
          <w:numId w:val="12"/>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Adresa místa chovu ptáků  </w:t>
      </w:r>
    </w:p>
    <w:p w14:paraId="538BB31B" w14:textId="77777777" w:rsidR="005C00AA" w:rsidRPr="00B2512A" w:rsidRDefault="005C00AA" w:rsidP="005C00AA">
      <w:pPr>
        <w:numPr>
          <w:ilvl w:val="0"/>
          <w:numId w:val="12"/>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Určení produktů (pro vlastní potřebu, i pro prodej)  </w:t>
      </w:r>
    </w:p>
    <w:p w14:paraId="3162FBEF" w14:textId="77777777" w:rsidR="005C00AA" w:rsidRPr="00B2512A" w:rsidRDefault="005C00AA" w:rsidP="005C00AA">
      <w:pPr>
        <w:numPr>
          <w:ilvl w:val="0"/>
          <w:numId w:val="12"/>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Počty drůbeže chovaných v hospodářství dle kategorie:  </w:t>
      </w:r>
    </w:p>
    <w:p w14:paraId="3D67D398" w14:textId="77777777" w:rsidR="005C00AA" w:rsidRPr="00B2512A" w:rsidRDefault="005C00AA" w:rsidP="005C00AA">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Hrabavá (slepice, krůty, perličky, křepelky, bažanti, …)  </w:t>
      </w:r>
    </w:p>
    <w:p w14:paraId="532D4AE7" w14:textId="77777777" w:rsidR="005C00AA" w:rsidRPr="00B2512A" w:rsidRDefault="005C00AA" w:rsidP="005C00AA">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Vodní (husy, kachny)  </w:t>
      </w:r>
    </w:p>
    <w:p w14:paraId="0B9F7436" w14:textId="77777777" w:rsidR="005C00AA" w:rsidRPr="00B2512A" w:rsidRDefault="005C00AA" w:rsidP="005C00AA">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Ostatní (pštros, pávi)  </w:t>
      </w:r>
    </w:p>
    <w:p w14:paraId="7F39EB7E" w14:textId="77777777" w:rsidR="005C00AA" w:rsidRPr="00B2512A" w:rsidRDefault="005C00AA" w:rsidP="005C00AA">
      <w:pPr>
        <w:numPr>
          <w:ilvl w:val="1"/>
          <w:numId w:val="9"/>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Holubi  </w:t>
      </w:r>
    </w:p>
    <w:p w14:paraId="6C0C4399" w14:textId="77777777" w:rsidR="005C00AA" w:rsidRPr="00B2512A" w:rsidRDefault="005C00AA" w:rsidP="005C00AA">
      <w:pPr>
        <w:numPr>
          <w:ilvl w:val="1"/>
          <w:numId w:val="9"/>
        </w:numPr>
        <w:spacing w:after="112"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Jiné ptactvo v zajetí (papouškovití, exotické ptactvo a ostatní</w:t>
      </w:r>
      <w:r>
        <w:rPr>
          <w:rFonts w:ascii="Arial" w:eastAsia="Times New Roman" w:hAnsi="Arial" w:cs="Arial"/>
          <w:color w:val="000000"/>
          <w:lang w:eastAsia="cs-CZ"/>
        </w:rPr>
        <w:t xml:space="preserve"> v komerčních chovech</w:t>
      </w:r>
      <w:r w:rsidRPr="00B2512A">
        <w:rPr>
          <w:rFonts w:ascii="Arial" w:eastAsia="Times New Roman" w:hAnsi="Arial" w:cs="Arial"/>
          <w:color w:val="000000"/>
          <w:lang w:eastAsia="cs-CZ"/>
        </w:rPr>
        <w:t xml:space="preserve">), </w:t>
      </w:r>
    </w:p>
    <w:p w14:paraId="2D8A241E" w14:textId="77777777" w:rsidR="005C00AA" w:rsidRPr="00B2512A" w:rsidRDefault="005C00AA" w:rsidP="005C00AA">
      <w:pPr>
        <w:spacing w:after="112" w:line="250" w:lineRule="auto"/>
        <w:ind w:left="426" w:right="14"/>
        <w:jc w:val="both"/>
        <w:rPr>
          <w:rFonts w:ascii="Arial" w:eastAsia="Times New Roman" w:hAnsi="Arial" w:cs="Arial"/>
          <w:color w:val="000000"/>
          <w:lang w:eastAsia="cs-CZ"/>
        </w:rPr>
      </w:pPr>
      <w:r w:rsidRPr="00B2512A">
        <w:rPr>
          <w:rFonts w:ascii="Arial" w:eastAsia="Times New Roman" w:hAnsi="Arial" w:cs="Arial"/>
          <w:color w:val="000000"/>
          <w:lang w:eastAsia="cs-CZ"/>
        </w:rPr>
        <w:t>vyplněním sčítacího listu uvedeného v příloze nařízení.</w:t>
      </w:r>
    </w:p>
    <w:p w14:paraId="27985D27" w14:textId="77777777" w:rsidR="005C00AA" w:rsidRPr="00B2512A" w:rsidRDefault="005C00AA" w:rsidP="005C00AA">
      <w:pPr>
        <w:spacing w:before="240" w:after="120" w:line="250" w:lineRule="auto"/>
        <w:ind w:right="14" w:hanging="10"/>
        <w:jc w:val="both"/>
        <w:rPr>
          <w:rFonts w:ascii="Arial" w:eastAsia="Times New Roman" w:hAnsi="Arial" w:cs="Arial"/>
          <w:b/>
          <w:color w:val="000000"/>
          <w:lang w:eastAsia="cs-CZ"/>
        </w:rPr>
      </w:pPr>
      <w:r w:rsidRPr="00B2512A">
        <w:rPr>
          <w:rFonts w:ascii="Arial" w:eastAsia="Times New Roman" w:hAnsi="Arial" w:cs="Arial"/>
          <w:b/>
          <w:color w:val="000000"/>
          <w:lang w:eastAsia="cs-CZ"/>
        </w:rPr>
        <w:t xml:space="preserve">(3) V uzavřeném pásmu se dále nařizuje:  </w:t>
      </w:r>
    </w:p>
    <w:p w14:paraId="1B3A7B3C" w14:textId="77777777" w:rsidR="005C00AA" w:rsidRPr="00B2512A" w:rsidRDefault="005C00AA" w:rsidP="005C00AA">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2D966D03" w14:textId="77777777" w:rsidR="005C00AA" w:rsidRPr="00B2512A" w:rsidRDefault="005C00AA" w:rsidP="005C00AA">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 </w:t>
      </w:r>
    </w:p>
    <w:p w14:paraId="7EE0D91D" w14:textId="77777777" w:rsidR="005C00AA" w:rsidRPr="00B2512A" w:rsidRDefault="005C00AA" w:rsidP="005C00AA">
      <w:pPr>
        <w:numPr>
          <w:ilvl w:val="0"/>
          <w:numId w:val="10"/>
        </w:numPr>
        <w:spacing w:after="0"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provádět přepravu zvířat a produktů přes uzavřené pásmo  </w:t>
      </w:r>
    </w:p>
    <w:p w14:paraId="12F62340" w14:textId="77777777" w:rsidR="005C00AA" w:rsidRPr="00B2512A" w:rsidRDefault="005C00AA" w:rsidP="005C00AA">
      <w:pPr>
        <w:numPr>
          <w:ilvl w:val="2"/>
          <w:numId w:val="11"/>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bez zastávky nebo vykládky v uzavřeném pásmu;  </w:t>
      </w:r>
    </w:p>
    <w:p w14:paraId="07B30F84" w14:textId="77777777" w:rsidR="005C00AA" w:rsidRPr="00B2512A" w:rsidRDefault="005C00AA" w:rsidP="005C00AA">
      <w:pPr>
        <w:numPr>
          <w:ilvl w:val="2"/>
          <w:numId w:val="11"/>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s upřednostněním hlavních silnic nebo železnic a  </w:t>
      </w:r>
    </w:p>
    <w:p w14:paraId="7B66F671" w14:textId="77777777" w:rsidR="005C00AA" w:rsidRPr="00B2512A" w:rsidRDefault="005C00AA" w:rsidP="005C00AA">
      <w:pPr>
        <w:numPr>
          <w:ilvl w:val="2"/>
          <w:numId w:val="11"/>
        </w:numPr>
        <w:spacing w:after="0" w:line="250" w:lineRule="auto"/>
        <w:ind w:right="1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lastRenderedPageBreak/>
        <w:t xml:space="preserve">s vyhýbáním se blízkosti zařízení, která chovají ptáky; </w:t>
      </w:r>
    </w:p>
    <w:p w14:paraId="380955CC" w14:textId="77777777" w:rsidR="005C00AA" w:rsidRPr="00B2512A" w:rsidRDefault="005C00AA" w:rsidP="005C00AA">
      <w:pPr>
        <w:numPr>
          <w:ilvl w:val="0"/>
          <w:numId w:val="10"/>
        </w:numPr>
        <w:spacing w:before="120"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přepravovat vedlejší produkty živočišného původu pocházející z uzavřeného pásma a přepravované mimo toto pásmo </w:t>
      </w:r>
      <w:r w:rsidRPr="00B2512A">
        <w:rPr>
          <w:rFonts w:ascii="Arial" w:eastAsia="Times New Roman" w:hAnsi="Arial" w:cs="Arial"/>
          <w:color w:val="000000"/>
          <w:u w:val="single"/>
          <w:lang w:eastAsia="cs-CZ"/>
        </w:rPr>
        <w:t>pouze s veterinárním osvědčením vydaným úředním veterinárním lékařem KVS</w:t>
      </w:r>
      <w:r w:rsidRPr="00B2512A">
        <w:rPr>
          <w:rFonts w:ascii="Arial" w:eastAsia="Times New Roman" w:hAnsi="Arial" w:cs="Arial"/>
          <w:color w:val="000000"/>
          <w:lang w:eastAsia="cs-CZ"/>
        </w:rPr>
        <w:t xml:space="preserve">, které upraví podmínky jejich přemístění z uzavřeného pásma, KVS může rozhodnout o výjimce z tohoto pravidla za podmínek stanovených v </w:t>
      </w:r>
      <w:r w:rsidRPr="00B2512A">
        <w:rPr>
          <w:rFonts w:ascii="Arial" w:eastAsia="Times New Roman" w:hAnsi="Arial" w:cs="Times New Roman"/>
          <w:szCs w:val="24"/>
          <w:lang w:eastAsia="cs-CZ"/>
        </w:rPr>
        <w:t>nařízení Komise 2020/687 na základě žádosti provozovatele</w:t>
      </w:r>
      <w:r w:rsidRPr="00B2512A">
        <w:rPr>
          <w:rFonts w:ascii="Arial" w:eastAsia="Times New Roman" w:hAnsi="Arial" w:cs="Arial"/>
          <w:color w:val="000000"/>
          <w:lang w:eastAsia="cs-CZ"/>
        </w:rPr>
        <w:t xml:space="preserve">; </w:t>
      </w:r>
    </w:p>
    <w:p w14:paraId="592D399E" w14:textId="77777777" w:rsidR="005C00AA" w:rsidRPr="00B2512A" w:rsidRDefault="005C00AA" w:rsidP="005C00AA">
      <w:pPr>
        <w:numPr>
          <w:ilvl w:val="0"/>
          <w:numId w:val="10"/>
        </w:numPr>
        <w:spacing w:after="170"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provádět odběr vzorků v chovech či hospodářstvích v uzavřeném pásmu, která chovají drůbež nebo volně žijící ptáky, k jiným účelům než k potvrzení nebo vyloučení nákazy pouze na základě povolení vydaného ze strany KVS; </w:t>
      </w:r>
    </w:p>
    <w:p w14:paraId="37083951" w14:textId="77777777" w:rsidR="005C00AA" w:rsidRPr="00B2512A" w:rsidRDefault="005C00AA" w:rsidP="005C00AA">
      <w:pPr>
        <w:numPr>
          <w:ilvl w:val="0"/>
          <w:numId w:val="10"/>
        </w:numPr>
        <w:spacing w:after="112" w:line="250" w:lineRule="auto"/>
        <w:ind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používat k přemísťování </w:t>
      </w:r>
      <w:r w:rsidRPr="00B2512A">
        <w:rPr>
          <w:rFonts w:ascii="Arial" w:eastAsia="Times New Roman" w:hAnsi="Arial" w:cs="Arial"/>
          <w:b/>
          <w:color w:val="000000"/>
          <w:lang w:eastAsia="cs-CZ"/>
        </w:rPr>
        <w:t>chovaných ptáků</w:t>
      </w:r>
      <w:r w:rsidRPr="00B2512A">
        <w:rPr>
          <w:rFonts w:ascii="Arial" w:eastAsia="Times New Roman" w:hAnsi="Arial" w:cs="Arial"/>
          <w:color w:val="000000"/>
          <w:lang w:eastAsia="cs-CZ"/>
        </w:rPr>
        <w:t xml:space="preserve"> a produktů z nich v rámci uzavřeného pásma, z něj, do něj a přes něj pouze takové dopravní prostředky splňující tyto požadavky:  </w:t>
      </w:r>
    </w:p>
    <w:p w14:paraId="518BA6E0" w14:textId="77777777" w:rsidR="005C00AA" w:rsidRPr="00B2512A" w:rsidRDefault="005C00AA" w:rsidP="005C00AA">
      <w:pPr>
        <w:numPr>
          <w:ilvl w:val="1"/>
          <w:numId w:val="10"/>
        </w:numPr>
        <w:spacing w:after="112" w:line="250" w:lineRule="auto"/>
        <w:ind w:right="14"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dopravní prostředky musí být konstruovány a udržovány tak, aby se zabránilo jakémukoli úniku nebo útěku zvířat, produktů nebo jakékoli věci představující riziko pro zdraví zvířat;  </w:t>
      </w:r>
    </w:p>
    <w:p w14:paraId="758DC008" w14:textId="77777777" w:rsidR="005C00AA" w:rsidRDefault="005C00AA" w:rsidP="005C00AA">
      <w:pPr>
        <w:numPr>
          <w:ilvl w:val="1"/>
          <w:numId w:val="10"/>
        </w:numPr>
        <w:spacing w:after="82" w:line="250" w:lineRule="auto"/>
        <w:ind w:right="14" w:hanging="10"/>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14:paraId="43599043" w14:textId="77777777" w:rsidR="005F297E" w:rsidRPr="00B2512A" w:rsidRDefault="005F297E" w:rsidP="005F297E">
      <w:pPr>
        <w:spacing w:after="82" w:line="250" w:lineRule="auto"/>
        <w:ind w:left="431" w:right="14"/>
        <w:jc w:val="both"/>
        <w:rPr>
          <w:rFonts w:ascii="Arial" w:eastAsia="Times New Roman" w:hAnsi="Arial" w:cs="Arial"/>
          <w:color w:val="000000"/>
          <w:lang w:eastAsia="cs-CZ"/>
        </w:rPr>
      </w:pPr>
    </w:p>
    <w:p w14:paraId="2E8466F6" w14:textId="77777777" w:rsidR="005F297E" w:rsidRPr="00B2512A" w:rsidRDefault="005F297E" w:rsidP="005F297E">
      <w:pPr>
        <w:spacing w:before="240" w:after="120" w:line="250" w:lineRule="auto"/>
        <w:ind w:left="10" w:hanging="10"/>
        <w:jc w:val="center"/>
        <w:rPr>
          <w:rFonts w:ascii="Arial" w:eastAsia="Times New Roman" w:hAnsi="Arial" w:cs="Arial"/>
          <w:b/>
          <w:color w:val="000000"/>
          <w:lang w:eastAsia="cs-CZ"/>
        </w:rPr>
      </w:pPr>
      <w:r w:rsidRPr="00B2512A">
        <w:rPr>
          <w:rFonts w:ascii="Arial" w:eastAsia="Times New Roman" w:hAnsi="Arial" w:cs="Arial"/>
          <w:b/>
          <w:color w:val="000000"/>
          <w:lang w:eastAsia="cs-CZ"/>
        </w:rPr>
        <w:t>Čl. 3</w:t>
      </w:r>
    </w:p>
    <w:p w14:paraId="286EB207" w14:textId="77777777" w:rsidR="005F297E" w:rsidRPr="00B2512A" w:rsidRDefault="005F297E" w:rsidP="005F297E">
      <w:pPr>
        <w:spacing w:after="239"/>
        <w:ind w:left="10" w:right="34" w:hanging="10"/>
        <w:jc w:val="center"/>
        <w:rPr>
          <w:rFonts w:ascii="Arial" w:eastAsia="Times New Roman" w:hAnsi="Arial" w:cs="Arial"/>
          <w:color w:val="000000"/>
          <w:lang w:eastAsia="cs-CZ"/>
        </w:rPr>
      </w:pPr>
      <w:r w:rsidRPr="00B2512A">
        <w:rPr>
          <w:rFonts w:ascii="Arial" w:eastAsia="Times New Roman" w:hAnsi="Arial" w:cs="Arial"/>
          <w:b/>
          <w:color w:val="000000"/>
          <w:lang w:eastAsia="cs-CZ"/>
        </w:rPr>
        <w:t xml:space="preserve">Další opatření v uzavřeném pásmu, doba jejich trvání </w:t>
      </w:r>
    </w:p>
    <w:p w14:paraId="39B07509" w14:textId="77777777" w:rsidR="005F297E" w:rsidRPr="00B2512A" w:rsidRDefault="005F297E" w:rsidP="005F297E">
      <w:pPr>
        <w:spacing w:after="237" w:line="250" w:lineRule="auto"/>
        <w:ind w:left="284" w:hanging="284"/>
        <w:rPr>
          <w:rFonts w:ascii="Arial" w:eastAsia="Times New Roman" w:hAnsi="Arial" w:cs="Arial"/>
          <w:color w:val="000000"/>
          <w:lang w:eastAsia="cs-CZ"/>
        </w:rPr>
      </w:pPr>
      <w:r w:rsidRPr="00B2512A">
        <w:rPr>
          <w:rFonts w:ascii="Arial" w:eastAsia="Times New Roman" w:hAnsi="Arial" w:cs="Arial"/>
          <w:color w:val="000000"/>
          <w:lang w:eastAsia="cs-CZ"/>
        </w:rPr>
        <w:t xml:space="preserve">(1) </w:t>
      </w:r>
      <w:r w:rsidRPr="00B2512A">
        <w:rPr>
          <w:rFonts w:ascii="Arial" w:eastAsia="Times New Roman" w:hAnsi="Arial" w:cs="Arial"/>
          <w:color w:val="000000"/>
          <w:lang w:eastAsia="cs-CZ"/>
        </w:rPr>
        <w:tab/>
        <w:t xml:space="preserve">V uzavřeném pásmu se dále nařizuje:  </w:t>
      </w:r>
    </w:p>
    <w:p w14:paraId="4186A07A" w14:textId="77777777" w:rsidR="005F297E" w:rsidRPr="00B2512A" w:rsidRDefault="005F297E" w:rsidP="005F297E">
      <w:pPr>
        <w:numPr>
          <w:ilvl w:val="0"/>
          <w:numId w:val="13"/>
        </w:numPr>
        <w:spacing w:after="112"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(pro účely tohoto nařízení se tím rozumí včetně nákupu, prodeje, darování apod.) chovaných ptáků z a do hospodářství či chovů umístěných v uzavřeném pásmu; </w:t>
      </w:r>
    </w:p>
    <w:p w14:paraId="64C749BA" w14:textId="77777777" w:rsidR="005F297E" w:rsidRPr="00B2512A" w:rsidRDefault="005F297E" w:rsidP="005F297E">
      <w:pPr>
        <w:numPr>
          <w:ilvl w:val="0"/>
          <w:numId w:val="13"/>
        </w:numPr>
        <w:spacing w:after="112"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vedlejších produktů živočišného původu (dále jen „VPŽP“) z ptáků z hospodářství či chovů kromě celých těl mrtvých zvířat nebo jejich částí, tj. např. zákaz přemisťování či rozmetání použité podestýlky, hnoje, kejdy nebo použitého steliva, </w:t>
      </w:r>
      <w:r w:rsidRPr="00B2512A">
        <w:rPr>
          <w:rFonts w:ascii="Arial" w:eastAsia="Times New Roman" w:hAnsi="Arial" w:cs="Arial"/>
          <w:b/>
          <w:color w:val="000000"/>
          <w:lang w:eastAsia="cs-CZ"/>
        </w:rPr>
        <w:t xml:space="preserve"> </w:t>
      </w:r>
    </w:p>
    <w:p w14:paraId="4C644381" w14:textId="77777777" w:rsidR="005F297E" w:rsidRPr="00B2512A" w:rsidRDefault="005F297E" w:rsidP="005F297E">
      <w:pPr>
        <w:numPr>
          <w:ilvl w:val="0"/>
          <w:numId w:val="13"/>
        </w:numPr>
        <w:spacing w:after="112"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doplnění stavů pernaté zvěře a vypouštění jiného ptactva chovaného v zajetí v uzavřeném pásmu; </w:t>
      </w:r>
    </w:p>
    <w:p w14:paraId="3D7E8B06" w14:textId="77777777" w:rsidR="005F297E" w:rsidRPr="00B2512A" w:rsidRDefault="005F297E" w:rsidP="005F297E">
      <w:pPr>
        <w:numPr>
          <w:ilvl w:val="0"/>
          <w:numId w:val="13"/>
        </w:numPr>
        <w:spacing w:after="112" w:line="250" w:lineRule="auto"/>
        <w:ind w:left="567" w:right="14" w:hanging="285"/>
        <w:jc w:val="both"/>
        <w:rPr>
          <w:rFonts w:ascii="Arial" w:eastAsia="Times New Roman" w:hAnsi="Arial" w:cs="Arial"/>
          <w:color w:val="000000"/>
          <w:lang w:eastAsia="cs-CZ"/>
        </w:rPr>
      </w:pPr>
      <w:bookmarkStart w:id="1" w:name="_Hlk121478834"/>
      <w:r w:rsidRPr="00B2512A">
        <w:rPr>
          <w:rFonts w:ascii="Arial" w:eastAsia="Times New Roman" w:hAnsi="Arial" w:cs="Arial"/>
          <w:color w:val="000000"/>
          <w:lang w:eastAsia="cs-CZ"/>
        </w:rPr>
        <w:t xml:space="preserve">zákaz pořádání výstav, trhů, přehlídek drůbeže a jiné shromažďování chovaných ptáků; </w:t>
      </w:r>
      <w:bookmarkEnd w:id="1"/>
    </w:p>
    <w:p w14:paraId="3AA832E2" w14:textId="77777777" w:rsidR="005F297E" w:rsidRPr="00B2512A" w:rsidRDefault="005F297E" w:rsidP="005F297E">
      <w:pPr>
        <w:numPr>
          <w:ilvl w:val="0"/>
          <w:numId w:val="13"/>
        </w:numPr>
        <w:spacing w:after="112"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násadových vajec z hospodářství či chovů; </w:t>
      </w:r>
    </w:p>
    <w:p w14:paraId="61B4C970" w14:textId="77777777" w:rsidR="005F297E" w:rsidRPr="00B2512A" w:rsidRDefault="005F297E" w:rsidP="005F297E">
      <w:pPr>
        <w:numPr>
          <w:ilvl w:val="0"/>
          <w:numId w:val="13"/>
        </w:numPr>
        <w:spacing w:after="112"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čerstvého masa včetně drobů z chovaných a volně žijících ptáků z chovů, jatek nebo ze zařízení pro nakládání se zvěřinou; </w:t>
      </w:r>
    </w:p>
    <w:p w14:paraId="6FA0B682" w14:textId="77777777" w:rsidR="005F297E" w:rsidRPr="00B2512A" w:rsidRDefault="005F297E" w:rsidP="005F297E">
      <w:pPr>
        <w:numPr>
          <w:ilvl w:val="0"/>
          <w:numId w:val="13"/>
        </w:numPr>
        <w:spacing w:after="112"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zákaz přemisťování masných výrobků získaných z čerstvého masa drůbeže z potravinářských podniků, pokud tyto nebyly ošetřeny z</w:t>
      </w:r>
      <w:r>
        <w:rPr>
          <w:rFonts w:ascii="Arial" w:eastAsia="Times New Roman" w:hAnsi="Arial" w:cs="Arial"/>
          <w:color w:val="000000"/>
          <w:lang w:eastAsia="cs-CZ"/>
        </w:rPr>
        <w:t xml:space="preserve">působem uvedeným v příloze VII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w:t>
      </w:r>
    </w:p>
    <w:p w14:paraId="03869DDB" w14:textId="77777777" w:rsidR="005F297E" w:rsidRDefault="005F297E" w:rsidP="005F297E">
      <w:pPr>
        <w:numPr>
          <w:ilvl w:val="0"/>
          <w:numId w:val="13"/>
        </w:numPr>
        <w:spacing w:after="7" w:line="250" w:lineRule="auto"/>
        <w:ind w:left="567" w:right="14" w:hanging="28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zákaz přemisťování vajec či tekutých vajec k lidské spotřebě z hospodářství či potravinářských podniků; </w:t>
      </w:r>
    </w:p>
    <w:p w14:paraId="5E627B27" w14:textId="77777777" w:rsidR="005F297E" w:rsidRPr="00B2512A" w:rsidRDefault="005F297E" w:rsidP="005F297E">
      <w:pPr>
        <w:numPr>
          <w:ilvl w:val="0"/>
          <w:numId w:val="13"/>
        </w:numPr>
        <w:spacing w:before="120" w:after="7" w:line="250" w:lineRule="auto"/>
        <w:ind w:left="567" w:right="14" w:hanging="285"/>
        <w:jc w:val="both"/>
        <w:rPr>
          <w:rFonts w:ascii="Arial" w:eastAsia="Times New Roman" w:hAnsi="Arial" w:cs="Arial"/>
          <w:color w:val="000000"/>
          <w:lang w:eastAsia="cs-CZ"/>
        </w:rPr>
      </w:pPr>
      <w:r>
        <w:rPr>
          <w:rFonts w:ascii="Arial" w:eastAsia="Times New Roman" w:hAnsi="Arial" w:cs="Arial"/>
          <w:color w:val="000000"/>
          <w:lang w:eastAsia="cs-CZ"/>
        </w:rPr>
        <w:lastRenderedPageBreak/>
        <w:t>zákaz pořádání honů na pernatou zvěř, KVS může vydat rozhodnutí o výjimce z tohoto zákazu, o kterou je třeba požádat minimálně 5 pracovních dnů před plánovaným termínem konání honu.</w:t>
      </w:r>
    </w:p>
    <w:p w14:paraId="031B6189" w14:textId="77777777" w:rsidR="005F297E" w:rsidRPr="00B2512A" w:rsidRDefault="005F297E" w:rsidP="005F297E">
      <w:pPr>
        <w:spacing w:after="0"/>
        <w:ind w:left="567"/>
        <w:rPr>
          <w:rFonts w:ascii="Arial" w:eastAsia="Times New Roman" w:hAnsi="Arial" w:cs="Arial"/>
          <w:color w:val="000000"/>
          <w:lang w:eastAsia="cs-CZ"/>
        </w:rPr>
      </w:pPr>
      <w:r w:rsidRPr="00B2512A">
        <w:rPr>
          <w:rFonts w:ascii="Arial" w:eastAsia="Times New Roman" w:hAnsi="Arial" w:cs="Arial"/>
          <w:color w:val="000000"/>
          <w:lang w:eastAsia="cs-CZ"/>
        </w:rPr>
        <w:t xml:space="preserve"> </w:t>
      </w:r>
    </w:p>
    <w:p w14:paraId="4C797A7E" w14:textId="77777777" w:rsidR="005F297E" w:rsidRPr="001E06CF" w:rsidRDefault="005F297E" w:rsidP="005F297E">
      <w:pPr>
        <w:numPr>
          <w:ilvl w:val="1"/>
          <w:numId w:val="13"/>
        </w:numPr>
        <w:spacing w:after="112" w:line="250" w:lineRule="auto"/>
        <w:ind w:left="426" w:right="14" w:hanging="436"/>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Na základě žádosti provozovatele o výjimku může KVS rozhodnout za podmínek stanovených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o povolení výjimky ze zákazů uvedených v odst. (1) tohoto článku. </w:t>
      </w:r>
    </w:p>
    <w:p w14:paraId="1EFCDCB9" w14:textId="7DC65718" w:rsidR="00616664" w:rsidRDefault="00616664" w:rsidP="00616664">
      <w:pPr>
        <w:spacing w:before="120" w:after="0" w:line="240" w:lineRule="auto"/>
        <w:ind w:left="709" w:firstLine="652"/>
        <w:jc w:val="both"/>
        <w:rPr>
          <w:rFonts w:ascii="Arial" w:eastAsia="Times New Roman" w:hAnsi="Arial" w:cs="Times New Roman"/>
          <w:lang w:eastAsia="cs-CZ"/>
        </w:rPr>
      </w:pPr>
    </w:p>
    <w:p w14:paraId="05AD0C4B" w14:textId="77777777" w:rsidR="005F297E" w:rsidRPr="00C07FF1" w:rsidRDefault="005F297E" w:rsidP="005F297E">
      <w:pPr>
        <w:spacing w:after="112" w:line="250" w:lineRule="auto"/>
        <w:ind w:left="-10" w:right="14"/>
        <w:jc w:val="center"/>
        <w:rPr>
          <w:rFonts w:ascii="Arial" w:eastAsia="Times New Roman" w:hAnsi="Arial" w:cs="Arial"/>
          <w:bCs/>
          <w:color w:val="000000"/>
          <w:lang w:eastAsia="cs-CZ"/>
        </w:rPr>
      </w:pPr>
      <w:r w:rsidRPr="00C07FF1">
        <w:rPr>
          <w:rFonts w:ascii="Arial" w:eastAsia="Times New Roman" w:hAnsi="Arial" w:cs="Arial"/>
          <w:bCs/>
          <w:color w:val="000000"/>
          <w:lang w:eastAsia="cs-CZ"/>
        </w:rPr>
        <w:t>Čl. 4</w:t>
      </w:r>
    </w:p>
    <w:p w14:paraId="5ABD57F6" w14:textId="77777777" w:rsidR="005F297E" w:rsidRPr="00B2512A" w:rsidRDefault="005F297E" w:rsidP="00C07FF1">
      <w:pPr>
        <w:spacing w:before="240" w:after="240" w:line="250" w:lineRule="auto"/>
        <w:ind w:left="-10" w:right="14"/>
        <w:jc w:val="center"/>
        <w:rPr>
          <w:rFonts w:ascii="Arial" w:eastAsia="Times New Roman" w:hAnsi="Arial" w:cs="Arial"/>
          <w:b/>
          <w:color w:val="000000"/>
          <w:lang w:eastAsia="cs-CZ"/>
        </w:rPr>
      </w:pPr>
      <w:r w:rsidRPr="00B2512A">
        <w:rPr>
          <w:rFonts w:ascii="Arial" w:eastAsia="Times New Roman" w:hAnsi="Arial" w:cs="Arial"/>
          <w:b/>
          <w:color w:val="000000"/>
          <w:lang w:eastAsia="cs-CZ"/>
        </w:rPr>
        <w:t>Doba trvání opatření</w:t>
      </w:r>
    </w:p>
    <w:p w14:paraId="2CE4537B" w14:textId="77777777" w:rsidR="005F297E" w:rsidRPr="00B2512A" w:rsidRDefault="005F297E" w:rsidP="005F297E">
      <w:pPr>
        <w:numPr>
          <w:ilvl w:val="0"/>
          <w:numId w:val="14"/>
        </w:numPr>
        <w:spacing w:after="112" w:line="250" w:lineRule="auto"/>
        <w:ind w:left="426" w:right="14" w:hanging="426"/>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Opatření v ochranném pásmu tohoto nařízení se zruší tehdy, pokud uplynula doba 21 dní od vydání tohoto nařízení Státní veterinární správy a byly splněny další podmínky v souladu s článkem 39 </w:t>
      </w:r>
      <w:r w:rsidRPr="00B2512A">
        <w:rPr>
          <w:rFonts w:ascii="Arial" w:eastAsia="Times New Roman" w:hAnsi="Arial" w:cs="Times New Roman"/>
          <w:szCs w:val="24"/>
          <w:lang w:eastAsia="cs-CZ"/>
        </w:rPr>
        <w:t>nařízení Komise 2020/687</w:t>
      </w:r>
      <w:r w:rsidRPr="00B2512A">
        <w:rPr>
          <w:rFonts w:ascii="Arial" w:eastAsia="Times New Roman" w:hAnsi="Arial" w:cs="Arial"/>
          <w:color w:val="000000"/>
          <w:lang w:eastAsia="cs-CZ"/>
        </w:rPr>
        <w:t xml:space="preserve">. Po zrušení ochranného pásma budou nadále uplatňovány v celém uzavřeném pásmu opatření jako pro pásmo dozoru. </w:t>
      </w:r>
    </w:p>
    <w:p w14:paraId="4E636ABA" w14:textId="77777777" w:rsidR="005F297E" w:rsidRPr="00B2512A" w:rsidRDefault="005F297E" w:rsidP="005F297E">
      <w:pPr>
        <w:spacing w:after="112" w:line="250" w:lineRule="auto"/>
        <w:ind w:left="426" w:right="14"/>
        <w:contextualSpacing/>
        <w:jc w:val="both"/>
        <w:rPr>
          <w:rFonts w:ascii="Arial" w:eastAsia="Times New Roman" w:hAnsi="Arial" w:cs="Arial"/>
          <w:color w:val="000000"/>
          <w:lang w:eastAsia="cs-CZ"/>
        </w:rPr>
      </w:pPr>
    </w:p>
    <w:p w14:paraId="3A6A638E" w14:textId="2792E979" w:rsidR="005F297E" w:rsidRPr="005F297E" w:rsidRDefault="005F297E" w:rsidP="005F297E">
      <w:pPr>
        <w:numPr>
          <w:ilvl w:val="0"/>
          <w:numId w:val="14"/>
        </w:numPr>
        <w:spacing w:after="112" w:line="250" w:lineRule="auto"/>
        <w:ind w:left="426" w:right="14" w:hanging="426"/>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Opatření v pásmu dozoru tohoto nařízení se zruší tehdy, pokud uplynula doba 30 dní od vydání tohoto nařízení a byly splněny další podmínky v souladu s článkem 55 nařízení Komise 2020/687 a zároveň v ochranném pásmu byly splněny požadavky stanovené v článku 39 nařízení Komise 2020/687.</w:t>
      </w:r>
    </w:p>
    <w:p w14:paraId="65AC7587" w14:textId="55199827" w:rsidR="00616664" w:rsidRPr="00C07FF1" w:rsidRDefault="00C07FF1" w:rsidP="00C07FF1">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C07FF1">
        <w:rPr>
          <w:rFonts w:ascii="Arial" w:eastAsia="Times New Roman" w:hAnsi="Arial" w:cs="Arial"/>
          <w:kern w:val="32"/>
          <w:lang w:eastAsia="cs-CZ"/>
        </w:rPr>
        <w:t>Čl. 5</w:t>
      </w:r>
    </w:p>
    <w:p w14:paraId="2425B175" w14:textId="77777777"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5515A12E"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39D54D15"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23FBB4C0" w14:textId="7258E410" w:rsidR="005C00AA"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3F2C8CE7" w14:textId="77777777" w:rsidR="005C00AA" w:rsidRPr="00C07FF1" w:rsidRDefault="005C00AA" w:rsidP="005C00AA">
      <w:pPr>
        <w:spacing w:before="360" w:after="0" w:line="240" w:lineRule="auto"/>
        <w:jc w:val="center"/>
        <w:rPr>
          <w:rFonts w:ascii="Arial" w:eastAsia="Times New Roman" w:hAnsi="Arial" w:cs="Arial"/>
          <w:szCs w:val="20"/>
          <w:lang w:eastAsia="cs-CZ"/>
        </w:rPr>
      </w:pPr>
      <w:r w:rsidRPr="00C07FF1">
        <w:rPr>
          <w:rFonts w:ascii="Arial" w:eastAsia="Times New Roman" w:hAnsi="Arial" w:cs="Arial"/>
          <w:szCs w:val="20"/>
          <w:lang w:eastAsia="cs-CZ"/>
        </w:rPr>
        <w:t>Čl. 6</w:t>
      </w:r>
    </w:p>
    <w:p w14:paraId="2B265808" w14:textId="77777777" w:rsidR="005C00AA" w:rsidRPr="00B2512A" w:rsidRDefault="005C00AA" w:rsidP="005C00AA">
      <w:pPr>
        <w:spacing w:before="120" w:after="120" w:line="240" w:lineRule="auto"/>
        <w:jc w:val="center"/>
        <w:rPr>
          <w:rFonts w:ascii="Arial" w:eastAsia="Times New Roman" w:hAnsi="Arial" w:cs="Arial"/>
          <w:b/>
          <w:bCs/>
          <w:szCs w:val="20"/>
          <w:lang w:eastAsia="cs-CZ"/>
        </w:rPr>
      </w:pPr>
      <w:r w:rsidRPr="00B2512A">
        <w:rPr>
          <w:rFonts w:ascii="Arial" w:eastAsia="Times New Roman" w:hAnsi="Arial" w:cs="Arial"/>
          <w:b/>
          <w:bCs/>
          <w:szCs w:val="20"/>
          <w:lang w:eastAsia="cs-CZ"/>
        </w:rPr>
        <w:t>Poučení o nákaze</w:t>
      </w:r>
    </w:p>
    <w:p w14:paraId="790BE3C6" w14:textId="77777777" w:rsidR="005C00AA" w:rsidRPr="00762986" w:rsidRDefault="005C00AA" w:rsidP="005C00AA">
      <w:pPr>
        <w:ind w:firstLine="708"/>
        <w:jc w:val="both"/>
        <w:rPr>
          <w:rFonts w:ascii="Arial" w:eastAsia="Times New Roman" w:hAnsi="Arial" w:cs="Arial"/>
        </w:rPr>
      </w:pPr>
      <w:r w:rsidRPr="00762986">
        <w:rPr>
          <w:rFonts w:ascii="Arial" w:eastAsia="Times New Roman" w:hAnsi="Arial" w:cs="Arial"/>
        </w:rPr>
        <w:t>(1)   Pro účely nařízení Evropského parlamentu a Rady (EU) 2016/429 se rozumí:</w:t>
      </w:r>
    </w:p>
    <w:p w14:paraId="582E1DF6" w14:textId="77777777" w:rsidR="005C00AA" w:rsidRPr="00762986" w:rsidRDefault="005C00AA" w:rsidP="005C00AA">
      <w:pPr>
        <w:spacing w:after="0"/>
        <w:jc w:val="both"/>
        <w:rPr>
          <w:rFonts w:ascii="Arial" w:eastAsia="Times New Roman" w:hAnsi="Arial" w:cs="Arial"/>
        </w:rPr>
      </w:pPr>
      <w:r w:rsidRPr="00762986">
        <w:rPr>
          <w:rFonts w:ascii="Arial" w:eastAsia="Times New Roman" w:hAnsi="Arial" w:cs="Arial"/>
        </w:rPr>
        <w:t xml:space="preserve">„drůbeží“ ptáci, kteří jsou chováni nebo drženi v zajetí pro účely: </w:t>
      </w:r>
    </w:p>
    <w:p w14:paraId="7C404A18" w14:textId="77777777" w:rsidR="005C00AA" w:rsidRPr="00762986" w:rsidRDefault="005C00AA" w:rsidP="005C00AA">
      <w:pPr>
        <w:spacing w:after="0"/>
        <w:jc w:val="both"/>
        <w:rPr>
          <w:rFonts w:ascii="Arial" w:eastAsia="Times New Roman" w:hAnsi="Arial" w:cs="Arial"/>
        </w:rPr>
      </w:pPr>
      <w:r w:rsidRPr="00762986">
        <w:rPr>
          <w:rFonts w:ascii="Arial" w:eastAsia="Times New Roman" w:hAnsi="Arial" w:cs="Arial"/>
        </w:rPr>
        <w:t>a) produkce masa, konzumních vajec a jiných produktů,</w:t>
      </w:r>
    </w:p>
    <w:p w14:paraId="496771DB" w14:textId="77777777" w:rsidR="005C00AA" w:rsidRPr="00762986" w:rsidRDefault="005C00AA" w:rsidP="005C00AA">
      <w:pPr>
        <w:spacing w:after="0"/>
        <w:jc w:val="both"/>
        <w:rPr>
          <w:rFonts w:ascii="Arial" w:eastAsia="Times New Roman" w:hAnsi="Arial" w:cs="Arial"/>
        </w:rPr>
      </w:pPr>
      <w:r w:rsidRPr="00762986">
        <w:rPr>
          <w:rFonts w:ascii="Arial" w:eastAsia="Times New Roman" w:hAnsi="Arial" w:cs="Arial"/>
        </w:rPr>
        <w:t>b) zazvěření zvěře pernaté,</w:t>
      </w:r>
    </w:p>
    <w:p w14:paraId="2087B135" w14:textId="77777777" w:rsidR="005C00AA" w:rsidRPr="00762986" w:rsidRDefault="005C00AA" w:rsidP="005C00AA">
      <w:pPr>
        <w:spacing w:after="0"/>
        <w:jc w:val="both"/>
        <w:rPr>
          <w:rFonts w:ascii="Arial" w:eastAsia="Times New Roman" w:hAnsi="Arial" w:cs="Arial"/>
        </w:rPr>
      </w:pPr>
      <w:r w:rsidRPr="00762986">
        <w:rPr>
          <w:rFonts w:ascii="Arial" w:eastAsia="Times New Roman" w:hAnsi="Arial" w:cs="Arial"/>
        </w:rPr>
        <w:t>c) šlechtění ptáků používaných pro typy produkce uvedené v písmenech a) a b).</w:t>
      </w:r>
    </w:p>
    <w:p w14:paraId="10A5FF25" w14:textId="77777777" w:rsidR="005C00AA" w:rsidRPr="00762986" w:rsidRDefault="005C00AA" w:rsidP="005C00AA">
      <w:pPr>
        <w:spacing w:before="240" w:after="240"/>
        <w:jc w:val="both"/>
        <w:rPr>
          <w:rFonts w:ascii="Arial" w:eastAsia="Times New Roman" w:hAnsi="Arial" w:cs="Arial"/>
        </w:rPr>
      </w:pPr>
      <w:r w:rsidRPr="00762986">
        <w:rPr>
          <w:rFonts w:ascii="Arial" w:eastAsia="Times New Roman" w:hAnsi="Arial" w:cs="Arial"/>
        </w:rPr>
        <w:t>„ptáky chovaným</w:t>
      </w:r>
      <w:r>
        <w:rPr>
          <w:rFonts w:ascii="Arial" w:eastAsia="Times New Roman" w:hAnsi="Arial" w:cs="Arial"/>
        </w:rPr>
        <w:t>i</w:t>
      </w:r>
      <w:r w:rsidRPr="00762986">
        <w:rPr>
          <w:rFonts w:ascii="Arial" w:eastAsia="Times New Roman" w:hAnsi="Arial" w:cs="Arial"/>
        </w:rPr>
        <w:t xml:space="preserve"> v zajetí“ ptáci jiní než drůbež, kteří jsou drženi v zajetí z jiných důvodů, než jsou důvody uvedené u „drůbeže“, včetně ptáků, kteří jsou drženi za účelem přehlídek, závodů, výstav, soutěží, šlechtění nebo prodeje.</w:t>
      </w:r>
    </w:p>
    <w:p w14:paraId="32C6871E" w14:textId="5001DBC5" w:rsidR="005C00AA" w:rsidRPr="005C00AA" w:rsidRDefault="005C00AA" w:rsidP="005C00AA">
      <w:pPr>
        <w:spacing w:before="120" w:after="0" w:line="240" w:lineRule="auto"/>
        <w:ind w:firstLine="708"/>
        <w:jc w:val="both"/>
        <w:rPr>
          <w:rFonts w:ascii="Arial" w:eastAsia="Times New Roman" w:hAnsi="Arial" w:cs="Arial"/>
          <w:bCs/>
          <w:szCs w:val="20"/>
          <w:lang w:eastAsia="cs-CZ"/>
        </w:rPr>
      </w:pPr>
      <w:r w:rsidRPr="00762986">
        <w:rPr>
          <w:rFonts w:ascii="Arial" w:eastAsia="Times New Roman" w:hAnsi="Arial" w:cs="Arial"/>
          <w:lang w:eastAsia="cs-CZ"/>
        </w:rPr>
        <w:t>(2)   Aviární influenza (ptačí chřipka) je infekční onemocnění ptáků virového původu. Původcem onemocnění je chřipkový virus typu A, různých subtypů. Onemocnění se klinicky projevuje apatií, sníženým příjmem krmiva, sníženou snáškou, dýchacími potíže</w:t>
      </w:r>
      <w:r>
        <w:rPr>
          <w:rFonts w:ascii="Arial" w:eastAsia="Times New Roman" w:hAnsi="Arial" w:cs="Arial"/>
          <w:lang w:eastAsia="cs-CZ"/>
        </w:rPr>
        <w:t>mi, otoky na hlavě, krváceninami</w:t>
      </w:r>
      <w:r w:rsidRPr="00762986">
        <w:rPr>
          <w:rFonts w:ascii="Arial" w:eastAsia="Times New Roman" w:hAnsi="Arial" w:cs="Arial"/>
          <w:lang w:eastAsia="cs-CZ"/>
        </w:rPr>
        <w:t xml:space="preserve"> na končetinách a zvýšeným úhynem. Nemocnost i úmrtnost může dosahovat až 100 %. Inkubační doba je 3 až 7 dní a jednotlivé druhy ptáků jsou k nákaze různě vnímavé. Nejvíce vnímavá k onemocnění je hrabavá a vodní drůbež a volně žijící vodní ptáci. </w:t>
      </w:r>
      <w:r w:rsidRPr="00762986">
        <w:rPr>
          <w:rFonts w:ascii="Arial" w:eastAsia="Times New Roman" w:hAnsi="Arial" w:cs="Arial"/>
          <w:lang w:eastAsia="cs-CZ"/>
        </w:rPr>
        <w:lastRenderedPageBreak/>
        <w:t xml:space="preserve">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 se vysoce patogenní forma aviární influenzy (HPAI) a nízce patogenní forma aviární influenzy (LPAI). Obě formy podléhají podle veterinárního zákona oznamovací povinnosti. </w:t>
      </w:r>
      <w:r w:rsidRPr="00762986">
        <w:rPr>
          <w:rFonts w:ascii="Arial" w:eastAsia="Times New Roman" w:hAnsi="Arial" w:cs="Arial"/>
          <w:lang w:eastAsia="cs-CZ"/>
        </w:rPr>
        <w:br/>
        <w:t>U HPAI může výjimečně dojít při vysoké infekční dávce k přenosu na člověka, nebo na jiné savce. Virus je ničen běžnými dezinfekčními přípravky.</w:t>
      </w:r>
    </w:p>
    <w:p w14:paraId="1C7846CA" w14:textId="77777777" w:rsidR="00C07FF1" w:rsidRDefault="00C07FF1" w:rsidP="00616664">
      <w:pPr>
        <w:keepNext/>
        <w:spacing w:before="240" w:after="240" w:line="240" w:lineRule="auto"/>
        <w:jc w:val="center"/>
        <w:outlineLvl w:val="0"/>
        <w:rPr>
          <w:rFonts w:ascii="Arial" w:eastAsia="Times New Roman" w:hAnsi="Arial" w:cs="Arial"/>
          <w:kern w:val="32"/>
          <w:lang w:eastAsia="cs-CZ"/>
        </w:rPr>
      </w:pPr>
    </w:p>
    <w:p w14:paraId="3BED49A1" w14:textId="37BCE46A" w:rsidR="00C07FF1" w:rsidRDefault="00C07FF1" w:rsidP="00616664">
      <w:pPr>
        <w:keepNext/>
        <w:spacing w:before="240" w:after="24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Čl. 7</w:t>
      </w:r>
    </w:p>
    <w:p w14:paraId="42D5DCCD" w14:textId="4D406EF3"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r w:rsidR="005C00AA">
        <w:rPr>
          <w:rFonts w:ascii="Arial" w:eastAsia="Times New Roman" w:hAnsi="Arial" w:cs="Arial"/>
          <w:b/>
          <w:bCs/>
          <w:kern w:val="32"/>
          <w:sz w:val="26"/>
          <w:szCs w:val="26"/>
          <w:lang w:eastAsia="cs-CZ"/>
        </w:rPr>
        <w:t xml:space="preserve"> o náhradách nákladů a ztrát</w:t>
      </w:r>
    </w:p>
    <w:p w14:paraId="21848429" w14:textId="24C50F4F" w:rsidR="00616664"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w:t>
      </w:r>
      <w:r w:rsidR="007B6A92" w:rsidRPr="007B6A92">
        <w:rPr>
          <w:rFonts w:ascii="Arial" w:eastAsia="Calibri" w:hAnsi="Arial" w:cs="Times New Roman"/>
        </w:rPr>
        <w:t xml:space="preserve">Podrobnosti pro uplatňování náhrady a náležitosti žádosti o její poskytnutí stanoví vyhláška č. 176/2023 Sb., o zdraví zvířat a jeho ochraně a o oprávnění a odborné způsobilosti k výkonu některých odborných veterinárních činností. </w:t>
      </w:r>
      <w:r w:rsidRPr="00C15F8F">
        <w:rPr>
          <w:rFonts w:ascii="Arial" w:eastAsia="Calibri" w:hAnsi="Arial" w:cs="Times New Roman"/>
        </w:rPr>
        <w:t>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3337B196" w14:textId="77777777" w:rsidR="00C07FF1" w:rsidRPr="00C15F8F" w:rsidRDefault="00C07FF1"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p>
    <w:p w14:paraId="0804E6D3" w14:textId="4269B906" w:rsidR="00C07FF1" w:rsidRPr="00C07FF1" w:rsidRDefault="00C07FF1" w:rsidP="00616664">
      <w:pPr>
        <w:keepNext/>
        <w:spacing w:before="240" w:after="240" w:line="240" w:lineRule="auto"/>
        <w:jc w:val="center"/>
        <w:outlineLvl w:val="0"/>
        <w:rPr>
          <w:rFonts w:ascii="Arial" w:eastAsia="Times New Roman" w:hAnsi="Arial" w:cs="Arial"/>
          <w:kern w:val="32"/>
          <w:lang w:eastAsia="cs-CZ"/>
        </w:rPr>
      </w:pPr>
      <w:r w:rsidRPr="00C07FF1">
        <w:rPr>
          <w:rFonts w:ascii="Arial" w:eastAsia="Times New Roman" w:hAnsi="Arial" w:cs="Arial"/>
          <w:kern w:val="32"/>
          <w:lang w:eastAsia="cs-CZ"/>
        </w:rPr>
        <w:t>Čl. 8</w:t>
      </w:r>
    </w:p>
    <w:p w14:paraId="5F410D28" w14:textId="64937539"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5DA2A30D" w14:textId="77777777" w:rsidR="00616664" w:rsidRPr="004E324F" w:rsidRDefault="00616664" w:rsidP="00850D2F">
      <w:pPr>
        <w:pStyle w:val="Odstavecseseznamem"/>
        <w:numPr>
          <w:ilvl w:val="3"/>
          <w:numId w:val="3"/>
        </w:numPr>
        <w:tabs>
          <w:tab w:val="left" w:pos="633"/>
          <w:tab w:val="left" w:pos="5387"/>
        </w:tabs>
        <w:autoSpaceDE w:val="0"/>
        <w:autoSpaceDN w:val="0"/>
        <w:adjustRightInd w:val="0"/>
        <w:spacing w:before="120" w:after="0" w:line="240" w:lineRule="auto"/>
        <w:ind w:left="993"/>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43561CAA" w14:textId="2C4E2569" w:rsidR="00616664" w:rsidRPr="004E324F" w:rsidRDefault="00616664" w:rsidP="0061666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bookmarkStart w:id="2" w:name="_Hlk215552253"/>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 formou zveřejnění ve Sbírce právních předpisů" w:value="z důvodu ohrožení života, zdraví, majetku nebo životního prostředí, platnosti a účinnosti okamžikem jeho vyhlášení formou zveřejnění ve Sbírce právních předpisů"/>
            <w:listItem w:displayText="platnosti jeho vyhlášením formou zveřejnění ve Sbírce právních předpisů a účinnosti dne XX. XX. XXXX" w:value="platnosti jeho vyhlášením formou zveřejnění ve Sbírce právních předpisů a účinnosti dne XX. XX. XXXX"/>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5C00AA">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bookmarkEnd w:id="2"/>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599671A9" w14:textId="77777777" w:rsidR="00616664" w:rsidRPr="00C15F8F" w:rsidRDefault="00616664" w:rsidP="00850D2F">
      <w:pPr>
        <w:tabs>
          <w:tab w:val="left" w:pos="567"/>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7B933A4E" w14:textId="77777777" w:rsidR="00616664" w:rsidRPr="00C15F8F" w:rsidRDefault="00616664" w:rsidP="00850D2F">
      <w:pPr>
        <w:tabs>
          <w:tab w:val="left" w:pos="567"/>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7FE781A8" w14:textId="506009C2" w:rsidR="00312826" w:rsidRPr="00C07FF1" w:rsidRDefault="00616664" w:rsidP="00C07FF1">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5C00AA">
            <w:rPr>
              <w:rFonts w:ascii="Arial" w:eastAsia="Calibri" w:hAnsi="Arial" w:cs="Arial"/>
            </w:rPr>
            <w:t xml:space="preserve">Hradci Králové </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bookmarkStart w:id="3" w:name="_Hlk215552278"/>
      <w:sdt>
        <w:sdtPr>
          <w:rPr>
            <w:rFonts w:ascii="Arial" w:hAnsi="Arial" w:cs="Arial"/>
          </w:rPr>
          <w:alias w:val="Datum"/>
          <w:tag w:val="Datum"/>
          <w:id w:val="1655103604"/>
          <w:placeholder>
            <w:docPart w:val="3A90340AB5DA49C2B4A31F3843048C7A"/>
          </w:placeholder>
          <w:date w:fullDate="2025-12-19T00:00:00Z">
            <w:dateFormat w:val="dd.MM.yyyy"/>
            <w:lid w:val="cs-CZ"/>
            <w:storeMappedDataAs w:val="dateTime"/>
            <w:calendar w:val="gregorian"/>
          </w:date>
        </w:sdtPr>
        <w:sdtEndPr/>
        <w:sdtContent>
          <w:r w:rsidR="005C00AA">
            <w:rPr>
              <w:rFonts w:ascii="Arial" w:hAnsi="Arial" w:cs="Arial"/>
            </w:rPr>
            <w:t>19.12.2025</w:t>
          </w:r>
        </w:sdtContent>
      </w:sdt>
      <w:bookmarkEnd w:id="3"/>
    </w:p>
    <w:p w14:paraId="6F660FA0"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C68D27D" w14:textId="77777777" w:rsidR="00850D2F" w:rsidRPr="00850D2F" w:rsidRDefault="00C07FF1" w:rsidP="00850D2F">
      <w:pPr>
        <w:pStyle w:val="Podpisovdoloka"/>
        <w:widowControl/>
        <w:spacing w:before="840"/>
        <w:ind w:left="5245"/>
        <w:rPr>
          <w:rFonts w:cs="Arial"/>
        </w:rPr>
      </w:pPr>
      <w:sdt>
        <w:sdtPr>
          <w:rPr>
            <w:rFonts w:eastAsia="Calibri" w:cs="Arial"/>
          </w:rPr>
          <w:alias w:val="podepisuje"/>
          <w:tag w:val="espis_podepisuje/podepisuje_pracovnik_nazev"/>
          <w:id w:val="-1766679603"/>
          <w:placeholder>
            <w:docPart w:val="478573408AE04EED9A6DDB3862B22B69"/>
          </w:placeholder>
          <w:showingPlcHdr/>
        </w:sdtPr>
        <w:sdtEndPr>
          <w:rPr>
            <w:bCs w:val="0"/>
          </w:rPr>
        </w:sdtEndPr>
        <w:sdtContent>
          <w:r w:rsidR="00850D2F" w:rsidRPr="00850D2F">
            <w:rPr>
              <w:rFonts w:cs="Arial"/>
            </w:rPr>
            <w:t>MVDr. Aleš Hantsch</w:t>
          </w:r>
        </w:sdtContent>
      </w:sdt>
    </w:p>
    <w:p w14:paraId="5C5FFA72" w14:textId="77777777" w:rsidR="00850D2F" w:rsidRPr="00850D2F" w:rsidRDefault="00C07FF1" w:rsidP="00850D2F">
      <w:pPr>
        <w:pStyle w:val="Podpisovdoloka"/>
        <w:widowControl/>
        <w:ind w:left="5245"/>
        <w:rPr>
          <w:rFonts w:cs="Arial"/>
        </w:rPr>
      </w:pPr>
      <w:sdt>
        <w:sdtPr>
          <w:rPr>
            <w:rFonts w:cs="Arial"/>
          </w:rPr>
          <w:alias w:val="podepisuje název"/>
          <w:tag w:val="espis_podepisuje/podepisuje_nazev"/>
          <w:id w:val="-1043603805"/>
          <w:placeholder>
            <w:docPart w:val="7FA21510179A4E6183E1899834BA24E2"/>
          </w:placeholder>
          <w:showingPlcHdr/>
        </w:sdtPr>
        <w:sdtEndPr>
          <w:rPr>
            <w:bCs w:val="0"/>
          </w:rPr>
        </w:sdtEndPr>
        <w:sdtContent>
          <w:r w:rsidR="00850D2F" w:rsidRPr="00850D2F">
            <w:rPr>
              <w:rFonts w:cs="Arial"/>
            </w:rPr>
            <w:t>ředitel Krajské veterinární správy Státní veterinární správy pro Královéhradecký kraj</w:t>
          </w:r>
        </w:sdtContent>
      </w:sdt>
    </w:p>
    <w:p w14:paraId="6917DD20" w14:textId="77777777" w:rsidR="00850D2F" w:rsidRPr="00850D2F" w:rsidRDefault="00850D2F" w:rsidP="005C00AA">
      <w:pPr>
        <w:widowControl w:val="0"/>
        <w:autoSpaceDE w:val="0"/>
        <w:autoSpaceDN w:val="0"/>
        <w:adjustRightInd w:val="0"/>
        <w:spacing w:after="0" w:line="240" w:lineRule="auto"/>
        <w:ind w:left="6237"/>
        <w:rPr>
          <w:rFonts w:ascii="Arial" w:eastAsia="Calibri" w:hAnsi="Arial" w:cs="Arial"/>
          <w:bCs/>
          <w:sz w:val="20"/>
          <w:szCs w:val="20"/>
        </w:rPr>
      </w:pPr>
      <w:r w:rsidRPr="00850D2F">
        <w:rPr>
          <w:rFonts w:ascii="Arial" w:hAnsi="Arial" w:cs="Arial"/>
          <w:sz w:val="20"/>
          <w:szCs w:val="20"/>
        </w:rPr>
        <w:t>podepsáno elektronicky</w:t>
      </w:r>
    </w:p>
    <w:p w14:paraId="269D7B32" w14:textId="028C031C" w:rsidR="00C07FF1"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lastRenderedPageBreak/>
        <w:t>Obdrží:</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dtPr>
      <w:sdtEndPr/>
      <w:sdtContent>
        <w:sdt>
          <w:sdtPr>
            <w:rPr>
              <w:rFonts w:ascii="Arial" w:eastAsia="Calibri" w:hAnsi="Arial" w:cs="Times New Roman"/>
              <w:color w:val="000000" w:themeColor="text1"/>
            </w:rPr>
            <w:alias w:val="Jméno a příjmení"/>
            <w:tag w:val="espis_dsb/adresa/full_name"/>
            <w:id w:val="374363762"/>
            <w:placeholder>
              <w:docPart w:val="DC95F453D35E4263BE5D0DEA8148B758"/>
            </w:placeholder>
          </w:sdtPr>
          <w:sdtEndPr>
            <w:rPr>
              <w:sz w:val="20"/>
              <w:szCs w:val="20"/>
            </w:rPr>
          </w:sdtEndPr>
          <w:sdtContent>
            <w:sdt>
              <w:sdtPr>
                <w:rPr>
                  <w:rFonts w:ascii="Arial" w:eastAsia="Calibri" w:hAnsi="Arial" w:cs="Times New Roman"/>
                  <w:color w:val="000000" w:themeColor="text1"/>
                </w:rPr>
                <w:alias w:val="Jméno a příjmení"/>
                <w:tag w:val="espis_dsb/adresa/full_name"/>
                <w:id w:val="-777253298"/>
                <w:placeholder>
                  <w:docPart w:val="6D4A5D1FCFD242E7A1237D15AB726D33"/>
                </w:placeholder>
              </w:sdtPr>
              <w:sdtContent>
                <w:p w14:paraId="5B54D35D" w14:textId="77777777" w:rsidR="00C07FF1" w:rsidRPr="00245C73" w:rsidRDefault="00C07FF1" w:rsidP="00C07FF1">
                  <w:pPr>
                    <w:tabs>
                      <w:tab w:val="left" w:pos="709"/>
                      <w:tab w:val="left" w:pos="5387"/>
                    </w:tabs>
                    <w:spacing w:after="0" w:line="240" w:lineRule="auto"/>
                    <w:jc w:val="both"/>
                    <w:rPr>
                      <w:rFonts w:ascii="Arial" w:eastAsia="Calibri" w:hAnsi="Arial" w:cs="Times New Roman"/>
                      <w:color w:val="000000" w:themeColor="text1"/>
                    </w:rPr>
                  </w:pPr>
                  <w:r w:rsidRPr="00245C73">
                    <w:rPr>
                      <w:rFonts w:ascii="Arial" w:eastAsia="Calibri" w:hAnsi="Arial" w:cs="Times New Roman"/>
                      <w:color w:val="000000" w:themeColor="text1"/>
                    </w:rPr>
                    <w:t>Krajský úřad Královéhradeckého kraje</w:t>
                  </w:r>
                </w:p>
              </w:sdtContent>
            </w:sdt>
            <w:sdt>
              <w:sdtPr>
                <w:rPr>
                  <w:rFonts w:ascii="Arial" w:eastAsia="Calibri" w:hAnsi="Arial" w:cs="Times New Roman"/>
                  <w:color w:val="000000" w:themeColor="text1"/>
                </w:rPr>
                <w:alias w:val="Obchodní název"/>
                <w:tag w:val="espis_dsb/adresa/obchodni_nazev"/>
                <w:id w:val="514428067"/>
                <w:placeholder>
                  <w:docPart w:val="6D4A5D1FCFD242E7A1237D15AB726D33"/>
                </w:placeholder>
              </w:sdtPr>
              <w:sdtContent>
                <w:p w14:paraId="603D7D49" w14:textId="77777777" w:rsidR="00C07FF1" w:rsidRPr="00245C73" w:rsidRDefault="00C07FF1" w:rsidP="00C07FF1">
                  <w:pPr>
                    <w:tabs>
                      <w:tab w:val="left" w:pos="709"/>
                      <w:tab w:val="left" w:pos="5387"/>
                    </w:tabs>
                    <w:spacing w:after="0" w:line="240" w:lineRule="auto"/>
                    <w:jc w:val="both"/>
                    <w:rPr>
                      <w:rFonts w:ascii="Arial" w:eastAsia="Calibri" w:hAnsi="Arial" w:cs="Times New Roman"/>
                      <w:color w:val="0000FF"/>
                      <w:u w:val="single"/>
                    </w:rPr>
                  </w:pPr>
                  <w:r w:rsidRPr="00245C73">
                    <w:rPr>
                      <w:rFonts w:ascii="Arial" w:eastAsia="Calibri" w:hAnsi="Arial" w:cs="Times New Roman"/>
                      <w:color w:val="000000" w:themeColor="text1"/>
                    </w:rPr>
                    <w:t>Hasičský záchranný sbor Královéhradeckého kraje</w:t>
                  </w:r>
                </w:p>
              </w:sdtContent>
            </w:sdt>
            <w:p w14:paraId="31FC45F1" w14:textId="77777777" w:rsidR="00C07FF1" w:rsidRPr="00245C73" w:rsidRDefault="00C07FF1" w:rsidP="00C07FF1">
              <w:pPr>
                <w:spacing w:after="0"/>
                <w:rPr>
                  <w:rFonts w:ascii="Arial" w:hAnsi="Arial" w:cs="Arial"/>
                </w:rPr>
              </w:pPr>
              <w:r w:rsidRPr="00245C73">
                <w:rPr>
                  <w:rFonts w:ascii="Arial" w:hAnsi="Arial" w:cs="Arial"/>
                </w:rPr>
                <w:t>Krajské ředitelství policie Královéhradeckého kraje</w:t>
              </w:r>
            </w:p>
            <w:p w14:paraId="5FB0C16E" w14:textId="34B0FB54" w:rsidR="00616664" w:rsidRPr="00C07FF1" w:rsidRDefault="00C07FF1" w:rsidP="00C07FF1">
              <w:pPr>
                <w:spacing w:after="0"/>
                <w:rPr>
                  <w:rFonts w:ascii="Arial" w:hAnsi="Arial" w:cs="Arial"/>
                </w:rPr>
              </w:pPr>
              <w:r w:rsidRPr="00245C73">
                <w:rPr>
                  <w:rFonts w:ascii="Arial" w:hAnsi="Arial" w:cs="Arial"/>
                </w:rPr>
                <w:t>Krajská hygienická stanice Královéhradeckého kraje</w:t>
              </w:r>
            </w:p>
          </w:sdtContent>
        </w:sdt>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14:paraId="1AF98E00" w14:textId="77777777" w:rsidR="00616664" w:rsidRPr="00C15F8F" w:rsidRDefault="00C07FF1"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2F111CF4" w14:textId="77777777" w:rsidR="00C07FF1" w:rsidRDefault="00C07FF1" w:rsidP="00C07FF1">
      <w:r w:rsidRPr="000E63D5">
        <w:rPr>
          <w:b/>
          <w:bCs/>
        </w:rPr>
        <w:t>Ochranné pásmo (3KM)</w:t>
      </w:r>
      <w:r w:rsidRPr="000E63D5">
        <w:t>:</w:t>
      </w:r>
      <w:r w:rsidRPr="000E63D5">
        <w:br/>
        <w:t>Bukvice (573353); Bystřice (572772); Chyjice (549223); Libáň (573108); Markvartice (573167); Sedliště (548961); Staré Hrady (530735); Střevač (573540); Údrnice (573663); Zelenecká Lhota (573183);</w:t>
      </w:r>
      <w:r w:rsidRPr="000E63D5">
        <w:br/>
      </w:r>
      <w:r w:rsidRPr="000E63D5">
        <w:br/>
      </w:r>
      <w:r w:rsidRPr="000E63D5">
        <w:rPr>
          <w:b/>
          <w:bCs/>
        </w:rPr>
        <w:t>Pásmo dozoru (10KM)</w:t>
      </w:r>
      <w:r w:rsidRPr="000E63D5">
        <w:t>:</w:t>
      </w:r>
      <w:r w:rsidRPr="000E63D5">
        <w:br/>
        <w:t>Bačalky (553701); Běchary (572675); Brada-Rybníček (549100); Březina (549070); Budčeves (548952); Češov (572811); Dětenice (572829); Dolní Lochov (549088); Holín (572900); Cholenice (549355); Jičín (572659); Jičíněves (573001); Jinolice (549151); Kbelnice (549169); Kopidlno (573060); Kostelec (548928); Libáň (573108); Libuň (573124); Markvartice (573167); Mladějov (573205); Nemyčeves (573230); Ohařice (549185); Ohaveč (548910); Osek (573264); Ostružno (573281); Podhradí (573329); Rokytňany (548898); Samšina (573442); Slatiny (573469); Slavhostice (572187); Sobotka (573493); Staré Místo (549096); Údrnice (573663); Veliš (573728); Vitiněves (573752); Vršce (573795); Zámostí-Blata (549193); Zelenecká Lhota (573183);</w:t>
      </w:r>
    </w:p>
    <w:p w14:paraId="72C96532" w14:textId="77777777" w:rsidR="00616664" w:rsidRDefault="00616664" w:rsidP="00616664"/>
    <w:p w14:paraId="333C2F25" w14:textId="77777777" w:rsidR="00661489" w:rsidRDefault="00661489"/>
    <w:sectPr w:rsidR="0066148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BF8"/>
    <w:multiLevelType w:val="hybridMultilevel"/>
    <w:tmpl w:val="D8ACF13A"/>
    <w:lvl w:ilvl="0" w:tplc="DCFC4D50">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tplc="6BAE7160">
      <w:start w:val="1"/>
      <w:numFmt w:val="lowerLetter"/>
      <w:lvlText w:val="%2"/>
      <w:lvlJc w:val="left"/>
      <w:pPr>
        <w:ind w:left="715"/>
      </w:pPr>
      <w:rPr>
        <w:rFonts w:ascii="Arial" w:eastAsia="Times New Roman" w:hAnsi="Arial" w:cs="Arial"/>
        <w:b w:val="0"/>
        <w:i w:val="0"/>
        <w:strike w:val="0"/>
        <w:dstrike w:val="0"/>
        <w:color w:val="000000"/>
        <w:sz w:val="20"/>
        <w:szCs w:val="20"/>
        <w:u w:val="none" w:color="000000"/>
        <w:vertAlign w:val="baseline"/>
      </w:rPr>
    </w:lvl>
    <w:lvl w:ilvl="2" w:tplc="FC7486C4">
      <w:start w:val="1"/>
      <w:numFmt w:val="decimal"/>
      <w:lvlRestart w:val="0"/>
      <w:lvlText w:val="%3."/>
      <w:lvlJc w:val="left"/>
      <w:pPr>
        <w:ind w:left="930"/>
      </w:pPr>
      <w:rPr>
        <w:rFonts w:ascii="Arial" w:eastAsia="Times New Roman" w:hAnsi="Arial" w:cs="Arial"/>
        <w:b w:val="0"/>
        <w:i w:val="0"/>
        <w:strike w:val="0"/>
        <w:dstrike w:val="0"/>
        <w:color w:val="000000"/>
        <w:sz w:val="20"/>
        <w:szCs w:val="20"/>
        <w:u w:val="none" w:color="000000"/>
        <w:vertAlign w:val="baseline"/>
      </w:rPr>
    </w:lvl>
    <w:lvl w:ilvl="3" w:tplc="71AA0348">
      <w:start w:val="1"/>
      <w:numFmt w:val="decimal"/>
      <w:lvlText w:val="%4"/>
      <w:lvlJc w:val="left"/>
      <w:pPr>
        <w:ind w:left="1790"/>
      </w:pPr>
      <w:rPr>
        <w:rFonts w:ascii="Arial" w:eastAsia="Times New Roman" w:hAnsi="Arial" w:cs="Arial"/>
        <w:b w:val="0"/>
        <w:i w:val="0"/>
        <w:strike w:val="0"/>
        <w:dstrike w:val="0"/>
        <w:color w:val="000000"/>
        <w:sz w:val="20"/>
        <w:szCs w:val="20"/>
        <w:u w:val="none" w:color="000000"/>
        <w:vertAlign w:val="baseline"/>
      </w:rPr>
    </w:lvl>
    <w:lvl w:ilvl="4" w:tplc="61DC8C9C">
      <w:start w:val="1"/>
      <w:numFmt w:val="lowerLetter"/>
      <w:lvlText w:val="%5"/>
      <w:lvlJc w:val="left"/>
      <w:pPr>
        <w:ind w:left="2510"/>
      </w:pPr>
      <w:rPr>
        <w:rFonts w:ascii="Arial" w:eastAsia="Times New Roman" w:hAnsi="Arial" w:cs="Arial"/>
        <w:b w:val="0"/>
        <w:i w:val="0"/>
        <w:strike w:val="0"/>
        <w:dstrike w:val="0"/>
        <w:color w:val="000000"/>
        <w:sz w:val="20"/>
        <w:szCs w:val="20"/>
        <w:u w:val="none" w:color="000000"/>
        <w:vertAlign w:val="baseline"/>
      </w:rPr>
    </w:lvl>
    <w:lvl w:ilvl="5" w:tplc="C5781882">
      <w:start w:val="1"/>
      <w:numFmt w:val="lowerRoman"/>
      <w:lvlText w:val="%6"/>
      <w:lvlJc w:val="left"/>
      <w:pPr>
        <w:ind w:left="3230"/>
      </w:pPr>
      <w:rPr>
        <w:rFonts w:ascii="Arial" w:eastAsia="Times New Roman" w:hAnsi="Arial" w:cs="Arial"/>
        <w:b w:val="0"/>
        <w:i w:val="0"/>
        <w:strike w:val="0"/>
        <w:dstrike w:val="0"/>
        <w:color w:val="000000"/>
        <w:sz w:val="20"/>
        <w:szCs w:val="20"/>
        <w:u w:val="none" w:color="000000"/>
        <w:vertAlign w:val="baseline"/>
      </w:rPr>
    </w:lvl>
    <w:lvl w:ilvl="6" w:tplc="A95A882E">
      <w:start w:val="1"/>
      <w:numFmt w:val="decimal"/>
      <w:lvlText w:val="%7"/>
      <w:lvlJc w:val="left"/>
      <w:pPr>
        <w:ind w:left="3950"/>
      </w:pPr>
      <w:rPr>
        <w:rFonts w:ascii="Arial" w:eastAsia="Times New Roman" w:hAnsi="Arial" w:cs="Arial"/>
        <w:b w:val="0"/>
        <w:i w:val="0"/>
        <w:strike w:val="0"/>
        <w:dstrike w:val="0"/>
        <w:color w:val="000000"/>
        <w:sz w:val="20"/>
        <w:szCs w:val="20"/>
        <w:u w:val="none" w:color="000000"/>
        <w:vertAlign w:val="baseline"/>
      </w:rPr>
    </w:lvl>
    <w:lvl w:ilvl="7" w:tplc="E6C6D37C">
      <w:start w:val="1"/>
      <w:numFmt w:val="lowerLetter"/>
      <w:lvlText w:val="%8"/>
      <w:lvlJc w:val="left"/>
      <w:pPr>
        <w:ind w:left="4670"/>
      </w:pPr>
      <w:rPr>
        <w:rFonts w:ascii="Arial" w:eastAsia="Times New Roman" w:hAnsi="Arial" w:cs="Arial"/>
        <w:b w:val="0"/>
        <w:i w:val="0"/>
        <w:strike w:val="0"/>
        <w:dstrike w:val="0"/>
        <w:color w:val="000000"/>
        <w:sz w:val="20"/>
        <w:szCs w:val="20"/>
        <w:u w:val="none" w:color="000000"/>
        <w:vertAlign w:val="baseline"/>
      </w:rPr>
    </w:lvl>
    <w:lvl w:ilvl="8" w:tplc="F99460C4">
      <w:start w:val="1"/>
      <w:numFmt w:val="lowerRoman"/>
      <w:lvlText w:val="%9"/>
      <w:lvlJc w:val="left"/>
      <w:pPr>
        <w:ind w:left="5390"/>
      </w:pPr>
      <w:rPr>
        <w:rFonts w:ascii="Arial" w:eastAsia="Times New Roman" w:hAnsi="Arial" w:cs="Arial"/>
        <w:b w:val="0"/>
        <w:i w:val="0"/>
        <w:strike w:val="0"/>
        <w:dstrike w:val="0"/>
        <w:color w:val="000000"/>
        <w:sz w:val="20"/>
        <w:szCs w:val="20"/>
        <w:u w:val="none" w:color="000000"/>
        <w:vertAlign w:val="baseline"/>
      </w:rPr>
    </w:lvl>
  </w:abstractNum>
  <w:abstractNum w:abstractNumId="1" w15:restartNumberingAfterBreak="0">
    <w:nsid w:val="217714F6"/>
    <w:multiLevelType w:val="hybridMultilevel"/>
    <w:tmpl w:val="AF68A9AA"/>
    <w:lvl w:ilvl="0" w:tplc="4CBA084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D102E308">
      <w:start w:val="1"/>
      <w:numFmt w:val="decimal"/>
      <w:lvlText w:val="%2."/>
      <w:lvlJc w:val="left"/>
      <w:pPr>
        <w:ind w:left="1366"/>
      </w:pPr>
      <w:rPr>
        <w:rFonts w:ascii="Arial" w:eastAsia="Times New Roman" w:hAnsi="Arial" w:cs="Arial"/>
        <w:b w:val="0"/>
        <w:i w:val="0"/>
        <w:strike w:val="0"/>
        <w:dstrike w:val="0"/>
        <w:color w:val="000000"/>
        <w:sz w:val="20"/>
        <w:szCs w:val="20"/>
        <w:u w:val="none" w:color="000000"/>
        <w:vertAlign w:val="baseline"/>
      </w:rPr>
    </w:lvl>
    <w:lvl w:ilvl="2" w:tplc="2986774A">
      <w:start w:val="1"/>
      <w:numFmt w:val="lowerRoman"/>
      <w:lvlText w:val="%3"/>
      <w:lvlJc w:val="left"/>
      <w:pPr>
        <w:ind w:left="2221"/>
      </w:pPr>
      <w:rPr>
        <w:rFonts w:ascii="Arial" w:eastAsia="Times New Roman" w:hAnsi="Arial" w:cs="Arial"/>
        <w:b w:val="0"/>
        <w:i w:val="0"/>
        <w:strike w:val="0"/>
        <w:dstrike w:val="0"/>
        <w:color w:val="000000"/>
        <w:sz w:val="20"/>
        <w:szCs w:val="20"/>
        <w:u w:val="none" w:color="000000"/>
        <w:vertAlign w:val="baseline"/>
      </w:rPr>
    </w:lvl>
    <w:lvl w:ilvl="3" w:tplc="AF6893E2">
      <w:start w:val="1"/>
      <w:numFmt w:val="decimal"/>
      <w:lvlText w:val="%4"/>
      <w:lvlJc w:val="left"/>
      <w:pPr>
        <w:ind w:left="2941"/>
      </w:pPr>
      <w:rPr>
        <w:rFonts w:ascii="Arial" w:eastAsia="Times New Roman" w:hAnsi="Arial" w:cs="Arial"/>
        <w:b w:val="0"/>
        <w:i w:val="0"/>
        <w:strike w:val="0"/>
        <w:dstrike w:val="0"/>
        <w:color w:val="000000"/>
        <w:sz w:val="20"/>
        <w:szCs w:val="20"/>
        <w:u w:val="none" w:color="000000"/>
        <w:vertAlign w:val="baseline"/>
      </w:rPr>
    </w:lvl>
    <w:lvl w:ilvl="4" w:tplc="AED81B0A">
      <w:start w:val="1"/>
      <w:numFmt w:val="lowerLetter"/>
      <w:lvlText w:val="%5"/>
      <w:lvlJc w:val="left"/>
      <w:pPr>
        <w:ind w:left="3661"/>
      </w:pPr>
      <w:rPr>
        <w:rFonts w:ascii="Arial" w:eastAsia="Times New Roman" w:hAnsi="Arial" w:cs="Arial"/>
        <w:b w:val="0"/>
        <w:i w:val="0"/>
        <w:strike w:val="0"/>
        <w:dstrike w:val="0"/>
        <w:color w:val="000000"/>
        <w:sz w:val="20"/>
        <w:szCs w:val="20"/>
        <w:u w:val="none" w:color="000000"/>
        <w:vertAlign w:val="baseline"/>
      </w:rPr>
    </w:lvl>
    <w:lvl w:ilvl="5" w:tplc="9F7A7BAE">
      <w:start w:val="1"/>
      <w:numFmt w:val="lowerRoman"/>
      <w:lvlText w:val="%6"/>
      <w:lvlJc w:val="left"/>
      <w:pPr>
        <w:ind w:left="4381"/>
      </w:pPr>
      <w:rPr>
        <w:rFonts w:ascii="Arial" w:eastAsia="Times New Roman" w:hAnsi="Arial" w:cs="Arial"/>
        <w:b w:val="0"/>
        <w:i w:val="0"/>
        <w:strike w:val="0"/>
        <w:dstrike w:val="0"/>
        <w:color w:val="000000"/>
        <w:sz w:val="20"/>
        <w:szCs w:val="20"/>
        <w:u w:val="none" w:color="000000"/>
        <w:vertAlign w:val="baseline"/>
      </w:rPr>
    </w:lvl>
    <w:lvl w:ilvl="6" w:tplc="5F84BDF8">
      <w:start w:val="1"/>
      <w:numFmt w:val="decimal"/>
      <w:lvlText w:val="%7"/>
      <w:lvlJc w:val="left"/>
      <w:pPr>
        <w:ind w:left="5101"/>
      </w:pPr>
      <w:rPr>
        <w:rFonts w:ascii="Arial" w:eastAsia="Times New Roman" w:hAnsi="Arial" w:cs="Arial"/>
        <w:b w:val="0"/>
        <w:i w:val="0"/>
        <w:strike w:val="0"/>
        <w:dstrike w:val="0"/>
        <w:color w:val="000000"/>
        <w:sz w:val="20"/>
        <w:szCs w:val="20"/>
        <w:u w:val="none" w:color="000000"/>
        <w:vertAlign w:val="baseline"/>
      </w:rPr>
    </w:lvl>
    <w:lvl w:ilvl="7" w:tplc="8D185928">
      <w:start w:val="1"/>
      <w:numFmt w:val="lowerLetter"/>
      <w:lvlText w:val="%8"/>
      <w:lvlJc w:val="left"/>
      <w:pPr>
        <w:ind w:left="5821"/>
      </w:pPr>
      <w:rPr>
        <w:rFonts w:ascii="Arial" w:eastAsia="Times New Roman" w:hAnsi="Arial" w:cs="Arial"/>
        <w:b w:val="0"/>
        <w:i w:val="0"/>
        <w:strike w:val="0"/>
        <w:dstrike w:val="0"/>
        <w:color w:val="000000"/>
        <w:sz w:val="20"/>
        <w:szCs w:val="20"/>
        <w:u w:val="none" w:color="000000"/>
        <w:vertAlign w:val="baseline"/>
      </w:rPr>
    </w:lvl>
    <w:lvl w:ilvl="8" w:tplc="AA8EA242">
      <w:start w:val="1"/>
      <w:numFmt w:val="lowerRoman"/>
      <w:lvlText w:val="%9"/>
      <w:lvlJc w:val="left"/>
      <w:pPr>
        <w:ind w:left="6541"/>
      </w:pPr>
      <w:rPr>
        <w:rFonts w:ascii="Arial" w:eastAsia="Times New Roman" w:hAnsi="Arial" w:cs="Arial"/>
        <w:b w:val="0"/>
        <w:i w:val="0"/>
        <w:strike w:val="0"/>
        <w:dstrike w:val="0"/>
        <w:color w:val="000000"/>
        <w:sz w:val="20"/>
        <w:szCs w:val="20"/>
        <w:u w:val="none" w:color="000000"/>
        <w:vertAlign w:val="baseline"/>
      </w:rPr>
    </w:lvl>
  </w:abstractNum>
  <w:abstractNum w:abstractNumId="2" w15:restartNumberingAfterBreak="0">
    <w:nsid w:val="2F9C210E"/>
    <w:multiLevelType w:val="hybridMultilevel"/>
    <w:tmpl w:val="B9883CF4"/>
    <w:lvl w:ilvl="0" w:tplc="0405001B">
      <w:start w:val="1"/>
      <w:numFmt w:val="lowerRoman"/>
      <w:lvlText w:val="%1."/>
      <w:lvlJc w:val="right"/>
      <w:pPr>
        <w:ind w:left="720" w:hanging="360"/>
      </w:pPr>
      <w:rPr>
        <w:rFonts w:cs="Times New Roman"/>
      </w:rPr>
    </w:lvl>
    <w:lvl w:ilvl="1" w:tplc="EBBAD372">
      <w:start w:val="1"/>
      <w:numFmt w:val="decimal"/>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0BE2190"/>
    <w:multiLevelType w:val="hybridMultilevel"/>
    <w:tmpl w:val="84A8BD9E"/>
    <w:lvl w:ilvl="0" w:tplc="D25CB79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718A3B72">
      <w:start w:val="1"/>
      <w:numFmt w:val="decimal"/>
      <w:lvlText w:val="%2."/>
      <w:lvlJc w:val="left"/>
      <w:pPr>
        <w:ind w:left="431"/>
      </w:pPr>
      <w:rPr>
        <w:rFonts w:ascii="Arial" w:eastAsia="Times New Roman" w:hAnsi="Arial" w:cs="Arial"/>
        <w:b w:val="0"/>
        <w:i w:val="0"/>
        <w:strike w:val="0"/>
        <w:dstrike w:val="0"/>
        <w:color w:val="000000"/>
        <w:sz w:val="20"/>
        <w:szCs w:val="20"/>
        <w:u w:val="none" w:color="000000"/>
        <w:vertAlign w:val="baseline"/>
      </w:rPr>
    </w:lvl>
    <w:lvl w:ilvl="2" w:tplc="DF8451AE">
      <w:start w:val="1"/>
      <w:numFmt w:val="lowerRoman"/>
      <w:lvlText w:val="%3"/>
      <w:lvlJc w:val="left"/>
      <w:pPr>
        <w:ind w:left="1501"/>
      </w:pPr>
      <w:rPr>
        <w:rFonts w:ascii="Arial" w:eastAsia="Times New Roman" w:hAnsi="Arial" w:cs="Arial"/>
        <w:b w:val="0"/>
        <w:i w:val="0"/>
        <w:strike w:val="0"/>
        <w:dstrike w:val="0"/>
        <w:color w:val="000000"/>
        <w:sz w:val="20"/>
        <w:szCs w:val="20"/>
        <w:u w:val="none" w:color="000000"/>
        <w:vertAlign w:val="baseline"/>
      </w:rPr>
    </w:lvl>
    <w:lvl w:ilvl="3" w:tplc="E520A8BC">
      <w:start w:val="1"/>
      <w:numFmt w:val="decimal"/>
      <w:lvlText w:val="%4"/>
      <w:lvlJc w:val="left"/>
      <w:pPr>
        <w:ind w:left="2221"/>
      </w:pPr>
      <w:rPr>
        <w:rFonts w:ascii="Arial" w:eastAsia="Times New Roman" w:hAnsi="Arial" w:cs="Arial"/>
        <w:b w:val="0"/>
        <w:i w:val="0"/>
        <w:strike w:val="0"/>
        <w:dstrike w:val="0"/>
        <w:color w:val="000000"/>
        <w:sz w:val="20"/>
        <w:szCs w:val="20"/>
        <w:u w:val="none" w:color="000000"/>
        <w:vertAlign w:val="baseline"/>
      </w:rPr>
    </w:lvl>
    <w:lvl w:ilvl="4" w:tplc="E0DCE74A">
      <w:start w:val="1"/>
      <w:numFmt w:val="lowerLetter"/>
      <w:lvlText w:val="%5"/>
      <w:lvlJc w:val="left"/>
      <w:pPr>
        <w:ind w:left="2941"/>
      </w:pPr>
      <w:rPr>
        <w:rFonts w:ascii="Arial" w:eastAsia="Times New Roman" w:hAnsi="Arial" w:cs="Arial"/>
        <w:b w:val="0"/>
        <w:i w:val="0"/>
        <w:strike w:val="0"/>
        <w:dstrike w:val="0"/>
        <w:color w:val="000000"/>
        <w:sz w:val="20"/>
        <w:szCs w:val="20"/>
        <w:u w:val="none" w:color="000000"/>
        <w:vertAlign w:val="baseline"/>
      </w:rPr>
    </w:lvl>
    <w:lvl w:ilvl="5" w:tplc="C4F6AE9E">
      <w:start w:val="1"/>
      <w:numFmt w:val="lowerRoman"/>
      <w:lvlText w:val="%6"/>
      <w:lvlJc w:val="left"/>
      <w:pPr>
        <w:ind w:left="3661"/>
      </w:pPr>
      <w:rPr>
        <w:rFonts w:ascii="Arial" w:eastAsia="Times New Roman" w:hAnsi="Arial" w:cs="Arial"/>
        <w:b w:val="0"/>
        <w:i w:val="0"/>
        <w:strike w:val="0"/>
        <w:dstrike w:val="0"/>
        <w:color w:val="000000"/>
        <w:sz w:val="20"/>
        <w:szCs w:val="20"/>
        <w:u w:val="none" w:color="000000"/>
        <w:vertAlign w:val="baseline"/>
      </w:rPr>
    </w:lvl>
    <w:lvl w:ilvl="6" w:tplc="4FC227C6">
      <w:start w:val="1"/>
      <w:numFmt w:val="decimal"/>
      <w:lvlText w:val="%7"/>
      <w:lvlJc w:val="left"/>
      <w:pPr>
        <w:ind w:left="4381"/>
      </w:pPr>
      <w:rPr>
        <w:rFonts w:ascii="Arial" w:eastAsia="Times New Roman" w:hAnsi="Arial" w:cs="Arial"/>
        <w:b w:val="0"/>
        <w:i w:val="0"/>
        <w:strike w:val="0"/>
        <w:dstrike w:val="0"/>
        <w:color w:val="000000"/>
        <w:sz w:val="20"/>
        <w:szCs w:val="20"/>
        <w:u w:val="none" w:color="000000"/>
        <w:vertAlign w:val="baseline"/>
      </w:rPr>
    </w:lvl>
    <w:lvl w:ilvl="7" w:tplc="43348CD2">
      <w:start w:val="1"/>
      <w:numFmt w:val="lowerLetter"/>
      <w:lvlText w:val="%8"/>
      <w:lvlJc w:val="left"/>
      <w:pPr>
        <w:ind w:left="5101"/>
      </w:pPr>
      <w:rPr>
        <w:rFonts w:ascii="Arial" w:eastAsia="Times New Roman" w:hAnsi="Arial" w:cs="Arial"/>
        <w:b w:val="0"/>
        <w:i w:val="0"/>
        <w:strike w:val="0"/>
        <w:dstrike w:val="0"/>
        <w:color w:val="000000"/>
        <w:sz w:val="20"/>
        <w:szCs w:val="20"/>
        <w:u w:val="none" w:color="000000"/>
        <w:vertAlign w:val="baseline"/>
      </w:rPr>
    </w:lvl>
    <w:lvl w:ilvl="8" w:tplc="EA1E1920">
      <w:start w:val="1"/>
      <w:numFmt w:val="lowerRoman"/>
      <w:lvlText w:val="%9"/>
      <w:lvlJc w:val="left"/>
      <w:pPr>
        <w:ind w:left="5821"/>
      </w:pPr>
      <w:rPr>
        <w:rFonts w:ascii="Arial" w:eastAsia="Times New Roman" w:hAnsi="Arial" w:cs="Arial"/>
        <w:b w:val="0"/>
        <w:i w:val="0"/>
        <w:strike w:val="0"/>
        <w:dstrike w:val="0"/>
        <w:color w:val="000000"/>
        <w:sz w:val="20"/>
        <w:szCs w:val="20"/>
        <w:u w:val="none" w:color="000000"/>
        <w:vertAlign w:val="baseline"/>
      </w:rPr>
    </w:lvl>
  </w:abstractNum>
  <w:abstractNum w:abstractNumId="4" w15:restartNumberingAfterBreak="0">
    <w:nsid w:val="37200D02"/>
    <w:multiLevelType w:val="hybridMultilevel"/>
    <w:tmpl w:val="8BF256DC"/>
    <w:lvl w:ilvl="0" w:tplc="B4DA841C">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8A08CAC4">
      <w:start w:val="1"/>
      <w:numFmt w:val="lowerLetter"/>
      <w:lvlText w:val="%2"/>
      <w:lvlJc w:val="left"/>
      <w:pPr>
        <w:ind w:left="1080"/>
      </w:pPr>
      <w:rPr>
        <w:rFonts w:ascii="Arial" w:eastAsia="Times New Roman" w:hAnsi="Arial" w:cs="Arial"/>
        <w:b w:val="0"/>
        <w:i w:val="0"/>
        <w:strike w:val="0"/>
        <w:dstrike w:val="0"/>
        <w:color w:val="000000"/>
        <w:sz w:val="20"/>
        <w:szCs w:val="20"/>
        <w:u w:val="none" w:color="000000"/>
        <w:vertAlign w:val="baseline"/>
      </w:rPr>
    </w:lvl>
    <w:lvl w:ilvl="2" w:tplc="3C448FEA">
      <w:start w:val="1"/>
      <w:numFmt w:val="lowerRoman"/>
      <w:lvlText w:val="%3"/>
      <w:lvlJc w:val="left"/>
      <w:pPr>
        <w:ind w:left="1800"/>
      </w:pPr>
      <w:rPr>
        <w:rFonts w:ascii="Arial" w:eastAsia="Times New Roman" w:hAnsi="Arial" w:cs="Arial"/>
        <w:b w:val="0"/>
        <w:i w:val="0"/>
        <w:strike w:val="0"/>
        <w:dstrike w:val="0"/>
        <w:color w:val="000000"/>
        <w:sz w:val="20"/>
        <w:szCs w:val="20"/>
        <w:u w:val="none" w:color="000000"/>
        <w:vertAlign w:val="baseline"/>
      </w:rPr>
    </w:lvl>
    <w:lvl w:ilvl="3" w:tplc="7626F3EE">
      <w:start w:val="1"/>
      <w:numFmt w:val="decimal"/>
      <w:lvlText w:val="%4"/>
      <w:lvlJc w:val="left"/>
      <w:pPr>
        <w:ind w:left="2520"/>
      </w:pPr>
      <w:rPr>
        <w:rFonts w:ascii="Arial" w:eastAsia="Times New Roman" w:hAnsi="Arial" w:cs="Arial"/>
        <w:b w:val="0"/>
        <w:i w:val="0"/>
        <w:strike w:val="0"/>
        <w:dstrike w:val="0"/>
        <w:color w:val="000000"/>
        <w:sz w:val="20"/>
        <w:szCs w:val="20"/>
        <w:u w:val="none" w:color="000000"/>
        <w:vertAlign w:val="baseline"/>
      </w:rPr>
    </w:lvl>
    <w:lvl w:ilvl="4" w:tplc="A852F198">
      <w:start w:val="1"/>
      <w:numFmt w:val="lowerLetter"/>
      <w:lvlText w:val="%5"/>
      <w:lvlJc w:val="left"/>
      <w:pPr>
        <w:ind w:left="3240"/>
      </w:pPr>
      <w:rPr>
        <w:rFonts w:ascii="Arial" w:eastAsia="Times New Roman" w:hAnsi="Arial" w:cs="Arial"/>
        <w:b w:val="0"/>
        <w:i w:val="0"/>
        <w:strike w:val="0"/>
        <w:dstrike w:val="0"/>
        <w:color w:val="000000"/>
        <w:sz w:val="20"/>
        <w:szCs w:val="20"/>
        <w:u w:val="none" w:color="000000"/>
        <w:vertAlign w:val="baseline"/>
      </w:rPr>
    </w:lvl>
    <w:lvl w:ilvl="5" w:tplc="E8CEE4C6">
      <w:start w:val="1"/>
      <w:numFmt w:val="lowerRoman"/>
      <w:lvlText w:val="%6"/>
      <w:lvlJc w:val="left"/>
      <w:pPr>
        <w:ind w:left="3960"/>
      </w:pPr>
      <w:rPr>
        <w:rFonts w:ascii="Arial" w:eastAsia="Times New Roman" w:hAnsi="Arial" w:cs="Arial"/>
        <w:b w:val="0"/>
        <w:i w:val="0"/>
        <w:strike w:val="0"/>
        <w:dstrike w:val="0"/>
        <w:color w:val="000000"/>
        <w:sz w:val="20"/>
        <w:szCs w:val="20"/>
        <w:u w:val="none" w:color="000000"/>
        <w:vertAlign w:val="baseline"/>
      </w:rPr>
    </w:lvl>
    <w:lvl w:ilvl="6" w:tplc="026413EC">
      <w:start w:val="1"/>
      <w:numFmt w:val="decimal"/>
      <w:lvlText w:val="%7"/>
      <w:lvlJc w:val="left"/>
      <w:pPr>
        <w:ind w:left="4680"/>
      </w:pPr>
      <w:rPr>
        <w:rFonts w:ascii="Arial" w:eastAsia="Times New Roman" w:hAnsi="Arial" w:cs="Arial"/>
        <w:b w:val="0"/>
        <w:i w:val="0"/>
        <w:strike w:val="0"/>
        <w:dstrike w:val="0"/>
        <w:color w:val="000000"/>
        <w:sz w:val="20"/>
        <w:szCs w:val="20"/>
        <w:u w:val="none" w:color="000000"/>
        <w:vertAlign w:val="baseline"/>
      </w:rPr>
    </w:lvl>
    <w:lvl w:ilvl="7" w:tplc="BBC60A3C">
      <w:start w:val="1"/>
      <w:numFmt w:val="lowerLetter"/>
      <w:lvlText w:val="%8"/>
      <w:lvlJc w:val="left"/>
      <w:pPr>
        <w:ind w:left="5400"/>
      </w:pPr>
      <w:rPr>
        <w:rFonts w:ascii="Arial" w:eastAsia="Times New Roman" w:hAnsi="Arial" w:cs="Arial"/>
        <w:b w:val="0"/>
        <w:i w:val="0"/>
        <w:strike w:val="0"/>
        <w:dstrike w:val="0"/>
        <w:color w:val="000000"/>
        <w:sz w:val="20"/>
        <w:szCs w:val="20"/>
        <w:u w:val="none" w:color="000000"/>
        <w:vertAlign w:val="baseline"/>
      </w:rPr>
    </w:lvl>
    <w:lvl w:ilvl="8" w:tplc="245E93D8">
      <w:start w:val="1"/>
      <w:numFmt w:val="lowerRoman"/>
      <w:lvlText w:val="%9"/>
      <w:lvlJc w:val="left"/>
      <w:pPr>
        <w:ind w:left="6120"/>
      </w:pPr>
      <w:rPr>
        <w:rFonts w:ascii="Arial" w:eastAsia="Times New Roman" w:hAnsi="Arial" w:cs="Arial"/>
        <w:b w:val="0"/>
        <w:i w:val="0"/>
        <w:strike w:val="0"/>
        <w:dstrike w:val="0"/>
        <w:color w:val="000000"/>
        <w:sz w:val="20"/>
        <w:szCs w:val="20"/>
        <w:u w:val="none" w:color="000000"/>
        <w:vertAlign w:val="baseline"/>
      </w:rPr>
    </w:lvl>
  </w:abstractNum>
  <w:abstractNum w:abstractNumId="5"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A862921"/>
    <w:multiLevelType w:val="hybridMultilevel"/>
    <w:tmpl w:val="09008BA0"/>
    <w:lvl w:ilvl="0" w:tplc="D304D0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B0705C9"/>
    <w:multiLevelType w:val="hybridMultilevel"/>
    <w:tmpl w:val="BD04E282"/>
    <w:lvl w:ilvl="0" w:tplc="CD2801F0">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45705004">
      <w:start w:val="2"/>
      <w:numFmt w:val="decimal"/>
      <w:lvlText w:val="(%2)"/>
      <w:lvlJc w:val="left"/>
      <w:pPr>
        <w:ind w:left="720"/>
      </w:pPr>
      <w:rPr>
        <w:rFonts w:ascii="Arial" w:eastAsia="Times New Roman" w:hAnsi="Arial" w:cs="Arial"/>
        <w:b w:val="0"/>
        <w:i w:val="0"/>
        <w:strike w:val="0"/>
        <w:dstrike w:val="0"/>
        <w:color w:val="000000"/>
        <w:sz w:val="20"/>
        <w:szCs w:val="20"/>
        <w:u w:val="none" w:color="000000"/>
        <w:vertAlign w:val="baseline"/>
      </w:rPr>
    </w:lvl>
    <w:lvl w:ilvl="2" w:tplc="756AC5F0">
      <w:start w:val="1"/>
      <w:numFmt w:val="lowerRoman"/>
      <w:lvlText w:val="%3"/>
      <w:lvlJc w:val="left"/>
      <w:pPr>
        <w:ind w:left="1460"/>
      </w:pPr>
      <w:rPr>
        <w:rFonts w:ascii="Arial" w:eastAsia="Times New Roman" w:hAnsi="Arial" w:cs="Arial"/>
        <w:b w:val="0"/>
        <w:i w:val="0"/>
        <w:strike w:val="0"/>
        <w:dstrike w:val="0"/>
        <w:color w:val="000000"/>
        <w:sz w:val="20"/>
        <w:szCs w:val="20"/>
        <w:u w:val="none" w:color="000000"/>
        <w:vertAlign w:val="baseline"/>
      </w:rPr>
    </w:lvl>
    <w:lvl w:ilvl="3" w:tplc="107CBEEC">
      <w:start w:val="1"/>
      <w:numFmt w:val="decimal"/>
      <w:lvlText w:val="%4"/>
      <w:lvlJc w:val="left"/>
      <w:pPr>
        <w:ind w:left="2180"/>
      </w:pPr>
      <w:rPr>
        <w:rFonts w:ascii="Arial" w:eastAsia="Times New Roman" w:hAnsi="Arial" w:cs="Arial"/>
        <w:b w:val="0"/>
        <w:i w:val="0"/>
        <w:strike w:val="0"/>
        <w:dstrike w:val="0"/>
        <w:color w:val="000000"/>
        <w:sz w:val="20"/>
        <w:szCs w:val="20"/>
        <w:u w:val="none" w:color="000000"/>
        <w:vertAlign w:val="baseline"/>
      </w:rPr>
    </w:lvl>
    <w:lvl w:ilvl="4" w:tplc="F8ACA61A">
      <w:start w:val="1"/>
      <w:numFmt w:val="lowerLetter"/>
      <w:lvlText w:val="%5"/>
      <w:lvlJc w:val="left"/>
      <w:pPr>
        <w:ind w:left="2900"/>
      </w:pPr>
      <w:rPr>
        <w:rFonts w:ascii="Arial" w:eastAsia="Times New Roman" w:hAnsi="Arial" w:cs="Arial"/>
        <w:b w:val="0"/>
        <w:i w:val="0"/>
        <w:strike w:val="0"/>
        <w:dstrike w:val="0"/>
        <w:color w:val="000000"/>
        <w:sz w:val="20"/>
        <w:szCs w:val="20"/>
        <w:u w:val="none" w:color="000000"/>
        <w:vertAlign w:val="baseline"/>
      </w:rPr>
    </w:lvl>
    <w:lvl w:ilvl="5" w:tplc="AB4E64F4">
      <w:start w:val="1"/>
      <w:numFmt w:val="lowerRoman"/>
      <w:lvlText w:val="%6"/>
      <w:lvlJc w:val="left"/>
      <w:pPr>
        <w:ind w:left="3620"/>
      </w:pPr>
      <w:rPr>
        <w:rFonts w:ascii="Arial" w:eastAsia="Times New Roman" w:hAnsi="Arial" w:cs="Arial"/>
        <w:b w:val="0"/>
        <w:i w:val="0"/>
        <w:strike w:val="0"/>
        <w:dstrike w:val="0"/>
        <w:color w:val="000000"/>
        <w:sz w:val="20"/>
        <w:szCs w:val="20"/>
        <w:u w:val="none" w:color="000000"/>
        <w:vertAlign w:val="baseline"/>
      </w:rPr>
    </w:lvl>
    <w:lvl w:ilvl="6" w:tplc="552AA7C6">
      <w:start w:val="1"/>
      <w:numFmt w:val="decimal"/>
      <w:lvlText w:val="%7"/>
      <w:lvlJc w:val="left"/>
      <w:pPr>
        <w:ind w:left="4340"/>
      </w:pPr>
      <w:rPr>
        <w:rFonts w:ascii="Arial" w:eastAsia="Times New Roman" w:hAnsi="Arial" w:cs="Arial"/>
        <w:b w:val="0"/>
        <w:i w:val="0"/>
        <w:strike w:val="0"/>
        <w:dstrike w:val="0"/>
        <w:color w:val="000000"/>
        <w:sz w:val="20"/>
        <w:szCs w:val="20"/>
        <w:u w:val="none" w:color="000000"/>
        <w:vertAlign w:val="baseline"/>
      </w:rPr>
    </w:lvl>
    <w:lvl w:ilvl="7" w:tplc="CB0ACB00">
      <w:start w:val="1"/>
      <w:numFmt w:val="lowerLetter"/>
      <w:lvlText w:val="%8"/>
      <w:lvlJc w:val="left"/>
      <w:pPr>
        <w:ind w:left="5060"/>
      </w:pPr>
      <w:rPr>
        <w:rFonts w:ascii="Arial" w:eastAsia="Times New Roman" w:hAnsi="Arial" w:cs="Arial"/>
        <w:b w:val="0"/>
        <w:i w:val="0"/>
        <w:strike w:val="0"/>
        <w:dstrike w:val="0"/>
        <w:color w:val="000000"/>
        <w:sz w:val="20"/>
        <w:szCs w:val="20"/>
        <w:u w:val="none" w:color="000000"/>
        <w:vertAlign w:val="baseline"/>
      </w:rPr>
    </w:lvl>
    <w:lvl w:ilvl="8" w:tplc="3DC88A96">
      <w:start w:val="1"/>
      <w:numFmt w:val="lowerRoman"/>
      <w:lvlText w:val="%9"/>
      <w:lvlJc w:val="left"/>
      <w:pPr>
        <w:ind w:left="5780"/>
      </w:pPr>
      <w:rPr>
        <w:rFonts w:ascii="Arial" w:eastAsia="Times New Roman" w:hAnsi="Arial" w:cs="Arial"/>
        <w:b w:val="0"/>
        <w:i w:val="0"/>
        <w:strike w:val="0"/>
        <w:dstrike w:val="0"/>
        <w:color w:val="000000"/>
        <w:sz w:val="20"/>
        <w:szCs w:val="20"/>
        <w:u w:val="none" w:color="000000"/>
        <w:vertAlign w:val="baseline"/>
      </w:rPr>
    </w:lvl>
  </w:abstractNum>
  <w:abstractNum w:abstractNumId="8" w15:restartNumberingAfterBreak="0">
    <w:nsid w:val="4D160BB2"/>
    <w:multiLevelType w:val="multilevel"/>
    <w:tmpl w:val="F0AE034E"/>
    <w:lvl w:ilvl="0">
      <w:start w:val="1"/>
      <w:numFmt w:val="decimal"/>
      <w:pStyle w:val="OdstavecsloOdstavecseseznamem"/>
      <w:lvlText w:val="(%1)"/>
      <w:lvlJc w:val="left"/>
      <w:pPr>
        <w:tabs>
          <w:tab w:val="num" w:pos="1134"/>
        </w:tabs>
        <w:ind w:left="0" w:firstLine="709"/>
      </w:pPr>
      <w:rPr>
        <w:sz w:val="22"/>
        <w:szCs w:val="22"/>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A791CE9"/>
    <w:multiLevelType w:val="multilevel"/>
    <w:tmpl w:val="408229A6"/>
    <w:numStyleLink w:val="StylVcerovovPrvndek125cm3"/>
  </w:abstractNum>
  <w:abstractNum w:abstractNumId="10"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 w15:restartNumberingAfterBreak="0">
    <w:nsid w:val="6D1517A0"/>
    <w:multiLevelType w:val="hybridMultilevel"/>
    <w:tmpl w:val="291C7CAA"/>
    <w:lvl w:ilvl="0" w:tplc="FAFACFE2">
      <w:start w:val="1"/>
      <w:numFmt w:val="decimal"/>
      <w:lvlText w:val="(%1)"/>
      <w:lvlJc w:val="left"/>
      <w:pPr>
        <w:ind w:left="645" w:hanging="360"/>
      </w:pPr>
      <w:rPr>
        <w:rFonts w:ascii="Arial" w:eastAsia="Times New Roman" w:hAnsi="Arial" w:cs="Arial" w:hint="default"/>
        <w:b w:val="0"/>
        <w:i w:val="0"/>
        <w:strike w:val="0"/>
        <w:dstrike w:val="0"/>
        <w:color w:val="000000"/>
        <w:sz w:val="20"/>
        <w:szCs w:val="20"/>
        <w:u w:val="none" w:color="000000"/>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76FC6345"/>
    <w:multiLevelType w:val="multilevel"/>
    <w:tmpl w:val="7694A6D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2"/>
        <w:szCs w:val="22"/>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5"/>
  </w:num>
  <w:num w:numId="2" w16cid:durableId="5089082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9"/>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8"/>
  </w:num>
  <w:num w:numId="7" w16cid:durableId="35468438">
    <w:abstractNumId w:val="6"/>
  </w:num>
  <w:num w:numId="8" w16cid:durableId="1422263643">
    <w:abstractNumId w:val="4"/>
  </w:num>
  <w:num w:numId="9" w16cid:durableId="1563057478">
    <w:abstractNumId w:val="1"/>
  </w:num>
  <w:num w:numId="10" w16cid:durableId="376902502">
    <w:abstractNumId w:val="3"/>
  </w:num>
  <w:num w:numId="11" w16cid:durableId="89161646">
    <w:abstractNumId w:val="0"/>
  </w:num>
  <w:num w:numId="12" w16cid:durableId="1978950741">
    <w:abstractNumId w:val="2"/>
  </w:num>
  <w:num w:numId="13" w16cid:durableId="1292057106">
    <w:abstractNumId w:val="7"/>
  </w:num>
  <w:num w:numId="14" w16cid:durableId="15220906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E1036"/>
    <w:rsid w:val="001B3E00"/>
    <w:rsid w:val="00256328"/>
    <w:rsid w:val="00312826"/>
    <w:rsid w:val="00362F56"/>
    <w:rsid w:val="00461078"/>
    <w:rsid w:val="005C00AA"/>
    <w:rsid w:val="005F297E"/>
    <w:rsid w:val="00616664"/>
    <w:rsid w:val="00661489"/>
    <w:rsid w:val="00740498"/>
    <w:rsid w:val="007B6A92"/>
    <w:rsid w:val="00850D2F"/>
    <w:rsid w:val="009066E7"/>
    <w:rsid w:val="009D7D39"/>
    <w:rsid w:val="00AB1E28"/>
    <w:rsid w:val="00BB5C31"/>
    <w:rsid w:val="00C07FF1"/>
    <w:rsid w:val="00C8101C"/>
    <w:rsid w:val="00DC4873"/>
    <w:rsid w:val="00E0754C"/>
    <w:rsid w:val="00F73554"/>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Podpisovdoloka">
    <w:name w:val="Podpisová doložka"/>
    <w:basedOn w:val="Normln"/>
    <w:rsid w:val="00850D2F"/>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character" w:styleId="Hypertextovodkaz">
    <w:name w:val="Hyperlink"/>
    <w:basedOn w:val="Standardnpsmoodstavce"/>
    <w:uiPriority w:val="99"/>
    <w:unhideWhenUsed/>
    <w:rsid w:val="005C00AA"/>
    <w:rPr>
      <w:color w:val="0563C1"/>
      <w:u w:val="single"/>
    </w:rPr>
  </w:style>
  <w:style w:type="character" w:styleId="Nevyeenzmnka">
    <w:name w:val="Unresolved Mention"/>
    <w:basedOn w:val="Standardnpsmoodstavce"/>
    <w:uiPriority w:val="99"/>
    <w:semiHidden/>
    <w:unhideWhenUsed/>
    <w:rsid w:val="005C0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v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vscr.cz/online-formulare/aviarni-influenza-stavy-drubeze-a-ostatnich-ptaku-v-obci-v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3A90340AB5DA49C2B4A31F3843048C7A"/>
        <w:category>
          <w:name w:val="Obecné"/>
          <w:gallery w:val="placeholder"/>
        </w:category>
        <w:types>
          <w:type w:val="bbPlcHdr"/>
        </w:types>
        <w:behaviors>
          <w:behavior w:val="content"/>
        </w:behaviors>
        <w:guid w:val="{BAB0E4B3-AE07-4397-94E9-76BEBDD5DA48}"/>
      </w:docPartPr>
      <w:docPartBody>
        <w:p w:rsidR="00EB786E" w:rsidRDefault="00EB786E" w:rsidP="00EB786E">
          <w:pPr>
            <w:pStyle w:val="3A90340AB5DA49C2B4A31F3843048C7A"/>
          </w:pPr>
          <w:r w:rsidRPr="00594F9C">
            <w:rPr>
              <w:rStyle w:val="Zstupntext"/>
            </w:rPr>
            <w:t>Klikněte nebo klepněte sem a zadejte datum.</w:t>
          </w:r>
        </w:p>
      </w:docPartBody>
    </w:docPart>
    <w:docPart>
      <w:docPartPr>
        <w:name w:val="478573408AE04EED9A6DDB3862B22B69"/>
        <w:category>
          <w:name w:val="Obecné"/>
          <w:gallery w:val="placeholder"/>
        </w:category>
        <w:types>
          <w:type w:val="bbPlcHdr"/>
        </w:types>
        <w:behaviors>
          <w:behavior w:val="content"/>
        </w:behaviors>
        <w:guid w:val="{B38225B0-8619-4BF6-AA8E-02CB97902864}"/>
      </w:docPartPr>
      <w:docPartBody>
        <w:p w:rsidR="00EB786E" w:rsidRDefault="00EB786E" w:rsidP="00EB786E">
          <w:pPr>
            <w:pStyle w:val="478573408AE04EED9A6DDB3862B22B69"/>
          </w:pPr>
          <w:r w:rsidRPr="00D94F04">
            <w:rPr>
              <w:rFonts w:cs="Arial"/>
            </w:rPr>
            <w:t>Klikněte nebo klepněte sem a zadejte text.</w:t>
          </w:r>
        </w:p>
      </w:docPartBody>
    </w:docPart>
    <w:docPart>
      <w:docPartPr>
        <w:name w:val="7FA21510179A4E6183E1899834BA24E2"/>
        <w:category>
          <w:name w:val="Obecné"/>
          <w:gallery w:val="placeholder"/>
        </w:category>
        <w:types>
          <w:type w:val="bbPlcHdr"/>
        </w:types>
        <w:behaviors>
          <w:behavior w:val="content"/>
        </w:behaviors>
        <w:guid w:val="{1C22F521-F555-46AD-A52F-FA187B56B73F}"/>
      </w:docPartPr>
      <w:docPartBody>
        <w:p w:rsidR="00EB786E" w:rsidRDefault="00EB786E" w:rsidP="00EB786E">
          <w:pPr>
            <w:pStyle w:val="7FA21510179A4E6183E1899834BA24E2"/>
          </w:pPr>
          <w:r w:rsidRPr="00280BFE">
            <w:t>Klikněte nebo klepněte sem a zadejte text.</w:t>
          </w:r>
        </w:p>
      </w:docPartBody>
    </w:docPart>
    <w:docPart>
      <w:docPartPr>
        <w:name w:val="DC95F453D35E4263BE5D0DEA8148B758"/>
        <w:category>
          <w:name w:val="Obecné"/>
          <w:gallery w:val="placeholder"/>
        </w:category>
        <w:types>
          <w:type w:val="bbPlcHdr"/>
        </w:types>
        <w:behaviors>
          <w:behavior w:val="content"/>
        </w:behaviors>
        <w:guid w:val="{25939CB7-618E-4432-9A72-F7991A1F4658}"/>
      </w:docPartPr>
      <w:docPartBody>
        <w:p w:rsidR="00367432" w:rsidRDefault="00367432" w:rsidP="00367432">
          <w:pPr>
            <w:pStyle w:val="DC95F453D35E4263BE5D0DEA8148B758"/>
          </w:pPr>
          <w:r>
            <w:rPr>
              <w:rStyle w:val="Zstupntext"/>
            </w:rPr>
            <w:t>Klikněte sem a zadejte text.</w:t>
          </w:r>
        </w:p>
      </w:docPartBody>
    </w:docPart>
    <w:docPart>
      <w:docPartPr>
        <w:name w:val="6D4A5D1FCFD242E7A1237D15AB726D33"/>
        <w:category>
          <w:name w:val="Obecné"/>
          <w:gallery w:val="placeholder"/>
        </w:category>
        <w:types>
          <w:type w:val="bbPlcHdr"/>
        </w:types>
        <w:behaviors>
          <w:behavior w:val="content"/>
        </w:behaviors>
        <w:guid w:val="{541B9259-58DD-4555-845C-E4CBA2A28AF3}"/>
      </w:docPartPr>
      <w:docPartBody>
        <w:p w:rsidR="00367432" w:rsidRDefault="00367432" w:rsidP="00367432">
          <w:pPr>
            <w:pStyle w:val="6D4A5D1FCFD242E7A1237D15AB726D3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E1036"/>
    <w:rsid w:val="00367432"/>
    <w:rsid w:val="003A5764"/>
    <w:rsid w:val="005E611E"/>
    <w:rsid w:val="00702975"/>
    <w:rsid w:val="009D7D39"/>
    <w:rsid w:val="00E0754C"/>
    <w:rsid w:val="00EB786E"/>
    <w:rsid w:val="00F735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367432"/>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DC95F453D35E4263BE5D0DEA8148B758">
    <w:name w:val="DC95F453D35E4263BE5D0DEA8148B758"/>
    <w:rsid w:val="00367432"/>
    <w:pPr>
      <w:spacing w:line="278" w:lineRule="auto"/>
    </w:pPr>
    <w:rPr>
      <w:kern w:val="2"/>
      <w:sz w:val="24"/>
      <w:szCs w:val="24"/>
      <w14:ligatures w14:val="standardContextual"/>
    </w:rPr>
  </w:style>
  <w:style w:type="paragraph" w:customStyle="1" w:styleId="4BB306C980E642A8B1176F0BF7984D15">
    <w:name w:val="4BB306C980E642A8B1176F0BF7984D15"/>
    <w:rsid w:val="00702975"/>
  </w:style>
  <w:style w:type="paragraph" w:customStyle="1" w:styleId="6D4A5D1FCFD242E7A1237D15AB726D33">
    <w:name w:val="6D4A5D1FCFD242E7A1237D15AB726D33"/>
    <w:rsid w:val="00367432"/>
    <w:pPr>
      <w:spacing w:line="278" w:lineRule="auto"/>
    </w:pPr>
    <w:rPr>
      <w:kern w:val="2"/>
      <w:sz w:val="24"/>
      <w:szCs w:val="24"/>
      <w14:ligatures w14:val="standardContextual"/>
    </w:rPr>
  </w:style>
  <w:style w:type="paragraph" w:customStyle="1" w:styleId="3A90340AB5DA49C2B4A31F3843048C7A">
    <w:name w:val="3A90340AB5DA49C2B4A31F3843048C7A"/>
    <w:rsid w:val="00EB786E"/>
    <w:pPr>
      <w:spacing w:line="278" w:lineRule="auto"/>
    </w:pPr>
    <w:rPr>
      <w:kern w:val="2"/>
      <w:sz w:val="24"/>
      <w:szCs w:val="24"/>
      <w14:ligatures w14:val="standardContextual"/>
    </w:rPr>
  </w:style>
  <w:style w:type="paragraph" w:customStyle="1" w:styleId="478573408AE04EED9A6DDB3862B22B69">
    <w:name w:val="478573408AE04EED9A6DDB3862B22B69"/>
    <w:rsid w:val="00EB786E"/>
    <w:pPr>
      <w:spacing w:line="278" w:lineRule="auto"/>
    </w:pPr>
    <w:rPr>
      <w:kern w:val="2"/>
      <w:sz w:val="24"/>
      <w:szCs w:val="24"/>
      <w14:ligatures w14:val="standardContextual"/>
    </w:rPr>
  </w:style>
  <w:style w:type="paragraph" w:customStyle="1" w:styleId="7FA21510179A4E6183E1899834BA24E2">
    <w:name w:val="7FA21510179A4E6183E1899834BA24E2"/>
    <w:rsid w:val="00EB786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7</Pages>
  <Words>2277</Words>
  <Characters>15623</Characters>
  <Application>Microsoft Office Word</Application>
  <DocSecurity>0</DocSecurity>
  <Lines>289</Lines>
  <Paragraphs>26</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Blanka Karešová</cp:lastModifiedBy>
  <cp:revision>12</cp:revision>
  <dcterms:created xsi:type="dcterms:W3CDTF">2022-01-27T08:47:00Z</dcterms:created>
  <dcterms:modified xsi:type="dcterms:W3CDTF">2025-12-19T07:51:00Z</dcterms:modified>
</cp:coreProperties>
</file>