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SVS/2025/045506</w:t>
              </w:r>
            </w:sdtContent>
          </w:sdt>
        </w:sdtContent>
      </w:sdt>
    </w:p>
    <w:p w14:paraId="574D7A98" w14:textId="77777777" w:rsidR="009279AE" w:rsidRDefault="009279AE" w:rsidP="009279AE">
      <w:pPr>
        <w:jc w:val="center"/>
        <w:rPr>
          <w:rFonts w:cs="Arial"/>
          <w:b/>
          <w:bCs/>
          <w:sz w:val="26"/>
          <w:szCs w:val="26"/>
        </w:rPr>
      </w:pPr>
    </w:p>
    <w:p w14:paraId="489A048D" w14:textId="1E73B0AC" w:rsidR="009279AE" w:rsidRPr="00430B28" w:rsidRDefault="009279AE" w:rsidP="009279AE">
      <w:pPr>
        <w:jc w:val="center"/>
        <w:rPr>
          <w:rFonts w:cs="Arial"/>
          <w:b/>
          <w:bCs/>
          <w:sz w:val="26"/>
          <w:szCs w:val="26"/>
        </w:rPr>
      </w:pPr>
      <w:r w:rsidRPr="00430B28">
        <w:rPr>
          <w:rFonts w:cs="Arial"/>
          <w:b/>
          <w:bCs/>
          <w:sz w:val="26"/>
          <w:szCs w:val="26"/>
        </w:rPr>
        <w:t>Nařízení Státní veterinární správy</w:t>
      </w:r>
    </w:p>
    <w:p w14:paraId="57AD797A" w14:textId="77777777" w:rsidR="009279AE" w:rsidRPr="00542C77" w:rsidRDefault="009279AE" w:rsidP="009279AE">
      <w:pPr>
        <w:ind w:firstLine="708"/>
        <w:rPr>
          <w:rFonts w:cs="Arial"/>
          <w:sz w:val="22"/>
          <w:szCs w:val="22"/>
        </w:rPr>
      </w:pPr>
      <w:r w:rsidRPr="00430B28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2018/1882“), prováděcí rozhodnutí Komise (EU) 2025/496 ze dne 11. března 2025 o některých dočasných mimořádných opatřeních v souvislosti se slintavkou a kulhavkou v Maďarsku (dále jen „prováděcí rozhodnutí Komise (EU) 2025/496“), a v souladu s ustanovením § 54 odst. 1 písm. d), odst. 2 písm. c) a odst. 3 a § 57 odst. 2 veterinárního zákona nařizuje následující</w:t>
      </w:r>
    </w:p>
    <w:p w14:paraId="351A1882" w14:textId="77777777" w:rsidR="009279AE" w:rsidRPr="00542C77" w:rsidRDefault="009279AE" w:rsidP="009279AE">
      <w:pPr>
        <w:pStyle w:val="slojednac"/>
        <w:jc w:val="center"/>
      </w:pPr>
      <w:r w:rsidRPr="00430B28">
        <w:rPr>
          <w:rFonts w:cs="Arial"/>
          <w:b/>
          <w:bCs/>
          <w:sz w:val="22"/>
          <w:szCs w:val="22"/>
        </w:rPr>
        <w:t xml:space="preserve">změnu mimořádných veterinárních </w:t>
      </w:r>
      <w:r w:rsidRPr="00542C77">
        <w:rPr>
          <w:rFonts w:cs="Arial"/>
          <w:b/>
          <w:bCs/>
          <w:sz w:val="22"/>
          <w:szCs w:val="22"/>
        </w:rPr>
        <w:t xml:space="preserve">opatření č.j. </w:t>
      </w:r>
      <w:sdt>
        <w:sdtPr>
          <w:rPr>
            <w:b/>
            <w:bCs/>
          </w:rPr>
          <w:alias w:val="Naše č. j."/>
          <w:tag w:val="espis_objektsps/evidencni_cislo"/>
          <w:id w:val="606551979"/>
          <w:placeholder>
            <w:docPart w:val="1BEB864FD05A4D9DAD3A73C16D1C8508"/>
          </w:placeholder>
        </w:sdtPr>
        <w:sdtEndPr/>
        <w:sdtContent>
          <w:sdt>
            <w:sdtPr>
              <w:rPr>
                <w:b/>
                <w:bCs/>
              </w:rPr>
              <w:alias w:val="Naše č. j."/>
              <w:tag w:val="spis_objektsps/evidencni_cislo"/>
              <w:id w:val="-585226976"/>
              <w:placeholder>
                <w:docPart w:val="1BEB864FD05A4D9DAD3A73C16D1C8508"/>
              </w:placeholder>
              <w:showingPlcHdr/>
            </w:sdtPr>
            <w:sdtEndPr/>
            <w:sdtContent>
              <w:r w:rsidRPr="00542C77">
                <w:rPr>
                  <w:b/>
                  <w:bCs/>
                </w:rPr>
                <w:t>SVS/2025/045191</w:t>
              </w:r>
            </w:sdtContent>
          </w:sdt>
        </w:sdtContent>
      </w:sdt>
      <w:r w:rsidRPr="00542C77">
        <w:rPr>
          <w:rFonts w:cs="Arial"/>
          <w:b/>
          <w:bCs/>
          <w:sz w:val="22"/>
          <w:szCs w:val="22"/>
        </w:rPr>
        <w:t xml:space="preserve"> ze dne</w:t>
      </w:r>
      <w:r w:rsidRPr="00430B2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2</w:t>
      </w:r>
      <w:r w:rsidRPr="00430B28">
        <w:rPr>
          <w:rFonts w:cs="Arial"/>
          <w:b/>
          <w:bCs/>
          <w:sz w:val="22"/>
          <w:szCs w:val="22"/>
        </w:rPr>
        <w:t xml:space="preserve">0. 3. 2025 vydaných k ochraně státního území České republiky před </w:t>
      </w:r>
      <w:r>
        <w:rPr>
          <w:rFonts w:cs="Arial"/>
          <w:b/>
          <w:bCs/>
          <w:sz w:val="22"/>
          <w:szCs w:val="22"/>
        </w:rPr>
        <w:t xml:space="preserve">nebezpečím </w:t>
      </w:r>
      <w:r w:rsidRPr="00430B28">
        <w:rPr>
          <w:rFonts w:cs="Arial"/>
          <w:b/>
          <w:bCs/>
          <w:sz w:val="22"/>
          <w:szCs w:val="22"/>
        </w:rPr>
        <w:t>zavlečení nebezpečné nákazy slintavky a kulhavky (dále jen „SLAK“) z</w:t>
      </w:r>
      <w:r>
        <w:rPr>
          <w:rFonts w:cs="Arial"/>
          <w:b/>
          <w:bCs/>
          <w:sz w:val="22"/>
          <w:szCs w:val="22"/>
        </w:rPr>
        <w:t>e Slovenské republiky</w:t>
      </w:r>
      <w:r w:rsidRPr="00430B28">
        <w:rPr>
          <w:rFonts w:cs="Arial"/>
          <w:b/>
          <w:bCs/>
          <w:sz w:val="22"/>
          <w:szCs w:val="22"/>
        </w:rPr>
        <w:t>:</w:t>
      </w:r>
    </w:p>
    <w:p w14:paraId="452B0F3D" w14:textId="77777777" w:rsidR="009279AE" w:rsidRPr="00430B28" w:rsidRDefault="009279AE" w:rsidP="009279AE">
      <w:pPr>
        <w:jc w:val="center"/>
        <w:rPr>
          <w:rFonts w:cs="Arial"/>
          <w:sz w:val="22"/>
          <w:szCs w:val="22"/>
        </w:rPr>
      </w:pPr>
    </w:p>
    <w:p w14:paraId="1FF47319" w14:textId="77777777" w:rsidR="009279AE" w:rsidRPr="00430B28" w:rsidRDefault="009279AE" w:rsidP="009279AE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ČÁST PRVNÍ</w:t>
      </w:r>
    </w:p>
    <w:p w14:paraId="7FF05B0C" w14:textId="77777777" w:rsidR="009279AE" w:rsidRPr="006F781E" w:rsidRDefault="009279AE" w:rsidP="009279AE">
      <w:pPr>
        <w:pStyle w:val="Default"/>
        <w:numPr>
          <w:ilvl w:val="0"/>
          <w:numId w:val="29"/>
        </w:numPr>
        <w:jc w:val="both"/>
        <w:rPr>
          <w:bCs/>
          <w:color w:val="auto"/>
          <w:sz w:val="22"/>
          <w:szCs w:val="22"/>
        </w:rPr>
      </w:pPr>
      <w:r w:rsidRPr="006F781E">
        <w:rPr>
          <w:bCs/>
          <w:color w:val="auto"/>
          <w:sz w:val="22"/>
          <w:szCs w:val="22"/>
        </w:rPr>
        <w:t>Článek 1 zní:</w:t>
      </w:r>
    </w:p>
    <w:p w14:paraId="42E1DAD0" w14:textId="77777777" w:rsidR="009279AE" w:rsidRPr="006F781E" w:rsidRDefault="009279AE" w:rsidP="009279AE">
      <w:pPr>
        <w:pStyle w:val="Odstavecseseznamem"/>
        <w:ind w:left="0"/>
        <w:jc w:val="center"/>
        <w:rPr>
          <w:rFonts w:cs="Arial"/>
          <w:b/>
          <w:bCs/>
          <w:sz w:val="22"/>
          <w:szCs w:val="22"/>
        </w:rPr>
      </w:pPr>
      <w:r w:rsidRPr="006F781E">
        <w:rPr>
          <w:rFonts w:cs="Arial"/>
          <w:b/>
          <w:bCs/>
          <w:sz w:val="22"/>
          <w:szCs w:val="22"/>
        </w:rPr>
        <w:t>„Čl. 1</w:t>
      </w:r>
    </w:p>
    <w:p w14:paraId="6D94365A" w14:textId="77777777" w:rsidR="009279AE" w:rsidRPr="006F781E" w:rsidRDefault="009279AE" w:rsidP="009279AE">
      <w:pPr>
        <w:pStyle w:val="Odstavecseseznamem"/>
        <w:ind w:left="360"/>
        <w:rPr>
          <w:rFonts w:eastAsiaTheme="minorHAnsi" w:cs="Arial"/>
          <w:b/>
          <w:bCs/>
          <w:sz w:val="22"/>
          <w:szCs w:val="22"/>
        </w:rPr>
      </w:pPr>
    </w:p>
    <w:p w14:paraId="69F5FDE6" w14:textId="77777777" w:rsidR="009279AE" w:rsidRDefault="009279AE" w:rsidP="009279AE">
      <w:pPr>
        <w:pStyle w:val="Odstavecseseznamem"/>
        <w:numPr>
          <w:ilvl w:val="0"/>
          <w:numId w:val="31"/>
        </w:numPr>
        <w:spacing w:after="240"/>
        <w:ind w:left="0" w:firstLine="360"/>
        <w:rPr>
          <w:rFonts w:cs="Arial"/>
          <w:sz w:val="22"/>
          <w:szCs w:val="22"/>
        </w:rPr>
      </w:pPr>
      <w:r w:rsidRPr="001C5B21">
        <w:rPr>
          <w:rFonts w:cs="Arial"/>
          <w:sz w:val="22"/>
          <w:szCs w:val="22"/>
        </w:rPr>
        <w:t xml:space="preserve">Fyzickým a právnickým osobám se nařizuje zákaz přemístění </w:t>
      </w:r>
      <w:r>
        <w:rPr>
          <w:rFonts w:cs="Arial"/>
          <w:sz w:val="22"/>
          <w:szCs w:val="22"/>
        </w:rPr>
        <w:t xml:space="preserve">skotu, ovcí, koz, </w:t>
      </w:r>
      <w:r w:rsidRPr="001C5B21">
        <w:rPr>
          <w:rFonts w:cs="Arial"/>
          <w:sz w:val="22"/>
          <w:szCs w:val="22"/>
        </w:rPr>
        <w:t>prasat a dalších druhů zvířat vnímavých ke SLAK uvedených v příloze nařízení Komise (EU) 2018/1882 (dále jen „vnímavá zvířata“) ze Slovenské republiky do České republiky.</w:t>
      </w:r>
    </w:p>
    <w:p w14:paraId="1D1A4D47" w14:textId="77777777" w:rsidR="009279AE" w:rsidRPr="001C5B21" w:rsidRDefault="009279AE" w:rsidP="009279AE">
      <w:pPr>
        <w:pStyle w:val="Odstavecseseznamem"/>
        <w:spacing w:after="240"/>
        <w:ind w:left="360"/>
        <w:rPr>
          <w:rFonts w:cs="Arial"/>
          <w:sz w:val="22"/>
          <w:szCs w:val="22"/>
        </w:rPr>
      </w:pPr>
    </w:p>
    <w:p w14:paraId="151365C7" w14:textId="77777777" w:rsidR="009279AE" w:rsidRPr="001C5B21" w:rsidRDefault="009279AE" w:rsidP="009279AE">
      <w:pPr>
        <w:pStyle w:val="Odstavecseseznamem"/>
        <w:numPr>
          <w:ilvl w:val="0"/>
          <w:numId w:val="31"/>
        </w:numPr>
        <w:spacing w:after="240"/>
        <w:ind w:left="0" w:firstLine="360"/>
        <w:rPr>
          <w:rFonts w:cs="Arial"/>
          <w:sz w:val="22"/>
          <w:szCs w:val="22"/>
        </w:rPr>
      </w:pPr>
      <w:r w:rsidRPr="001C5B21">
        <w:rPr>
          <w:rFonts w:cs="Arial"/>
          <w:sz w:val="22"/>
          <w:szCs w:val="22"/>
        </w:rPr>
        <w:t xml:space="preserve">Právnickým osobám a podnikajícím fyzickým osobám se nařizuje zákaz přemístění </w:t>
      </w:r>
    </w:p>
    <w:p w14:paraId="243433A0" w14:textId="77777777" w:rsidR="009279AE" w:rsidRPr="001C5B21" w:rsidRDefault="009279AE" w:rsidP="009279AE">
      <w:pPr>
        <w:pStyle w:val="Odstavecseseznamem"/>
        <w:numPr>
          <w:ilvl w:val="0"/>
          <w:numId w:val="32"/>
        </w:numPr>
        <w:ind w:hanging="11"/>
        <w:rPr>
          <w:rFonts w:cs="Arial"/>
          <w:sz w:val="22"/>
          <w:szCs w:val="22"/>
        </w:rPr>
      </w:pPr>
      <w:r w:rsidRPr="001C5B21">
        <w:rPr>
          <w:rFonts w:cs="Arial"/>
          <w:sz w:val="22"/>
          <w:szCs w:val="22"/>
        </w:rPr>
        <w:t xml:space="preserve">zárodečných produktů, </w:t>
      </w:r>
    </w:p>
    <w:p w14:paraId="01AD3AAD" w14:textId="77777777" w:rsidR="009279AE" w:rsidRPr="001C5B21" w:rsidRDefault="009279AE" w:rsidP="009279AE">
      <w:pPr>
        <w:pStyle w:val="Odstavecseseznamem"/>
        <w:numPr>
          <w:ilvl w:val="0"/>
          <w:numId w:val="32"/>
        </w:numPr>
        <w:ind w:left="1418" w:hanging="709"/>
        <w:rPr>
          <w:sz w:val="22"/>
          <w:szCs w:val="22"/>
        </w:rPr>
      </w:pPr>
      <w:r w:rsidRPr="001C5B21">
        <w:rPr>
          <w:rFonts w:eastAsia="Times New Roman" w:cs="Arial"/>
          <w:sz w:val="22"/>
          <w:szCs w:val="22"/>
        </w:rPr>
        <w:t xml:space="preserve">živočišných produktů jiných než podrobených ošetření podle přílohy VII nařízení   </w:t>
      </w:r>
      <w:proofErr w:type="gramStart"/>
      <w:r w:rsidRPr="001C5B21">
        <w:rPr>
          <w:rFonts w:eastAsia="Times New Roman" w:cs="Arial"/>
          <w:sz w:val="22"/>
          <w:szCs w:val="22"/>
        </w:rPr>
        <w:t xml:space="preserve">   </w:t>
      </w:r>
      <w:r w:rsidRPr="001C5B21">
        <w:rPr>
          <w:sz w:val="22"/>
          <w:szCs w:val="22"/>
        </w:rPr>
        <w:t>(</w:t>
      </w:r>
      <w:proofErr w:type="gramEnd"/>
      <w:r w:rsidRPr="001C5B21">
        <w:rPr>
          <w:sz w:val="22"/>
          <w:szCs w:val="22"/>
        </w:rPr>
        <w:t xml:space="preserve">EU) 2020/687, </w:t>
      </w:r>
    </w:p>
    <w:p w14:paraId="6DB09F24" w14:textId="77777777" w:rsidR="009279AE" w:rsidRPr="001C5B21" w:rsidRDefault="009279AE" w:rsidP="009279AE">
      <w:pPr>
        <w:pStyle w:val="Odstavecseseznamem"/>
        <w:numPr>
          <w:ilvl w:val="0"/>
          <w:numId w:val="32"/>
        </w:numPr>
        <w:spacing w:before="0"/>
        <w:ind w:hanging="11"/>
        <w:rPr>
          <w:rFonts w:cs="Arial"/>
          <w:sz w:val="22"/>
          <w:szCs w:val="22"/>
        </w:rPr>
      </w:pPr>
      <w:r w:rsidRPr="001C5B21">
        <w:rPr>
          <w:rFonts w:eastAsia="Times New Roman" w:cs="Arial"/>
          <w:sz w:val="22"/>
          <w:szCs w:val="22"/>
        </w:rPr>
        <w:t xml:space="preserve">vedlejších živočišných produktů </w:t>
      </w:r>
    </w:p>
    <w:p w14:paraId="2BD60CEF" w14:textId="77777777" w:rsidR="009279AE" w:rsidRPr="001C5B21" w:rsidRDefault="009279AE" w:rsidP="009279AE">
      <w:pPr>
        <w:spacing w:before="0"/>
        <w:rPr>
          <w:rFonts w:cs="Arial"/>
          <w:sz w:val="22"/>
          <w:szCs w:val="22"/>
        </w:rPr>
      </w:pPr>
      <w:r w:rsidRPr="001C5B21">
        <w:rPr>
          <w:rFonts w:eastAsia="Times New Roman" w:cs="Arial"/>
          <w:sz w:val="22"/>
          <w:szCs w:val="22"/>
        </w:rPr>
        <w:t xml:space="preserve">pocházejících z vnímavých zvířat </w:t>
      </w:r>
      <w:r w:rsidRPr="001C5B21">
        <w:rPr>
          <w:rFonts w:cs="Arial"/>
          <w:sz w:val="22"/>
          <w:szCs w:val="22"/>
        </w:rPr>
        <w:t>ze Slovenské republiky do České republiky.“.</w:t>
      </w:r>
    </w:p>
    <w:p w14:paraId="4DBB0A1C" w14:textId="77777777" w:rsidR="009279AE" w:rsidRPr="001C5B21" w:rsidRDefault="009279AE" w:rsidP="009279AE">
      <w:pPr>
        <w:pStyle w:val="Odstavecseseznamem"/>
        <w:spacing w:before="0"/>
        <w:ind w:left="360"/>
        <w:rPr>
          <w:rFonts w:cs="Arial"/>
          <w:sz w:val="22"/>
          <w:szCs w:val="22"/>
        </w:rPr>
      </w:pPr>
    </w:p>
    <w:p w14:paraId="1B7FB37C" w14:textId="77777777" w:rsidR="009279AE" w:rsidRDefault="009279AE" w:rsidP="009279AE">
      <w:pPr>
        <w:spacing w:before="0"/>
        <w:rPr>
          <w:rFonts w:cs="Arial"/>
          <w:color w:val="000000"/>
          <w:sz w:val="22"/>
          <w:szCs w:val="22"/>
        </w:rPr>
      </w:pPr>
      <w:r w:rsidRPr="001C5B21">
        <w:rPr>
          <w:rFonts w:cs="Arial"/>
          <w:color w:val="000000"/>
          <w:sz w:val="22"/>
          <w:szCs w:val="22"/>
        </w:rPr>
        <w:t xml:space="preserve">  </w:t>
      </w:r>
    </w:p>
    <w:p w14:paraId="067130C1" w14:textId="77777777" w:rsidR="009279AE" w:rsidRPr="001C5B21" w:rsidRDefault="009279AE" w:rsidP="009279AE">
      <w:pPr>
        <w:spacing w:before="0"/>
        <w:rPr>
          <w:rFonts w:cs="Arial"/>
          <w:color w:val="000000"/>
          <w:sz w:val="22"/>
          <w:szCs w:val="22"/>
        </w:rPr>
      </w:pPr>
    </w:p>
    <w:p w14:paraId="0D155153" w14:textId="77777777" w:rsidR="009279AE" w:rsidRPr="00430B28" w:rsidRDefault="009279AE" w:rsidP="009279A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5DD9640" w14:textId="77777777" w:rsidR="009279AE" w:rsidRPr="00430B28" w:rsidRDefault="009279AE" w:rsidP="009279AE">
      <w:pPr>
        <w:pStyle w:val="Default"/>
        <w:jc w:val="center"/>
        <w:rPr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lastRenderedPageBreak/>
        <w:t>ČÁST DRUHÁ</w:t>
      </w:r>
    </w:p>
    <w:p w14:paraId="20D9D877" w14:textId="77777777" w:rsidR="009279AE" w:rsidRPr="00430B28" w:rsidRDefault="009279AE" w:rsidP="009279AE">
      <w:pPr>
        <w:pStyle w:val="Default"/>
        <w:rPr>
          <w:color w:val="auto"/>
          <w:sz w:val="22"/>
          <w:szCs w:val="22"/>
        </w:rPr>
      </w:pPr>
    </w:p>
    <w:p w14:paraId="6051FE15" w14:textId="77777777" w:rsidR="009279AE" w:rsidRPr="00430B28" w:rsidRDefault="009279AE" w:rsidP="009279A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Společná a závěrečná ustanovení</w:t>
      </w:r>
    </w:p>
    <w:p w14:paraId="448D55F4" w14:textId="77777777" w:rsidR="009279AE" w:rsidRPr="00430B28" w:rsidRDefault="009279AE" w:rsidP="009279A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D2741CF" w14:textId="77777777" w:rsidR="009279AE" w:rsidRPr="00430B28" w:rsidRDefault="009279AE" w:rsidP="009279AE">
      <w:pPr>
        <w:pStyle w:val="Default"/>
        <w:numPr>
          <w:ilvl w:val="0"/>
          <w:numId w:val="30"/>
        </w:numPr>
        <w:ind w:left="0" w:firstLine="360"/>
        <w:jc w:val="both"/>
        <w:rPr>
          <w:sz w:val="22"/>
          <w:szCs w:val="22"/>
        </w:rPr>
      </w:pPr>
      <w:bookmarkStart w:id="0" w:name="_Hlk192852467"/>
      <w:r w:rsidRPr="00430B28">
        <w:rPr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 formou zveřejnění ve Sbírce právních předpisů. Datum a čas vyhlášení nařízení je vyznačen ve Sbírce právních předpisů.</w:t>
      </w:r>
    </w:p>
    <w:bookmarkEnd w:id="0"/>
    <w:p w14:paraId="6614B009" w14:textId="77777777" w:rsidR="009279AE" w:rsidRPr="00430B28" w:rsidRDefault="009279AE" w:rsidP="009279AE">
      <w:pPr>
        <w:pStyle w:val="Default"/>
        <w:ind w:left="360"/>
        <w:jc w:val="both"/>
        <w:rPr>
          <w:sz w:val="22"/>
          <w:szCs w:val="22"/>
        </w:rPr>
      </w:pPr>
    </w:p>
    <w:p w14:paraId="42B243A1" w14:textId="77777777" w:rsidR="009279AE" w:rsidRPr="00430B28" w:rsidRDefault="009279AE" w:rsidP="009279AE">
      <w:pPr>
        <w:pStyle w:val="Default"/>
        <w:numPr>
          <w:ilvl w:val="0"/>
          <w:numId w:val="30"/>
        </w:numPr>
        <w:ind w:left="0" w:firstLine="360"/>
        <w:jc w:val="both"/>
        <w:rPr>
          <w:sz w:val="22"/>
          <w:szCs w:val="22"/>
        </w:rPr>
      </w:pPr>
      <w:r w:rsidRPr="00430B28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BD942B7" w14:textId="77777777" w:rsidR="009279AE" w:rsidRPr="00430B28" w:rsidRDefault="009279AE" w:rsidP="009279AE">
      <w:pPr>
        <w:pStyle w:val="Default"/>
        <w:jc w:val="both"/>
        <w:rPr>
          <w:sz w:val="22"/>
          <w:szCs w:val="22"/>
        </w:rPr>
      </w:pPr>
    </w:p>
    <w:p w14:paraId="68E14E67" w14:textId="77777777" w:rsidR="009279AE" w:rsidRDefault="009279AE" w:rsidP="009279AE">
      <w:pPr>
        <w:pStyle w:val="Default"/>
        <w:numPr>
          <w:ilvl w:val="0"/>
          <w:numId w:val="30"/>
        </w:numPr>
        <w:ind w:left="0" w:firstLine="360"/>
        <w:jc w:val="both"/>
        <w:rPr>
          <w:sz w:val="22"/>
          <w:szCs w:val="22"/>
        </w:rPr>
      </w:pPr>
      <w:r w:rsidRPr="00430B28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689C326" w14:textId="77777777" w:rsidR="009279AE" w:rsidRDefault="009279AE" w:rsidP="009279AE">
      <w:pPr>
        <w:pStyle w:val="Odstavecseseznamem"/>
      </w:pPr>
    </w:p>
    <w:p w14:paraId="0E105AB4" w14:textId="77777777" w:rsidR="009279AE" w:rsidRPr="00430B28" w:rsidRDefault="009279AE" w:rsidP="009279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Praze dne 21. 3. 2025</w:t>
      </w:r>
    </w:p>
    <w:p w14:paraId="24747353" w14:textId="77777777" w:rsidR="009279AE" w:rsidRPr="003D2441" w:rsidRDefault="009279AE" w:rsidP="009279AE">
      <w:pPr>
        <w:pStyle w:val="Podpisovdoloka"/>
        <w:widowControl/>
        <w:spacing w:before="840"/>
        <w:ind w:left="6373"/>
        <w:rPr>
          <w:rFonts w:cs="Arial"/>
        </w:rPr>
      </w:pPr>
      <w:r>
        <w:rPr>
          <w:rFonts w:cs="Arial"/>
        </w:rPr>
        <w:t>MVDr. Zbyněk Semerád</w:t>
      </w:r>
    </w:p>
    <w:p w14:paraId="2278F904" w14:textId="77777777" w:rsidR="009279AE" w:rsidRPr="00250F26" w:rsidRDefault="009279AE" w:rsidP="009279AE">
      <w:pPr>
        <w:pStyle w:val="Podpisovdoloka"/>
        <w:widowControl/>
      </w:pPr>
      <w:r w:rsidRPr="003D2441">
        <w:rPr>
          <w:rFonts w:cs="Arial"/>
        </w:rPr>
        <w:t>ústřední ředitel</w:t>
      </w:r>
    </w:p>
    <w:p w14:paraId="15F5DB55" w14:textId="77777777" w:rsidR="009279AE" w:rsidRPr="00250F26" w:rsidRDefault="009279AE" w:rsidP="009279AE">
      <w:pPr>
        <w:pStyle w:val="Podpisovdoloka"/>
      </w:pPr>
      <w:r w:rsidRPr="00250F26">
        <w:t>podepsáno elektronicky</w:t>
      </w:r>
    </w:p>
    <w:p w14:paraId="13EC0D4B" w14:textId="77777777" w:rsidR="009279AE" w:rsidRPr="00430B28" w:rsidRDefault="009279AE" w:rsidP="009279AE">
      <w:pPr>
        <w:pStyle w:val="Doruen"/>
        <w:rPr>
          <w:sz w:val="22"/>
          <w:szCs w:val="22"/>
        </w:rPr>
      </w:pPr>
      <w:r w:rsidRPr="00430B28">
        <w:rPr>
          <w:sz w:val="22"/>
          <w:szCs w:val="22"/>
        </w:rPr>
        <w:t xml:space="preserve">Obdrží </w:t>
      </w:r>
    </w:p>
    <w:p w14:paraId="61C6BFAD" w14:textId="77777777" w:rsidR="009279AE" w:rsidRPr="00430B28" w:rsidRDefault="009279AE" w:rsidP="009279AE">
      <w:pPr>
        <w:pStyle w:val="Adresa"/>
        <w:rPr>
          <w:sz w:val="22"/>
          <w:szCs w:val="22"/>
        </w:rPr>
      </w:pPr>
    </w:p>
    <w:p w14:paraId="20B429FD" w14:textId="77777777" w:rsidR="009279AE" w:rsidRPr="009279AE" w:rsidRDefault="009279AE" w:rsidP="009279AE">
      <w:pPr>
        <w:pStyle w:val="Adresa"/>
        <w:rPr>
          <w:sz w:val="22"/>
          <w:szCs w:val="22"/>
        </w:rPr>
      </w:pPr>
      <w:r w:rsidRPr="009279AE">
        <w:rPr>
          <w:sz w:val="22"/>
          <w:szCs w:val="22"/>
        </w:rPr>
        <w:t>Ministerstvo zemědělství</w:t>
      </w:r>
    </w:p>
    <w:p w14:paraId="2B59FADC" w14:textId="3ABB9618" w:rsidR="000C35E6" w:rsidRPr="009279AE" w:rsidRDefault="009279AE" w:rsidP="009279AE">
      <w:pPr>
        <w:pStyle w:val="Doruen"/>
        <w:spacing w:before="0"/>
        <w:rPr>
          <w:b w:val="0"/>
          <w:bCs w:val="0"/>
        </w:rPr>
      </w:pPr>
      <w:r w:rsidRPr="009279AE">
        <w:rPr>
          <w:b w:val="0"/>
          <w:bCs w:val="0"/>
          <w:sz w:val="22"/>
          <w:szCs w:val="22"/>
        </w:rPr>
        <w:t>Všechny krajské úřady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160A1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160A1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160A1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160A1B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98E0AD9"/>
    <w:multiLevelType w:val="hybridMultilevel"/>
    <w:tmpl w:val="352C5A66"/>
    <w:lvl w:ilvl="0" w:tplc="8188C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A0E1F46"/>
    <w:multiLevelType w:val="hybridMultilevel"/>
    <w:tmpl w:val="E4E6F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604619F9"/>
    <w:multiLevelType w:val="hybridMultilevel"/>
    <w:tmpl w:val="0916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66675">
    <w:abstractNumId w:val="20"/>
  </w:num>
  <w:num w:numId="2" w16cid:durableId="1746762914">
    <w:abstractNumId w:val="20"/>
  </w:num>
  <w:num w:numId="3" w16cid:durableId="737358390">
    <w:abstractNumId w:val="20"/>
  </w:num>
  <w:num w:numId="4" w16cid:durableId="2071926705">
    <w:abstractNumId w:val="20"/>
  </w:num>
  <w:num w:numId="5" w16cid:durableId="1972781906">
    <w:abstractNumId w:val="20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6"/>
  </w:num>
  <w:num w:numId="10" w16cid:durableId="1162549699">
    <w:abstractNumId w:val="9"/>
  </w:num>
  <w:num w:numId="11" w16cid:durableId="668487248">
    <w:abstractNumId w:val="27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8"/>
  </w:num>
  <w:num w:numId="22" w16cid:durableId="423498869">
    <w:abstractNumId w:val="17"/>
  </w:num>
  <w:num w:numId="23" w16cid:durableId="1379431154">
    <w:abstractNumId w:val="22"/>
  </w:num>
  <w:num w:numId="24" w16cid:durableId="319429946">
    <w:abstractNumId w:val="26"/>
  </w:num>
  <w:num w:numId="25" w16cid:durableId="589657598">
    <w:abstractNumId w:val="12"/>
  </w:num>
  <w:num w:numId="26" w16cid:durableId="196700089">
    <w:abstractNumId w:val="15"/>
  </w:num>
  <w:num w:numId="27" w16cid:durableId="1386298440">
    <w:abstractNumId w:val="25"/>
  </w:num>
  <w:num w:numId="28" w16cid:durableId="1948927422">
    <w:abstractNumId w:val="24"/>
  </w:num>
  <w:num w:numId="29" w16cid:durableId="382870082">
    <w:abstractNumId w:val="23"/>
  </w:num>
  <w:num w:numId="30" w16cid:durableId="732314613">
    <w:abstractNumId w:val="21"/>
  </w:num>
  <w:num w:numId="31" w16cid:durableId="753552103">
    <w:abstractNumId w:val="14"/>
  </w:num>
  <w:num w:numId="32" w16cid:durableId="182673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0A1B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5F6687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279AE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9279AE"/>
    <w:pPr>
      <w:ind w:left="720"/>
      <w:contextualSpacing/>
    </w:pPr>
  </w:style>
  <w:style w:type="paragraph" w:customStyle="1" w:styleId="Default">
    <w:name w:val="Default"/>
    <w:rsid w:val="009279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EB864FD05A4D9DAD3A73C16D1C8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2DB34-9104-47D1-A65B-E21C303FBB34}"/>
      </w:docPartPr>
      <w:docPartBody>
        <w:p w:rsidR="006E04A9" w:rsidRDefault="006E04A9" w:rsidP="006E04A9">
          <w:pPr>
            <w:pStyle w:val="1BEB864FD05A4D9DAD3A73C16D1C8508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5F6687"/>
    <w:rsid w:val="006E04A9"/>
    <w:rsid w:val="00751EFC"/>
    <w:rsid w:val="008C1591"/>
    <w:rsid w:val="00960681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E04A9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1BEB864FD05A4D9DAD3A73C16D1C8508">
    <w:name w:val="1BEB864FD05A4D9DAD3A73C16D1C8508"/>
    <w:rsid w:val="006E04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2</cp:revision>
  <cp:lastPrinted>2008-10-15T15:59:00Z</cp:lastPrinted>
  <dcterms:created xsi:type="dcterms:W3CDTF">2025-03-21T12:33:00Z</dcterms:created>
  <dcterms:modified xsi:type="dcterms:W3CDTF">2025-03-21T12:33:00Z</dcterms:modified>
</cp:coreProperties>
</file>