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1EF8" w14:textId="77777777" w:rsidR="00816BAF" w:rsidRPr="00816BAF" w:rsidRDefault="00816BAF" w:rsidP="00816BAF">
      <w:pPr>
        <w:keepNext/>
        <w:spacing w:before="240" w:after="120" w:line="240" w:lineRule="auto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816BA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Město Hrochův Týnec</w:t>
      </w:r>
      <w:r w:rsidRPr="00816BA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města Hrochův Týnec</w:t>
      </w:r>
    </w:p>
    <w:p w14:paraId="38F1F2A0" w14:textId="7C6796D6" w:rsidR="00816BAF" w:rsidRPr="00816BAF" w:rsidRDefault="00816BAF" w:rsidP="00816BAF">
      <w:pPr>
        <w:keepNext/>
        <w:spacing w:before="238" w:after="238" w:line="240" w:lineRule="auto"/>
        <w:jc w:val="center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816BA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města Hrochův Týnec</w:t>
      </w:r>
      <w:r w:rsidRPr="00816BA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 veřejném pořádku</w:t>
      </w:r>
    </w:p>
    <w:p w14:paraId="77723C08" w14:textId="77777777" w:rsidR="008639EE" w:rsidRPr="00816BAF" w:rsidRDefault="008639EE">
      <w:pPr>
        <w:spacing w:line="240" w:lineRule="auto"/>
        <w:jc w:val="center"/>
        <w:rPr>
          <w:rFonts w:ascii="Arial" w:hAnsi="Arial" w:cs="Arial"/>
          <w:b/>
        </w:rPr>
      </w:pPr>
    </w:p>
    <w:p w14:paraId="6D394F35" w14:textId="77D01D66" w:rsidR="008B16BC" w:rsidRDefault="002F6876" w:rsidP="008B16BC">
      <w:pPr>
        <w:pStyle w:val="UvodniVeta"/>
      </w:pPr>
      <w:r w:rsidRPr="00816BAF">
        <w:t xml:space="preserve">Zastupitelstvo města </w:t>
      </w:r>
      <w:r w:rsidR="008B16BC">
        <w:t>Hrochův Týnec</w:t>
      </w:r>
      <w:r w:rsidRPr="00816BAF">
        <w:t xml:space="preserve"> se na svém zasedání dne</w:t>
      </w:r>
      <w:r w:rsidR="00EF2E17">
        <w:t xml:space="preserve"> 23. 3. </w:t>
      </w:r>
      <w:r w:rsidRPr="00816BAF">
        <w:t>2026 usneslo vydat</w:t>
      </w:r>
      <w:r w:rsidR="008B16BC">
        <w:t xml:space="preserve"> </w:t>
      </w:r>
      <w:r w:rsidR="00A21376">
        <w:t xml:space="preserve">na základě § 17 odst. 2 písm. a) </w:t>
      </w:r>
      <w:r w:rsidR="008B16BC">
        <w:t>zákona č. 65/2017 Sb., o ochraně zdraví před škodlivými účinky návykových látek, ve znění pozdějších předpisů (dále jen „zákon o ochraně zdraví před škodlivými účinky návykových látek“), a § 10 písm. a), c) a d) a § 84 odst. 2 písm. h) zákona č. 128/2000 Sb., o obcích (obecní zřízení), ve znění pozdějších předpisů, tuto obecně závaznou vyhlášku (dále jen „vyhláška“):</w:t>
      </w:r>
    </w:p>
    <w:p w14:paraId="05A2273E" w14:textId="4AA0A402" w:rsidR="008B16BC" w:rsidRDefault="008B16BC">
      <w:pPr>
        <w:spacing w:after="120" w:line="240" w:lineRule="auto"/>
        <w:jc w:val="both"/>
        <w:rPr>
          <w:rFonts w:ascii="Arial" w:hAnsi="Arial" w:cs="Arial"/>
        </w:rPr>
      </w:pPr>
    </w:p>
    <w:p w14:paraId="027DD885" w14:textId="77777777" w:rsidR="008639EE" w:rsidRPr="00816BAF" w:rsidRDefault="002F68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816BAF">
        <w:rPr>
          <w:rFonts w:ascii="Arial" w:hAnsi="Arial" w:cs="Arial"/>
          <w:b/>
        </w:rPr>
        <w:t>Čl. 1</w:t>
      </w:r>
    </w:p>
    <w:p w14:paraId="30E823AF" w14:textId="77777777" w:rsidR="008639EE" w:rsidRPr="00816BAF" w:rsidRDefault="002F68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816BAF">
        <w:rPr>
          <w:rFonts w:ascii="Arial" w:hAnsi="Arial" w:cs="Arial"/>
          <w:b/>
        </w:rPr>
        <w:t>Předmět a cíl</w:t>
      </w:r>
    </w:p>
    <w:p w14:paraId="54ADC159" w14:textId="77777777" w:rsidR="008639EE" w:rsidRPr="00816BAF" w:rsidRDefault="008639EE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14:paraId="28DF5CD5" w14:textId="25F8863F" w:rsidR="008639EE" w:rsidRPr="00816BAF" w:rsidRDefault="002F6876">
      <w:pPr>
        <w:pStyle w:val="Odstavecseseznamem"/>
        <w:numPr>
          <w:ilvl w:val="0"/>
          <w:numId w:val="4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 xml:space="preserve">Předmětem této vyhlášky je regulace činností, které </w:t>
      </w:r>
      <w:r w:rsidR="002B68BC">
        <w:rPr>
          <w:rFonts w:ascii="Arial" w:hAnsi="Arial" w:cs="Arial"/>
        </w:rPr>
        <w:t>by mohly</w:t>
      </w:r>
      <w:r w:rsidRPr="00816BAF">
        <w:rPr>
          <w:rFonts w:ascii="Arial" w:hAnsi="Arial" w:cs="Arial"/>
        </w:rPr>
        <w:t xml:space="preserve"> narušovat veřejný pořádek ve městě nebo být v rozporu s dobrými mravy, ochranou </w:t>
      </w:r>
      <w:r w:rsidR="002B68BC">
        <w:rPr>
          <w:rFonts w:ascii="Arial" w:hAnsi="Arial" w:cs="Arial"/>
        </w:rPr>
        <w:t xml:space="preserve">zdraví, </w:t>
      </w:r>
      <w:r w:rsidRPr="00816BAF">
        <w:rPr>
          <w:rFonts w:ascii="Arial" w:hAnsi="Arial" w:cs="Arial"/>
        </w:rPr>
        <w:t>bezpečnosti, majetku a mravního vývoje dětí a mládeže, vytváření kulturního a estetického vzhledu města nebo které mohou poškozovat životní prostředí a veřejnou zeleň.</w:t>
      </w:r>
    </w:p>
    <w:p w14:paraId="1BF927A1" w14:textId="77777777" w:rsidR="008639EE" w:rsidRPr="00816BAF" w:rsidRDefault="002F6876">
      <w:pPr>
        <w:numPr>
          <w:ilvl w:val="0"/>
          <w:numId w:val="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>Cílem této vyhlášky je vytvořit opatření směřující k zabezpečení místních záležitostí veřejného pořádku jako stavu, který umožňuje pokojné soužití občanů i návštěvníků města, pokojné bydlení a klidný odpočinek, vytváření příznivých podmínek pro život ve městě, mravní vývoj dětí a mládeže, vytváření kulturního a estetického vzhledu města a ochranu životního prostředí a veřejné zeleně.</w:t>
      </w:r>
    </w:p>
    <w:p w14:paraId="40721392" w14:textId="77777777" w:rsidR="008639EE" w:rsidRPr="00816BAF" w:rsidRDefault="002F6876">
      <w:pPr>
        <w:numPr>
          <w:ilvl w:val="0"/>
          <w:numId w:val="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>Za činnosti, které by mohly narušovat veřejný pořádek ve městě nebo být v rozporu s dobrými mravy, ochranou bezpečnosti, majetku a mravního vývoje dětí a mládeže, s vytvářením kulturního a estetického vzhledu města nebo které by mohly poškozovat životní prostředí a veřejnou zeleň, se považuje:</w:t>
      </w:r>
    </w:p>
    <w:p w14:paraId="1C3F9AC2" w14:textId="65CABF83" w:rsidR="002B68BC" w:rsidRPr="002B68BC" w:rsidRDefault="002B68BC" w:rsidP="002B68BC">
      <w:pPr>
        <w:pStyle w:val="Odstavecseseznamem"/>
        <w:numPr>
          <w:ilvl w:val="0"/>
          <w:numId w:val="6"/>
        </w:numPr>
        <w:tabs>
          <w:tab w:val="left" w:pos="709"/>
        </w:tabs>
        <w:spacing w:after="120" w:line="240" w:lineRule="auto"/>
        <w:ind w:firstLine="51"/>
        <w:jc w:val="both"/>
        <w:rPr>
          <w:rFonts w:ascii="Arial" w:hAnsi="Arial" w:cs="Arial"/>
        </w:rPr>
      </w:pPr>
      <w:r w:rsidRPr="002B68BC">
        <w:rPr>
          <w:rFonts w:ascii="Arial" w:hAnsi="Arial" w:cs="Arial"/>
        </w:rPr>
        <w:t xml:space="preserve">konzumace alkoholických nápojů na </w:t>
      </w:r>
      <w:r w:rsidR="008B16BC">
        <w:rPr>
          <w:rFonts w:ascii="Arial" w:hAnsi="Arial" w:cs="Arial"/>
        </w:rPr>
        <w:t xml:space="preserve">některých </w:t>
      </w:r>
      <w:r w:rsidRPr="002B68BC">
        <w:rPr>
          <w:rFonts w:ascii="Arial" w:hAnsi="Arial" w:cs="Arial"/>
        </w:rPr>
        <w:t>veřejn</w:t>
      </w:r>
      <w:r w:rsidR="008B16BC">
        <w:rPr>
          <w:rFonts w:ascii="Arial" w:hAnsi="Arial" w:cs="Arial"/>
        </w:rPr>
        <w:t>ých</w:t>
      </w:r>
      <w:r w:rsidRPr="002B68BC">
        <w:rPr>
          <w:rFonts w:ascii="Arial" w:hAnsi="Arial" w:cs="Arial"/>
        </w:rPr>
        <w:t xml:space="preserve"> prostranství</w:t>
      </w:r>
      <w:r w:rsidR="008B16BC">
        <w:rPr>
          <w:rFonts w:ascii="Arial" w:hAnsi="Arial" w:cs="Arial"/>
        </w:rPr>
        <w:t>ch</w:t>
      </w:r>
      <w:r w:rsidRPr="002B68BC">
        <w:rPr>
          <w:rFonts w:ascii="Arial" w:hAnsi="Arial" w:cs="Arial"/>
        </w:rPr>
        <w:t xml:space="preserve">, </w:t>
      </w:r>
    </w:p>
    <w:p w14:paraId="736597D6" w14:textId="768F6760" w:rsidR="008639EE" w:rsidRPr="00816BAF" w:rsidRDefault="002F6876">
      <w:pPr>
        <w:pStyle w:val="Odstavecseseznamem"/>
        <w:numPr>
          <w:ilvl w:val="0"/>
          <w:numId w:val="6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>poškozování zeleně, dřevin a keřů</w:t>
      </w:r>
      <w:r w:rsidR="00FE22BB">
        <w:rPr>
          <w:rFonts w:ascii="Arial" w:hAnsi="Arial" w:cs="Arial"/>
        </w:rPr>
        <w:t>.</w:t>
      </w:r>
    </w:p>
    <w:p w14:paraId="1465D0C3" w14:textId="77777777" w:rsidR="008639EE" w:rsidRPr="00816BAF" w:rsidRDefault="008639EE">
      <w:pPr>
        <w:pStyle w:val="Bezmezer"/>
        <w:jc w:val="center"/>
        <w:rPr>
          <w:rFonts w:ascii="Arial" w:hAnsi="Arial" w:cs="Arial"/>
          <w:b/>
        </w:rPr>
      </w:pPr>
    </w:p>
    <w:p w14:paraId="2279B056" w14:textId="72CB79FB" w:rsidR="002B68BC" w:rsidRPr="00816BAF" w:rsidRDefault="002B68BC" w:rsidP="002B68B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816BA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316E97CE" w14:textId="3BA4457D" w:rsidR="002B68BC" w:rsidRPr="00816BAF" w:rsidRDefault="002B68BC" w:rsidP="002B68B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816BAF">
        <w:rPr>
          <w:rFonts w:ascii="Arial" w:hAnsi="Arial" w:cs="Arial"/>
          <w:b/>
        </w:rPr>
        <w:t>Omezení konzumace alkoholických nápojů na veřejn</w:t>
      </w:r>
      <w:r w:rsidR="008B16BC">
        <w:rPr>
          <w:rFonts w:ascii="Arial" w:hAnsi="Arial" w:cs="Arial"/>
          <w:b/>
        </w:rPr>
        <w:t>ém</w:t>
      </w:r>
      <w:r w:rsidRPr="00816BAF">
        <w:rPr>
          <w:rFonts w:ascii="Arial" w:hAnsi="Arial" w:cs="Arial"/>
          <w:b/>
        </w:rPr>
        <w:t xml:space="preserve"> prostranství</w:t>
      </w:r>
    </w:p>
    <w:p w14:paraId="7AC27507" w14:textId="77777777" w:rsidR="002B68BC" w:rsidRPr="00816BAF" w:rsidRDefault="002B68BC" w:rsidP="002B68B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</w:p>
    <w:p w14:paraId="11107A6B" w14:textId="77777777" w:rsidR="002B68BC" w:rsidRDefault="002B68BC" w:rsidP="002B68BC">
      <w:pPr>
        <w:pStyle w:val="Odstavecseseznamem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4E0702EB" w14:textId="32B748D9" w:rsidR="002B68BC" w:rsidRPr="00816BAF" w:rsidRDefault="002B68BC" w:rsidP="002B68BC">
      <w:pPr>
        <w:pStyle w:val="Odstavecseseznamem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>Zakazuje se konzumace alkoholických nápojů na veřejných prostranstvích</w:t>
      </w:r>
      <w:r w:rsidR="008B16BC">
        <w:rPr>
          <w:rFonts w:ascii="Arial" w:hAnsi="Arial" w:cs="Arial"/>
        </w:rPr>
        <w:t>, která jsou uvedena a vymezena v příloze této vyhlášky.</w:t>
      </w:r>
    </w:p>
    <w:p w14:paraId="068FE269" w14:textId="77777777" w:rsidR="00C95E5E" w:rsidRPr="00C95E5E" w:rsidRDefault="002B68BC" w:rsidP="00C95E5E">
      <w:pPr>
        <w:tabs>
          <w:tab w:val="left" w:pos="426"/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816BAF">
        <w:rPr>
          <w:rFonts w:ascii="Arial" w:hAnsi="Arial" w:cs="Arial"/>
          <w:color w:val="000000"/>
        </w:rPr>
        <w:t xml:space="preserve">(3) </w:t>
      </w:r>
      <w:r w:rsidRPr="00816BAF">
        <w:rPr>
          <w:rFonts w:ascii="Arial" w:hAnsi="Arial" w:cs="Arial"/>
          <w:color w:val="000000"/>
        </w:rPr>
        <w:tab/>
      </w:r>
      <w:r w:rsidRPr="00816BAF">
        <w:rPr>
          <w:rFonts w:ascii="Arial" w:hAnsi="Arial" w:cs="Arial"/>
        </w:rPr>
        <w:t xml:space="preserve">Zákaz </w:t>
      </w:r>
      <w:r w:rsidR="00C95E5E" w:rsidRPr="00C95E5E">
        <w:rPr>
          <w:rFonts w:ascii="Arial" w:hAnsi="Arial" w:cs="Arial"/>
        </w:rPr>
        <w:t>konzumace alkoholických nápojů neplatí:</w:t>
      </w:r>
    </w:p>
    <w:p w14:paraId="58ED9409" w14:textId="2FCC7C84" w:rsidR="00C95E5E" w:rsidRPr="00C95E5E" w:rsidRDefault="00C95E5E" w:rsidP="00C95E5E">
      <w:pPr>
        <w:tabs>
          <w:tab w:val="left" w:pos="426"/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5E5E">
        <w:rPr>
          <w:rFonts w:ascii="Arial" w:hAnsi="Arial" w:cs="Arial"/>
        </w:rPr>
        <w:t>a)</w:t>
      </w:r>
      <w:r w:rsidRPr="00C95E5E">
        <w:rPr>
          <w:rFonts w:ascii="Arial" w:hAnsi="Arial" w:cs="Arial"/>
        </w:rPr>
        <w:tab/>
        <w:t>ve dnech 31. prosince a 1. ledna,</w:t>
      </w:r>
    </w:p>
    <w:p w14:paraId="5AED7533" w14:textId="77777777" w:rsidR="00C95E5E" w:rsidRDefault="00C95E5E" w:rsidP="00C95E5E">
      <w:pPr>
        <w:tabs>
          <w:tab w:val="left" w:pos="426"/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5E5E">
        <w:rPr>
          <w:rFonts w:ascii="Arial" w:hAnsi="Arial" w:cs="Arial"/>
        </w:rPr>
        <w:t>b)</w:t>
      </w:r>
      <w:r w:rsidRPr="00C95E5E">
        <w:rPr>
          <w:rFonts w:ascii="Arial" w:hAnsi="Arial" w:cs="Arial"/>
        </w:rPr>
        <w:tab/>
        <w:t>v místě a době konání kulturní, sportovní nebo jiné společenské akce přístupné veřejnosti.</w:t>
      </w:r>
    </w:p>
    <w:p w14:paraId="7AE76CC2" w14:textId="77777777" w:rsidR="00C95E5E" w:rsidRDefault="00C95E5E" w:rsidP="00C95E5E">
      <w:pPr>
        <w:tabs>
          <w:tab w:val="left" w:pos="426"/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</w:p>
    <w:p w14:paraId="210675A6" w14:textId="0778444F" w:rsidR="008639EE" w:rsidRPr="00816BAF" w:rsidRDefault="002F6876" w:rsidP="00C95E5E">
      <w:pPr>
        <w:tabs>
          <w:tab w:val="left" w:pos="426"/>
          <w:tab w:val="left" w:pos="709"/>
        </w:tabs>
        <w:spacing w:after="120" w:line="240" w:lineRule="auto"/>
        <w:ind w:left="426" w:hanging="426"/>
        <w:jc w:val="center"/>
        <w:rPr>
          <w:rFonts w:ascii="Arial" w:hAnsi="Arial" w:cs="Arial"/>
          <w:b/>
        </w:rPr>
      </w:pPr>
      <w:r w:rsidRPr="00816BAF">
        <w:rPr>
          <w:rFonts w:ascii="Arial" w:hAnsi="Arial" w:cs="Arial"/>
          <w:b/>
        </w:rPr>
        <w:lastRenderedPageBreak/>
        <w:t xml:space="preserve">Čl. </w:t>
      </w:r>
      <w:r w:rsidR="00FE22BB">
        <w:rPr>
          <w:rFonts w:ascii="Arial" w:hAnsi="Arial" w:cs="Arial"/>
          <w:b/>
        </w:rPr>
        <w:t>3</w:t>
      </w:r>
    </w:p>
    <w:p w14:paraId="0FDC2C9C" w14:textId="77777777" w:rsidR="008639EE" w:rsidRPr="00816BAF" w:rsidRDefault="002F6876">
      <w:pPr>
        <w:pStyle w:val="Bezmezer"/>
        <w:jc w:val="center"/>
        <w:rPr>
          <w:rFonts w:ascii="Arial" w:hAnsi="Arial" w:cs="Arial"/>
          <w:b/>
        </w:rPr>
      </w:pPr>
      <w:r w:rsidRPr="00816BAF">
        <w:rPr>
          <w:rFonts w:ascii="Arial" w:hAnsi="Arial" w:cs="Arial"/>
          <w:b/>
        </w:rPr>
        <w:t>Ochrana veřejné zeleně</w:t>
      </w:r>
    </w:p>
    <w:p w14:paraId="0CA82535" w14:textId="77777777" w:rsidR="008639EE" w:rsidRPr="00816BAF" w:rsidRDefault="008639EE">
      <w:pPr>
        <w:pStyle w:val="Bezmezer"/>
        <w:jc w:val="center"/>
        <w:rPr>
          <w:rFonts w:ascii="Arial" w:hAnsi="Arial" w:cs="Arial"/>
          <w:b/>
        </w:rPr>
      </w:pPr>
    </w:p>
    <w:p w14:paraId="29A80F23" w14:textId="77777777" w:rsidR="008639EE" w:rsidRPr="00816BAF" w:rsidRDefault="002F6876">
      <w:pPr>
        <w:pStyle w:val="Bezmezer"/>
        <w:numPr>
          <w:ilvl w:val="0"/>
          <w:numId w:val="7"/>
        </w:numPr>
        <w:ind w:left="426" w:hanging="426"/>
        <w:rPr>
          <w:rFonts w:ascii="Arial" w:hAnsi="Arial" w:cs="Arial"/>
          <w:bCs/>
        </w:rPr>
      </w:pPr>
      <w:r w:rsidRPr="00816BAF">
        <w:rPr>
          <w:rFonts w:ascii="Arial" w:hAnsi="Arial" w:cs="Arial"/>
          <w:bCs/>
        </w:rPr>
        <w:t>V místech, kde je součástí veřejného prostranství zeleň, kterou se zejména rozumí plochy porostlé vegetací, dřeviny a byliny rostoucí jednotlivě nebo v ucelených souborech není dovoleno:</w:t>
      </w:r>
    </w:p>
    <w:p w14:paraId="2F5983FD" w14:textId="77777777" w:rsidR="008639EE" w:rsidRPr="00816BAF" w:rsidRDefault="002F6876">
      <w:pPr>
        <w:pStyle w:val="Bezmezer"/>
        <w:numPr>
          <w:ilvl w:val="0"/>
          <w:numId w:val="8"/>
        </w:numPr>
        <w:rPr>
          <w:rFonts w:ascii="Arial" w:hAnsi="Arial" w:cs="Arial"/>
          <w:bCs/>
        </w:rPr>
      </w:pPr>
      <w:r w:rsidRPr="00816BAF">
        <w:rPr>
          <w:rFonts w:ascii="Arial" w:hAnsi="Arial" w:cs="Arial"/>
          <w:bCs/>
        </w:rPr>
        <w:t>trhat květiny a plody okrasných dřevin, lámat větve, prořezávat a kácet dřeviny bez souhlasu vlastníka,</w:t>
      </w:r>
    </w:p>
    <w:p w14:paraId="2BC5F025" w14:textId="32DE7AFC" w:rsidR="00162DE0" w:rsidRPr="00816BAF" w:rsidRDefault="002F6876">
      <w:pPr>
        <w:pStyle w:val="Bezmezer"/>
        <w:numPr>
          <w:ilvl w:val="0"/>
          <w:numId w:val="8"/>
        </w:numPr>
        <w:rPr>
          <w:rFonts w:ascii="Arial" w:hAnsi="Arial" w:cs="Arial"/>
          <w:bCs/>
        </w:rPr>
      </w:pPr>
      <w:r w:rsidRPr="00816BAF">
        <w:rPr>
          <w:rFonts w:ascii="Arial" w:hAnsi="Arial" w:cs="Arial"/>
          <w:bCs/>
        </w:rPr>
        <w:t>znečišťovat a poškozovat travnaté plochy</w:t>
      </w:r>
      <w:r w:rsidR="00162DE0" w:rsidRPr="00816BAF">
        <w:rPr>
          <w:rFonts w:ascii="Arial" w:hAnsi="Arial" w:cs="Arial"/>
          <w:bCs/>
        </w:rPr>
        <w:t>,</w:t>
      </w:r>
    </w:p>
    <w:p w14:paraId="18294553" w14:textId="115CDEDD" w:rsidR="008639EE" w:rsidRPr="00816BAF" w:rsidRDefault="002F6876">
      <w:pPr>
        <w:pStyle w:val="Bezmezer"/>
        <w:numPr>
          <w:ilvl w:val="0"/>
          <w:numId w:val="8"/>
        </w:numPr>
        <w:rPr>
          <w:rFonts w:ascii="Arial" w:hAnsi="Arial" w:cs="Arial"/>
          <w:bCs/>
        </w:rPr>
      </w:pPr>
      <w:r w:rsidRPr="00816BAF">
        <w:rPr>
          <w:rFonts w:ascii="Arial" w:hAnsi="Arial" w:cs="Arial"/>
          <w:bCs/>
        </w:rPr>
        <w:t>svévolně vysazovat, přemísťovat, upravovat součásti zeleně bez souhlasu vlastníka,</w:t>
      </w:r>
    </w:p>
    <w:p w14:paraId="02552E6A" w14:textId="77777777" w:rsidR="008639EE" w:rsidRPr="00816BAF" w:rsidRDefault="002F6876">
      <w:pPr>
        <w:pStyle w:val="Bezmezer"/>
        <w:numPr>
          <w:ilvl w:val="0"/>
          <w:numId w:val="8"/>
        </w:numPr>
        <w:rPr>
          <w:rFonts w:ascii="Arial" w:hAnsi="Arial" w:cs="Arial"/>
          <w:bCs/>
        </w:rPr>
      </w:pPr>
      <w:r w:rsidRPr="00816BAF">
        <w:rPr>
          <w:rFonts w:ascii="Arial" w:hAnsi="Arial" w:cs="Arial"/>
          <w:bCs/>
        </w:rPr>
        <w:t>umísťovat nebo upevňovat jakékoliv předměty na zeleň (reklamní poutače aj.) bez souhlasu vlastníka,</w:t>
      </w:r>
    </w:p>
    <w:p w14:paraId="18E240E6" w14:textId="77777777" w:rsidR="008639EE" w:rsidRPr="00816BAF" w:rsidRDefault="002F6876">
      <w:pPr>
        <w:pStyle w:val="Bezmezer"/>
        <w:numPr>
          <w:ilvl w:val="0"/>
          <w:numId w:val="8"/>
        </w:numPr>
        <w:rPr>
          <w:rFonts w:ascii="Arial" w:hAnsi="Arial" w:cs="Arial"/>
          <w:bCs/>
        </w:rPr>
      </w:pPr>
      <w:r w:rsidRPr="00816BAF">
        <w:rPr>
          <w:rFonts w:ascii="Arial" w:hAnsi="Arial" w:cs="Arial"/>
          <w:bCs/>
        </w:rPr>
        <w:t>provádět překopy a jakékoliv stavební práce bez souhlasu vlastníka,</w:t>
      </w:r>
    </w:p>
    <w:p w14:paraId="3AE0675D" w14:textId="7C6E6BBA" w:rsidR="008639EE" w:rsidRPr="00816BAF" w:rsidRDefault="002F6876">
      <w:pPr>
        <w:pStyle w:val="Bezmezer"/>
        <w:numPr>
          <w:ilvl w:val="0"/>
          <w:numId w:val="8"/>
        </w:numPr>
        <w:rPr>
          <w:rFonts w:ascii="Arial" w:hAnsi="Arial" w:cs="Arial"/>
          <w:bCs/>
        </w:rPr>
      </w:pPr>
      <w:r w:rsidRPr="00816BAF">
        <w:rPr>
          <w:rFonts w:ascii="Arial" w:hAnsi="Arial" w:cs="Arial"/>
          <w:bCs/>
        </w:rPr>
        <w:t>chodit přes plochy okrasné zeleně zejména za účelem zkracování cesty mimo místní komunikace k tomuto účelu určené</w:t>
      </w:r>
      <w:r w:rsidR="0016423E">
        <w:rPr>
          <w:rFonts w:ascii="Arial" w:hAnsi="Arial" w:cs="Arial"/>
          <w:bCs/>
        </w:rPr>
        <w:t>.</w:t>
      </w:r>
    </w:p>
    <w:p w14:paraId="29FDB1D0" w14:textId="77777777" w:rsidR="008639EE" w:rsidRPr="00816BAF" w:rsidRDefault="008639EE">
      <w:pPr>
        <w:pStyle w:val="Bezmezer"/>
        <w:jc w:val="center"/>
        <w:rPr>
          <w:rFonts w:ascii="Arial" w:hAnsi="Arial" w:cs="Arial"/>
          <w:b/>
        </w:rPr>
      </w:pPr>
    </w:p>
    <w:p w14:paraId="049B3542" w14:textId="77777777" w:rsidR="008639EE" w:rsidRPr="00816BAF" w:rsidRDefault="002F6876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 xml:space="preserve">Na plochy veřejné zeleně je zakázáno vjíždět a stát na nich s motorovými vozidly a jejich přípojnými vozidly mimo pozemní komunikace bez souhlasu vlastníka. </w:t>
      </w:r>
    </w:p>
    <w:p w14:paraId="5156DD66" w14:textId="77777777" w:rsidR="008639EE" w:rsidRPr="00816BAF" w:rsidRDefault="002F6876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 xml:space="preserve">Na plochách veřejné zeleně je zakázána jízda na kolečkových bruslích, skateboardech, kolech a koloběžkách mimo pozemní komunikace bez souhlasu vlastníka. </w:t>
      </w:r>
    </w:p>
    <w:p w14:paraId="0C786348" w14:textId="77777777" w:rsidR="008639EE" w:rsidRPr="00816BAF" w:rsidRDefault="008639EE">
      <w:pPr>
        <w:pStyle w:val="Odstavecseseznamem"/>
        <w:spacing w:after="120" w:line="240" w:lineRule="auto"/>
        <w:ind w:left="426"/>
        <w:jc w:val="both"/>
        <w:rPr>
          <w:rFonts w:ascii="Arial" w:hAnsi="Arial" w:cs="Arial"/>
        </w:rPr>
      </w:pPr>
    </w:p>
    <w:p w14:paraId="7406D420" w14:textId="7C1AEA82" w:rsidR="008639EE" w:rsidRPr="00816BAF" w:rsidRDefault="002F6876" w:rsidP="00FE22BB">
      <w:pPr>
        <w:pStyle w:val="Zkladntextodsazen2"/>
        <w:tabs>
          <w:tab w:val="left" w:pos="851"/>
        </w:tabs>
        <w:spacing w:line="240" w:lineRule="auto"/>
        <w:ind w:left="0"/>
        <w:jc w:val="center"/>
        <w:rPr>
          <w:rFonts w:ascii="Arial" w:hAnsi="Arial" w:cs="Arial"/>
          <w:b/>
          <w:bCs/>
        </w:rPr>
      </w:pPr>
      <w:r w:rsidRPr="00816BAF">
        <w:rPr>
          <w:rFonts w:ascii="Arial" w:hAnsi="Arial" w:cs="Arial"/>
          <w:b/>
          <w:bCs/>
        </w:rPr>
        <w:t xml:space="preserve">Čl. </w:t>
      </w:r>
      <w:r w:rsidR="00FE22BB">
        <w:rPr>
          <w:rFonts w:ascii="Arial" w:hAnsi="Arial" w:cs="Arial"/>
          <w:b/>
          <w:bCs/>
        </w:rPr>
        <w:t>4</w:t>
      </w:r>
    </w:p>
    <w:p w14:paraId="4504D1DA" w14:textId="77777777" w:rsidR="008639EE" w:rsidRPr="00816BAF" w:rsidRDefault="002F6876">
      <w:pPr>
        <w:spacing w:after="0" w:line="240" w:lineRule="auto"/>
        <w:ind w:left="425" w:hanging="425"/>
        <w:jc w:val="center"/>
        <w:rPr>
          <w:rFonts w:ascii="Arial" w:hAnsi="Arial" w:cs="Arial"/>
          <w:b/>
        </w:rPr>
      </w:pPr>
      <w:r w:rsidRPr="00816BAF">
        <w:rPr>
          <w:rFonts w:ascii="Arial" w:hAnsi="Arial" w:cs="Arial"/>
          <w:b/>
        </w:rPr>
        <w:t>Závěrečná ustanovení</w:t>
      </w:r>
    </w:p>
    <w:p w14:paraId="64F36658" w14:textId="77777777" w:rsidR="008639EE" w:rsidRPr="00816BAF" w:rsidRDefault="008639EE">
      <w:pPr>
        <w:spacing w:after="0" w:line="240" w:lineRule="auto"/>
        <w:ind w:left="425" w:hanging="425"/>
        <w:jc w:val="center"/>
        <w:rPr>
          <w:rFonts w:ascii="Arial" w:hAnsi="Arial" w:cs="Arial"/>
          <w:b/>
        </w:rPr>
      </w:pPr>
    </w:p>
    <w:p w14:paraId="68AA291D" w14:textId="2AC57CAD" w:rsidR="008639EE" w:rsidRPr="00816BAF" w:rsidRDefault="002F6876">
      <w:pPr>
        <w:pStyle w:val="Odstavecseseznamem"/>
        <w:numPr>
          <w:ilvl w:val="0"/>
          <w:numId w:val="23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 xml:space="preserve">Ruší se obecně závazná vyhláška </w:t>
      </w:r>
      <w:r w:rsidR="002B68BC">
        <w:rPr>
          <w:rFonts w:ascii="Arial" w:hAnsi="Arial" w:cs="Arial"/>
        </w:rPr>
        <w:t xml:space="preserve">města Hrochův Týnec </w:t>
      </w:r>
      <w:r w:rsidRPr="00816BAF">
        <w:rPr>
          <w:rFonts w:ascii="Arial" w:hAnsi="Arial" w:cs="Arial"/>
        </w:rPr>
        <w:t xml:space="preserve">č. </w:t>
      </w:r>
      <w:r w:rsidR="00FE22BB">
        <w:rPr>
          <w:rFonts w:ascii="Arial" w:hAnsi="Arial" w:cs="Arial"/>
        </w:rPr>
        <w:t>00</w:t>
      </w:r>
      <w:r w:rsidR="002B68BC">
        <w:rPr>
          <w:rFonts w:ascii="Arial" w:hAnsi="Arial" w:cs="Arial"/>
        </w:rPr>
        <w:t>2</w:t>
      </w:r>
      <w:r w:rsidRPr="00816BAF">
        <w:rPr>
          <w:rFonts w:ascii="Arial" w:hAnsi="Arial" w:cs="Arial"/>
        </w:rPr>
        <w:t>/20</w:t>
      </w:r>
      <w:r w:rsidR="002B68BC">
        <w:rPr>
          <w:rFonts w:ascii="Arial" w:hAnsi="Arial" w:cs="Arial"/>
        </w:rPr>
        <w:t>13</w:t>
      </w:r>
      <w:r w:rsidRPr="00816BAF">
        <w:rPr>
          <w:rFonts w:ascii="Arial" w:hAnsi="Arial" w:cs="Arial"/>
        </w:rPr>
        <w:t xml:space="preserve">, </w:t>
      </w:r>
      <w:r w:rsidR="002B68BC">
        <w:rPr>
          <w:rFonts w:ascii="Arial" w:hAnsi="Arial" w:cs="Arial"/>
        </w:rPr>
        <w:t>k zabezpečení místních záležitostí</w:t>
      </w:r>
      <w:r w:rsidRPr="00816BAF">
        <w:rPr>
          <w:rFonts w:ascii="Arial" w:hAnsi="Arial" w:cs="Arial"/>
        </w:rPr>
        <w:t xml:space="preserve"> veřejného pořádku</w:t>
      </w:r>
      <w:r w:rsidR="002B68BC">
        <w:rPr>
          <w:rFonts w:ascii="Arial" w:hAnsi="Arial" w:cs="Arial"/>
        </w:rPr>
        <w:t xml:space="preserve"> na veřejných prostranstvích</w:t>
      </w:r>
      <w:r w:rsidRPr="00816BAF">
        <w:rPr>
          <w:rFonts w:ascii="Arial" w:hAnsi="Arial" w:cs="Arial"/>
        </w:rPr>
        <w:t xml:space="preserve">, ze dne 11. </w:t>
      </w:r>
      <w:r w:rsidR="002B68BC">
        <w:rPr>
          <w:rFonts w:ascii="Arial" w:hAnsi="Arial" w:cs="Arial"/>
        </w:rPr>
        <w:t>září</w:t>
      </w:r>
      <w:r w:rsidRPr="00816BAF">
        <w:rPr>
          <w:rFonts w:ascii="Arial" w:hAnsi="Arial" w:cs="Arial"/>
        </w:rPr>
        <w:t xml:space="preserve"> 20</w:t>
      </w:r>
      <w:r w:rsidR="002B68BC">
        <w:rPr>
          <w:rFonts w:ascii="Arial" w:hAnsi="Arial" w:cs="Arial"/>
        </w:rPr>
        <w:t>13</w:t>
      </w:r>
      <w:r w:rsidRPr="00816BAF">
        <w:rPr>
          <w:rFonts w:ascii="Arial" w:hAnsi="Arial" w:cs="Arial"/>
        </w:rPr>
        <w:t>.</w:t>
      </w:r>
    </w:p>
    <w:p w14:paraId="62F833FF" w14:textId="77777777" w:rsidR="008639EE" w:rsidRPr="00816BAF" w:rsidRDefault="008639EE">
      <w:pPr>
        <w:pStyle w:val="Odstavecseseznamem"/>
        <w:spacing w:after="120" w:line="240" w:lineRule="auto"/>
        <w:ind w:left="425"/>
        <w:jc w:val="both"/>
        <w:rPr>
          <w:rFonts w:ascii="Arial" w:hAnsi="Arial" w:cs="Arial"/>
        </w:rPr>
      </w:pPr>
    </w:p>
    <w:p w14:paraId="66EF9E24" w14:textId="77777777" w:rsidR="008639EE" w:rsidRPr="00816BAF" w:rsidRDefault="002F6876">
      <w:pPr>
        <w:pStyle w:val="Odstavecseseznamem"/>
        <w:numPr>
          <w:ilvl w:val="0"/>
          <w:numId w:val="23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>Tato vyhláška nabývá účinnosti počátkem patnáctého dne následujícího po dni jejího vyhlášení.</w:t>
      </w:r>
    </w:p>
    <w:p w14:paraId="1192C97C" w14:textId="77777777" w:rsidR="008639EE" w:rsidRPr="00816BAF" w:rsidRDefault="002F6876">
      <w:pPr>
        <w:spacing w:after="120" w:line="240" w:lineRule="auto"/>
        <w:jc w:val="both"/>
        <w:rPr>
          <w:rFonts w:ascii="Arial" w:hAnsi="Arial" w:cs="Arial"/>
        </w:rPr>
      </w:pPr>
      <w:r w:rsidRPr="00816BAF">
        <w:rPr>
          <w:rFonts w:ascii="Arial" w:hAnsi="Arial" w:cs="Arial"/>
        </w:rPr>
        <w:t xml:space="preserve"> </w:t>
      </w:r>
    </w:p>
    <w:p w14:paraId="47485DEF" w14:textId="77777777" w:rsidR="008639EE" w:rsidRPr="00816BAF" w:rsidRDefault="008639EE">
      <w:pPr>
        <w:spacing w:after="120" w:line="240" w:lineRule="auto"/>
        <w:jc w:val="both"/>
        <w:rPr>
          <w:rFonts w:ascii="Arial" w:hAnsi="Arial" w:cs="Arial"/>
        </w:rPr>
      </w:pPr>
    </w:p>
    <w:p w14:paraId="3E486308" w14:textId="77777777" w:rsidR="008639EE" w:rsidRPr="00816BAF" w:rsidRDefault="008639EE">
      <w:pPr>
        <w:spacing w:after="120" w:line="240" w:lineRule="auto"/>
        <w:jc w:val="both"/>
        <w:rPr>
          <w:rFonts w:ascii="Arial" w:hAnsi="Arial" w:cs="Arial"/>
        </w:rPr>
      </w:pPr>
    </w:p>
    <w:p w14:paraId="7A0BEF23" w14:textId="77777777" w:rsidR="008639EE" w:rsidRPr="00816BAF" w:rsidRDefault="008639E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6E20BA0" w14:textId="652F6966" w:rsidR="008639EE" w:rsidRPr="00816BAF" w:rsidRDefault="00816BAF">
      <w:pPr>
        <w:pStyle w:val="Seznamoslovan"/>
        <w:spacing w:after="0"/>
        <w:ind w:firstLine="0"/>
        <w:rPr>
          <w:rFonts w:ascii="Arial" w:hAnsi="Arial" w:cs="Arial"/>
          <w:sz w:val="22"/>
          <w:szCs w:val="22"/>
        </w:rPr>
      </w:pPr>
      <w:r w:rsidRPr="00816BAF">
        <w:rPr>
          <w:rFonts w:ascii="Arial" w:hAnsi="Arial" w:cs="Arial"/>
          <w:sz w:val="22"/>
          <w:szCs w:val="22"/>
        </w:rPr>
        <w:t>Mgr. Aleš Vašek</w:t>
      </w:r>
      <w:r w:rsidR="002F6876" w:rsidRPr="00816BAF">
        <w:rPr>
          <w:rFonts w:ascii="Arial" w:hAnsi="Arial" w:cs="Arial"/>
          <w:sz w:val="22"/>
          <w:szCs w:val="22"/>
        </w:rPr>
        <w:t xml:space="preserve"> v.r.</w:t>
      </w:r>
      <w:r w:rsidR="002F6876" w:rsidRPr="00816BAF">
        <w:rPr>
          <w:rFonts w:ascii="Arial" w:hAnsi="Arial" w:cs="Arial"/>
          <w:sz w:val="22"/>
          <w:szCs w:val="22"/>
        </w:rPr>
        <w:tab/>
      </w:r>
      <w:r w:rsidR="002F6876" w:rsidRPr="00816BAF">
        <w:rPr>
          <w:rFonts w:ascii="Arial" w:hAnsi="Arial" w:cs="Arial"/>
          <w:sz w:val="22"/>
          <w:szCs w:val="22"/>
        </w:rPr>
        <w:tab/>
      </w:r>
      <w:r w:rsidR="002F6876" w:rsidRPr="00816BAF">
        <w:rPr>
          <w:rFonts w:ascii="Arial" w:hAnsi="Arial" w:cs="Arial"/>
          <w:sz w:val="22"/>
          <w:szCs w:val="22"/>
        </w:rPr>
        <w:tab/>
        <w:t xml:space="preserve">             </w:t>
      </w:r>
      <w:r w:rsidR="002F6876" w:rsidRPr="00816BAF">
        <w:rPr>
          <w:rFonts w:ascii="Arial" w:hAnsi="Arial" w:cs="Arial"/>
          <w:sz w:val="22"/>
          <w:szCs w:val="22"/>
        </w:rPr>
        <w:tab/>
      </w:r>
      <w:r w:rsidRPr="00816BAF">
        <w:rPr>
          <w:rFonts w:ascii="Arial" w:hAnsi="Arial" w:cs="Arial"/>
          <w:sz w:val="22"/>
          <w:szCs w:val="22"/>
        </w:rPr>
        <w:t>Ing. Petr Schejbal</w:t>
      </w:r>
      <w:r w:rsidR="002F6876" w:rsidRPr="00816BAF">
        <w:rPr>
          <w:rFonts w:ascii="Arial" w:hAnsi="Arial" w:cs="Arial"/>
          <w:sz w:val="22"/>
          <w:szCs w:val="22"/>
        </w:rPr>
        <w:t xml:space="preserve"> v.r.</w:t>
      </w:r>
      <w:r w:rsidR="002F6876" w:rsidRPr="00816BAF">
        <w:rPr>
          <w:rFonts w:ascii="Arial" w:hAnsi="Arial" w:cs="Arial"/>
          <w:sz w:val="22"/>
          <w:szCs w:val="22"/>
        </w:rPr>
        <w:tab/>
      </w:r>
    </w:p>
    <w:p w14:paraId="18E4C0FC" w14:textId="77777777" w:rsidR="008639EE" w:rsidRPr="00816BAF" w:rsidRDefault="002F6876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816BAF">
        <w:rPr>
          <w:rFonts w:ascii="Arial" w:hAnsi="Arial" w:cs="Arial"/>
          <w:sz w:val="22"/>
          <w:szCs w:val="22"/>
        </w:rPr>
        <w:t>                starosta</w:t>
      </w:r>
      <w:r w:rsidRPr="00816BAF">
        <w:rPr>
          <w:rFonts w:ascii="Arial" w:hAnsi="Arial" w:cs="Arial"/>
          <w:sz w:val="22"/>
          <w:szCs w:val="22"/>
        </w:rPr>
        <w:tab/>
      </w:r>
      <w:r w:rsidRPr="00816BAF">
        <w:rPr>
          <w:rFonts w:ascii="Arial" w:hAnsi="Arial" w:cs="Arial"/>
          <w:sz w:val="22"/>
          <w:szCs w:val="22"/>
        </w:rPr>
        <w:tab/>
      </w:r>
      <w:r w:rsidRPr="00816BAF">
        <w:rPr>
          <w:rFonts w:ascii="Arial" w:hAnsi="Arial" w:cs="Arial"/>
          <w:sz w:val="22"/>
          <w:szCs w:val="22"/>
        </w:rPr>
        <w:tab/>
      </w:r>
      <w:r w:rsidRPr="00816BAF">
        <w:rPr>
          <w:rFonts w:ascii="Arial" w:hAnsi="Arial" w:cs="Arial"/>
          <w:sz w:val="22"/>
          <w:szCs w:val="22"/>
        </w:rPr>
        <w:tab/>
      </w:r>
      <w:r w:rsidRPr="00816BAF">
        <w:rPr>
          <w:rFonts w:ascii="Arial" w:hAnsi="Arial" w:cs="Arial"/>
          <w:sz w:val="22"/>
          <w:szCs w:val="22"/>
        </w:rPr>
        <w:tab/>
        <w:t xml:space="preserve">                     místostarosta</w:t>
      </w:r>
    </w:p>
    <w:p w14:paraId="1ACC3E71" w14:textId="77777777" w:rsidR="008639EE" w:rsidRDefault="008639EE">
      <w:pPr>
        <w:spacing w:after="120"/>
        <w:rPr>
          <w:rFonts w:ascii="Arial" w:hAnsi="Arial" w:cs="Arial"/>
          <w:sz w:val="20"/>
          <w:szCs w:val="20"/>
        </w:rPr>
      </w:pPr>
    </w:p>
    <w:p w14:paraId="2884460D" w14:textId="77777777" w:rsidR="008639EE" w:rsidRDefault="008639EE">
      <w:pPr>
        <w:spacing w:after="120"/>
        <w:rPr>
          <w:rFonts w:ascii="Arial" w:hAnsi="Arial" w:cs="Arial"/>
          <w:sz w:val="20"/>
          <w:szCs w:val="20"/>
        </w:rPr>
      </w:pPr>
    </w:p>
    <w:p w14:paraId="758021C2" w14:textId="77777777" w:rsidR="008639EE" w:rsidRDefault="008639EE">
      <w:pPr>
        <w:spacing w:after="120"/>
        <w:rPr>
          <w:rFonts w:ascii="Arial" w:hAnsi="Arial" w:cs="Arial"/>
          <w:sz w:val="20"/>
          <w:szCs w:val="20"/>
        </w:rPr>
      </w:pPr>
    </w:p>
    <w:p w14:paraId="4F9C02CA" w14:textId="77777777" w:rsidR="008639EE" w:rsidRDefault="008639EE">
      <w:pPr>
        <w:spacing w:after="120"/>
        <w:rPr>
          <w:rFonts w:ascii="Arial" w:hAnsi="Arial" w:cs="Arial"/>
          <w:sz w:val="20"/>
          <w:szCs w:val="20"/>
        </w:rPr>
      </w:pPr>
    </w:p>
    <w:p w14:paraId="2F23EE34" w14:textId="77777777" w:rsidR="008639EE" w:rsidRDefault="008639EE">
      <w:pPr>
        <w:spacing w:after="120"/>
        <w:rPr>
          <w:rFonts w:ascii="Arial" w:hAnsi="Arial" w:cs="Arial"/>
          <w:sz w:val="20"/>
          <w:szCs w:val="20"/>
        </w:rPr>
      </w:pPr>
    </w:p>
    <w:p w14:paraId="1E8EB88E" w14:textId="77777777" w:rsidR="008639EE" w:rsidRDefault="008639EE">
      <w:pPr>
        <w:spacing w:after="120"/>
        <w:rPr>
          <w:rFonts w:ascii="Arial" w:hAnsi="Arial" w:cs="Arial"/>
          <w:sz w:val="20"/>
          <w:szCs w:val="20"/>
        </w:rPr>
      </w:pPr>
    </w:p>
    <w:p w14:paraId="2AD27F65" w14:textId="77777777" w:rsidR="0021212B" w:rsidRDefault="0021212B">
      <w:pPr>
        <w:spacing w:after="120"/>
        <w:rPr>
          <w:rFonts w:ascii="Arial" w:hAnsi="Arial" w:cs="Arial"/>
          <w:sz w:val="20"/>
          <w:szCs w:val="20"/>
        </w:rPr>
      </w:pPr>
    </w:p>
    <w:p w14:paraId="608C1ACE" w14:textId="77777777" w:rsidR="0021212B" w:rsidRDefault="0021212B">
      <w:pPr>
        <w:spacing w:after="120"/>
        <w:rPr>
          <w:rFonts w:ascii="Arial" w:hAnsi="Arial" w:cs="Arial"/>
          <w:sz w:val="20"/>
          <w:szCs w:val="20"/>
        </w:rPr>
      </w:pPr>
    </w:p>
    <w:p w14:paraId="1D651FAC" w14:textId="77777777" w:rsidR="0021212B" w:rsidRDefault="0021212B">
      <w:pPr>
        <w:spacing w:after="120"/>
        <w:rPr>
          <w:rFonts w:ascii="Arial" w:hAnsi="Arial" w:cs="Arial"/>
          <w:sz w:val="20"/>
          <w:szCs w:val="20"/>
        </w:rPr>
      </w:pPr>
    </w:p>
    <w:p w14:paraId="0F74CC7C" w14:textId="77777777" w:rsidR="0021212B" w:rsidRDefault="0021212B">
      <w:pPr>
        <w:spacing w:after="120"/>
        <w:rPr>
          <w:rFonts w:ascii="Arial" w:hAnsi="Arial" w:cs="Arial"/>
          <w:sz w:val="20"/>
          <w:szCs w:val="20"/>
        </w:rPr>
      </w:pPr>
    </w:p>
    <w:p w14:paraId="2D4FE567" w14:textId="77777777" w:rsidR="0021212B" w:rsidRDefault="0021212B">
      <w:pPr>
        <w:spacing w:after="120"/>
        <w:rPr>
          <w:rFonts w:ascii="Arial" w:hAnsi="Arial" w:cs="Arial"/>
          <w:sz w:val="20"/>
          <w:szCs w:val="20"/>
        </w:rPr>
      </w:pPr>
    </w:p>
    <w:p w14:paraId="0F9DA312" w14:textId="77777777" w:rsidR="0021212B" w:rsidRDefault="0021212B">
      <w:pPr>
        <w:spacing w:after="120"/>
        <w:rPr>
          <w:rFonts w:ascii="Arial" w:hAnsi="Arial" w:cs="Arial"/>
          <w:sz w:val="20"/>
          <w:szCs w:val="20"/>
        </w:rPr>
      </w:pPr>
    </w:p>
    <w:p w14:paraId="06088CC4" w14:textId="1AE69EA0" w:rsidR="0021212B" w:rsidRDefault="0021212B" w:rsidP="0021212B">
      <w:pPr>
        <w:pageBreakBefore/>
        <w:tabs>
          <w:tab w:val="left" w:pos="1091"/>
          <w:tab w:val="left" w:pos="7031"/>
        </w:tabs>
        <w:spacing w:after="0" w:line="264" w:lineRule="auto"/>
        <w:ind w:left="11" w:firstLine="707"/>
        <w:jc w:val="both"/>
      </w:pPr>
      <w:r>
        <w:rPr>
          <w:rFonts w:ascii="Arial" w:hAnsi="Arial"/>
          <w:sz w:val="21"/>
          <w:szCs w:val="21"/>
        </w:rPr>
        <w:lastRenderedPageBreak/>
        <w:t xml:space="preserve">Příloha k </w:t>
      </w:r>
      <w:r w:rsidR="00E51295">
        <w:rPr>
          <w:rFonts w:ascii="Arial" w:hAnsi="Arial"/>
          <w:sz w:val="21"/>
          <w:szCs w:val="21"/>
        </w:rPr>
        <w:t>O</w:t>
      </w:r>
      <w:r>
        <w:rPr>
          <w:rFonts w:ascii="Arial" w:hAnsi="Arial"/>
          <w:sz w:val="21"/>
          <w:szCs w:val="21"/>
        </w:rPr>
        <w:t>becně závazné vyhlášce</w:t>
      </w:r>
      <w:r w:rsidR="0098017C">
        <w:rPr>
          <w:rFonts w:ascii="Arial" w:hAnsi="Arial"/>
          <w:sz w:val="21"/>
          <w:szCs w:val="21"/>
        </w:rPr>
        <w:t xml:space="preserve"> města Hrochův Týnec o veřejném pořádku                 </w:t>
      </w:r>
      <w:r>
        <w:rPr>
          <w:rFonts w:ascii="Arial" w:hAnsi="Arial"/>
          <w:sz w:val="21"/>
          <w:szCs w:val="21"/>
        </w:rPr>
        <w:t xml:space="preserve"> (zájmové území je ohraničeno červenou čárou)</w:t>
      </w:r>
    </w:p>
    <w:p w14:paraId="110CE278" w14:textId="77777777" w:rsidR="0021212B" w:rsidRDefault="0021212B" w:rsidP="0021212B">
      <w:pPr>
        <w:tabs>
          <w:tab w:val="left" w:pos="1091"/>
          <w:tab w:val="left" w:pos="7031"/>
        </w:tabs>
        <w:spacing w:after="0" w:line="264" w:lineRule="auto"/>
        <w:ind w:left="11" w:firstLine="707"/>
        <w:jc w:val="both"/>
        <w:rPr>
          <w:rFonts w:ascii="Arial" w:hAnsi="Arial"/>
          <w:sz w:val="21"/>
          <w:szCs w:val="21"/>
        </w:rPr>
      </w:pPr>
    </w:p>
    <w:p w14:paraId="3658CFF7" w14:textId="1B6BF8FB" w:rsid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0E34BF7" wp14:editId="01F94897">
            <wp:simplePos x="0" y="0"/>
            <wp:positionH relativeFrom="column">
              <wp:posOffset>3810</wp:posOffset>
            </wp:positionH>
            <wp:positionV relativeFrom="paragraph">
              <wp:posOffset>317500</wp:posOffset>
            </wp:positionV>
            <wp:extent cx="5760720" cy="2322830"/>
            <wp:effectExtent l="19050" t="19050" r="11430" b="20320"/>
            <wp:wrapTopAndBottom/>
            <wp:docPr id="132864762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2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z w:val="21"/>
          <w:szCs w:val="21"/>
        </w:rPr>
        <w:t>Náměstí</w:t>
      </w:r>
    </w:p>
    <w:p w14:paraId="00CAF55A" w14:textId="691AD8A8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195C665D" w14:textId="34013810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1235126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82EFD51" w14:textId="5D7AF5D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DB8C3F3" w14:textId="77777777" w:rsid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rFonts w:ascii="Arial" w:hAnsi="Arial"/>
          <w:sz w:val="21"/>
          <w:szCs w:val="21"/>
        </w:rPr>
        <w:t>Okolí kostela</w:t>
      </w:r>
    </w:p>
    <w:p w14:paraId="2724192C" w14:textId="49BA7062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AE62710" wp14:editId="5B942628">
            <wp:simplePos x="0" y="0"/>
            <wp:positionH relativeFrom="column">
              <wp:posOffset>12700</wp:posOffset>
            </wp:positionH>
            <wp:positionV relativeFrom="paragraph">
              <wp:posOffset>309880</wp:posOffset>
            </wp:positionV>
            <wp:extent cx="3593465" cy="2680970"/>
            <wp:effectExtent l="19050" t="19050" r="26035" b="24130"/>
            <wp:wrapTopAndBottom/>
            <wp:docPr id="39457739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B71B3" w14:textId="471EF984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AE8BCA3" w14:textId="0657BDE8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44458F1" w14:textId="7A64CA32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A471D70" w14:textId="205D7EAA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D023051" w14:textId="5E7646F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95CE3DB" w14:textId="058691F4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A5E6E76" w14:textId="5DA1667F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2CE33F3E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FDAB30E" w14:textId="3B02BC7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A570E13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BC7BDDF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4420B9C" w14:textId="3C815C30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74C41A56" w14:textId="77777777" w:rsid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rFonts w:ascii="Arial" w:hAnsi="Arial"/>
        </w:rPr>
        <w:t>Okolí městského úřadu (části ulice Smetanova, Nábřeží a Riegrova)</w:t>
      </w:r>
    </w:p>
    <w:p w14:paraId="22335E10" w14:textId="6821AE7D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3A754C9B" wp14:editId="261084A1">
            <wp:simplePos x="0" y="0"/>
            <wp:positionH relativeFrom="column">
              <wp:posOffset>12700</wp:posOffset>
            </wp:positionH>
            <wp:positionV relativeFrom="paragraph">
              <wp:posOffset>311785</wp:posOffset>
            </wp:positionV>
            <wp:extent cx="3593465" cy="2680970"/>
            <wp:effectExtent l="19050" t="19050" r="26035" b="24130"/>
            <wp:wrapTopAndBottom/>
            <wp:docPr id="180447748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AAB5A" w14:textId="55CB324A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23431BFA" w14:textId="180CF1D8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3768D5E" w14:textId="65D41868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679ECFB0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27AC595D" w14:textId="5625184A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19ED1E8D" w14:textId="77777777" w:rsid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rFonts w:ascii="Arial" w:hAnsi="Arial"/>
          <w:sz w:val="21"/>
          <w:szCs w:val="21"/>
        </w:rPr>
        <w:t>Tyršovy sady</w:t>
      </w:r>
    </w:p>
    <w:p w14:paraId="50263EAF" w14:textId="08A0B1E4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4108AE33" wp14:editId="477604A5">
            <wp:simplePos x="0" y="0"/>
            <wp:positionH relativeFrom="column">
              <wp:posOffset>73660</wp:posOffset>
            </wp:positionH>
            <wp:positionV relativeFrom="paragraph">
              <wp:posOffset>241935</wp:posOffset>
            </wp:positionV>
            <wp:extent cx="3593465" cy="2680970"/>
            <wp:effectExtent l="19050" t="19050" r="26035" b="24130"/>
            <wp:wrapTopAndBottom/>
            <wp:docPr id="194487261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706E9" w14:textId="2E9E75B5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9A31067" w14:textId="650E386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CCE1658" w14:textId="2C726A1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FB979B9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DD7D76B" w14:textId="7B519CF0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E87AAC0" w14:textId="4637492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9A1408C" w14:textId="51AE94F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04D5EB3" w14:textId="76E6EB15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2BB42442" w14:textId="32913B6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8B9D1ED" w14:textId="420AC3AD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68516616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BB74E9C" w14:textId="77777777" w:rsid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rFonts w:ascii="Arial" w:hAnsi="Arial"/>
          <w:sz w:val="21"/>
          <w:szCs w:val="21"/>
        </w:rPr>
        <w:t>Zámecký park</w:t>
      </w:r>
    </w:p>
    <w:p w14:paraId="71BEED07" w14:textId="6F3112B2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050FB6D8" wp14:editId="2BE47389">
            <wp:simplePos x="0" y="0"/>
            <wp:positionH relativeFrom="column">
              <wp:posOffset>12700</wp:posOffset>
            </wp:positionH>
            <wp:positionV relativeFrom="paragraph">
              <wp:posOffset>261620</wp:posOffset>
            </wp:positionV>
            <wp:extent cx="2744470" cy="2680970"/>
            <wp:effectExtent l="19050" t="19050" r="17780" b="24130"/>
            <wp:wrapTopAndBottom/>
            <wp:docPr id="146898437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96AEE" w14:textId="4FE0EC73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29114C6F" w14:textId="1EDB587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C383C90" w14:textId="3FA0F6D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6746B595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24F8486" w14:textId="7B8D1A26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F9BD7F4" w14:textId="77777777" w:rsidR="0021212B" w:rsidRP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rFonts w:ascii="Arial" w:hAnsi="Arial"/>
          <w:sz w:val="21"/>
          <w:szCs w:val="21"/>
        </w:rPr>
        <w:t>Nádražní ulice (u nákupního střediska a před poštou)</w:t>
      </w:r>
    </w:p>
    <w:p w14:paraId="304BDD89" w14:textId="77777777" w:rsidR="0021212B" w:rsidRDefault="0021212B" w:rsidP="0021212B">
      <w:pPr>
        <w:widowControl w:val="0"/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</w:p>
    <w:p w14:paraId="28B88C3A" w14:textId="53D41308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46E6278D" wp14:editId="4A199E20">
            <wp:simplePos x="0" y="0"/>
            <wp:positionH relativeFrom="column">
              <wp:posOffset>12700</wp:posOffset>
            </wp:positionH>
            <wp:positionV relativeFrom="paragraph">
              <wp:posOffset>159385</wp:posOffset>
            </wp:positionV>
            <wp:extent cx="3564255" cy="2680970"/>
            <wp:effectExtent l="19050" t="19050" r="17145" b="24130"/>
            <wp:wrapTopAndBottom/>
            <wp:docPr id="139239278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845B7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0F3BFC6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15395FC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8D2A022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14477E8B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25308B0A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AAFC086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98AD490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6D24E00D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BC7639B" w14:textId="2DECD86E" w:rsidR="0021212B" w:rsidRP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06883713" wp14:editId="6197D0B1">
            <wp:simplePos x="0" y="0"/>
            <wp:positionH relativeFrom="column">
              <wp:posOffset>104140</wp:posOffset>
            </wp:positionH>
            <wp:positionV relativeFrom="paragraph">
              <wp:posOffset>318770</wp:posOffset>
            </wp:positionV>
            <wp:extent cx="2825750" cy="2680970"/>
            <wp:effectExtent l="19050" t="19050" r="12700" b="24130"/>
            <wp:wrapTopAndBottom/>
            <wp:docPr id="9287797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z w:val="21"/>
          <w:szCs w:val="21"/>
        </w:rPr>
        <w:t>Nádražní ulice (v okolí č.p. 262)</w:t>
      </w:r>
    </w:p>
    <w:p w14:paraId="4DE62594" w14:textId="77777777" w:rsidR="0021212B" w:rsidRDefault="0021212B" w:rsidP="0021212B">
      <w:pPr>
        <w:widowControl w:val="0"/>
        <w:tabs>
          <w:tab w:val="left" w:pos="1080"/>
          <w:tab w:val="left" w:pos="7020"/>
        </w:tabs>
        <w:autoSpaceDN/>
        <w:spacing w:after="0" w:line="264" w:lineRule="auto"/>
        <w:ind w:left="360"/>
        <w:jc w:val="both"/>
        <w:textAlignment w:val="auto"/>
      </w:pPr>
    </w:p>
    <w:p w14:paraId="3B1C1794" w14:textId="44ED3B4D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77109B93" w14:textId="2DCFC75B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CF5EEEB" w14:textId="150D5D1A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CDCB8A8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208893E3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B452141" w14:textId="4E18F146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66197C53" w14:textId="77777777" w:rsidR="0021212B" w:rsidRP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rFonts w:ascii="Arial" w:hAnsi="Arial"/>
          <w:sz w:val="21"/>
          <w:szCs w:val="21"/>
        </w:rPr>
        <w:t>Okolí základní školy a školního hřiště (část ulice Školní a Cukrovarnická)</w:t>
      </w:r>
    </w:p>
    <w:p w14:paraId="62605D53" w14:textId="496D2306" w:rsidR="0021212B" w:rsidRDefault="0021212B" w:rsidP="0021212B">
      <w:pPr>
        <w:widowControl w:val="0"/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32B58821" wp14:editId="646300B0">
            <wp:simplePos x="0" y="0"/>
            <wp:positionH relativeFrom="column">
              <wp:posOffset>12700</wp:posOffset>
            </wp:positionH>
            <wp:positionV relativeFrom="paragraph">
              <wp:posOffset>217170</wp:posOffset>
            </wp:positionV>
            <wp:extent cx="2651125" cy="2680970"/>
            <wp:effectExtent l="19050" t="19050" r="15875" b="24130"/>
            <wp:wrapTopAndBottom/>
            <wp:docPr id="90374450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06199" w14:textId="7ECDDB8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1C41ADC" w14:textId="57C27062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14F46490" w14:textId="586835C2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B71FF76" w14:textId="1E23CE0F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6164F0C1" w14:textId="3D007793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EE62B72" w14:textId="07664B55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4985C0B4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19445FE3" w14:textId="50A38D0E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1CAEFB04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7AC36174" w14:textId="63B59DA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47E8F29" w14:textId="4B91F363" w:rsidR="0021212B" w:rsidRPr="0021212B" w:rsidRDefault="0021212B" w:rsidP="0021212B">
      <w:pPr>
        <w:pStyle w:val="Odstavecseseznamem"/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 w:rsidRPr="0021212B">
        <w:rPr>
          <w:rFonts w:ascii="Arial" w:hAnsi="Arial"/>
          <w:sz w:val="21"/>
          <w:szCs w:val="21"/>
        </w:rPr>
        <w:t>Okolí vlakového nádraží a autobusové zastávky (část ulice Nádražní)</w:t>
      </w:r>
    </w:p>
    <w:p w14:paraId="66EE2836" w14:textId="638776ED" w:rsidR="0021212B" w:rsidRDefault="0021212B" w:rsidP="0021212B">
      <w:pPr>
        <w:widowControl w:val="0"/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7934249D" wp14:editId="709B7514">
            <wp:simplePos x="0" y="0"/>
            <wp:positionH relativeFrom="column">
              <wp:posOffset>58420</wp:posOffset>
            </wp:positionH>
            <wp:positionV relativeFrom="paragraph">
              <wp:posOffset>328930</wp:posOffset>
            </wp:positionV>
            <wp:extent cx="3436620" cy="2680970"/>
            <wp:effectExtent l="19050" t="19050" r="11430" b="24130"/>
            <wp:wrapTopAndBottom/>
            <wp:docPr id="99228063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C29E7" w14:textId="33CEBF70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FEB0169" w14:textId="22DED875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69B85281" w14:textId="5617F4F8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1E617F2" w14:textId="29D4ED19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7D1F25F5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7646E0A6" w14:textId="13529E16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18252875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648DD68F" w14:textId="668942EC" w:rsidR="0021212B" w:rsidRPr="0021212B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rFonts w:ascii="Arial" w:hAnsi="Arial"/>
          <w:sz w:val="21"/>
          <w:szCs w:val="21"/>
        </w:rPr>
        <w:t>Stíčany (dětské hřiště)</w:t>
      </w:r>
    </w:p>
    <w:p w14:paraId="3C1F1F77" w14:textId="3AD9546A" w:rsidR="0021212B" w:rsidRPr="0021212B" w:rsidRDefault="0021212B" w:rsidP="0021212B">
      <w:pPr>
        <w:widowControl w:val="0"/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606D97F0" wp14:editId="2DFA2E51">
            <wp:simplePos x="0" y="0"/>
            <wp:positionH relativeFrom="column">
              <wp:posOffset>58420</wp:posOffset>
            </wp:positionH>
            <wp:positionV relativeFrom="paragraph">
              <wp:posOffset>281940</wp:posOffset>
            </wp:positionV>
            <wp:extent cx="3436620" cy="2680970"/>
            <wp:effectExtent l="19050" t="19050" r="11430" b="24130"/>
            <wp:wrapTopAndBottom/>
            <wp:docPr id="30445544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F2F5B" w14:textId="77777777" w:rsidR="0021212B" w:rsidRDefault="0021212B" w:rsidP="0021212B">
      <w:pPr>
        <w:widowControl w:val="0"/>
        <w:tabs>
          <w:tab w:val="left" w:pos="1080"/>
          <w:tab w:val="left" w:pos="7020"/>
        </w:tabs>
        <w:autoSpaceDN/>
        <w:spacing w:after="0" w:line="264" w:lineRule="auto"/>
        <w:ind w:left="720"/>
        <w:jc w:val="both"/>
        <w:textAlignment w:val="auto"/>
      </w:pPr>
    </w:p>
    <w:p w14:paraId="306D25C9" w14:textId="37341391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8AAED92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15AB4A01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84F2036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56136553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7A834681" w14:textId="77777777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0BDCD9CB" w14:textId="79EFD52A" w:rsidR="0021212B" w:rsidRDefault="0021212B" w:rsidP="0021212B">
      <w:pPr>
        <w:tabs>
          <w:tab w:val="left" w:pos="1080"/>
          <w:tab w:val="left" w:pos="7020"/>
        </w:tabs>
        <w:spacing w:after="0" w:line="264" w:lineRule="auto"/>
        <w:jc w:val="both"/>
      </w:pPr>
    </w:p>
    <w:p w14:paraId="329BEF21" w14:textId="641CD36E" w:rsidR="0021212B" w:rsidRPr="004A2D2C" w:rsidRDefault="0021212B" w:rsidP="0021212B">
      <w:pPr>
        <w:widowControl w:val="0"/>
        <w:numPr>
          <w:ilvl w:val="0"/>
          <w:numId w:val="25"/>
        </w:numPr>
        <w:tabs>
          <w:tab w:val="left" w:pos="1080"/>
          <w:tab w:val="left" w:pos="7020"/>
        </w:tabs>
        <w:autoSpaceDN/>
        <w:spacing w:after="0" w:line="264" w:lineRule="auto"/>
        <w:jc w:val="both"/>
        <w:textAlignment w:val="auto"/>
      </w:pPr>
      <w:r>
        <w:rPr>
          <w:rFonts w:ascii="Arial" w:hAnsi="Arial"/>
          <w:sz w:val="21"/>
          <w:szCs w:val="21"/>
        </w:rPr>
        <w:t>Sídliště</w:t>
      </w:r>
    </w:p>
    <w:p w14:paraId="31CD07AD" w14:textId="40E806EA" w:rsidR="004A2D2C" w:rsidRDefault="004A2D2C" w:rsidP="004A2D2C">
      <w:pPr>
        <w:widowControl w:val="0"/>
        <w:tabs>
          <w:tab w:val="left" w:pos="1080"/>
          <w:tab w:val="left" w:pos="7020"/>
        </w:tabs>
        <w:autoSpaceDN/>
        <w:spacing w:after="0" w:line="264" w:lineRule="auto"/>
        <w:ind w:left="720"/>
        <w:jc w:val="both"/>
        <w:textAlignment w:val="auto"/>
      </w:pPr>
      <w:r>
        <w:rPr>
          <w:noProof/>
        </w:rPr>
        <w:drawing>
          <wp:anchor distT="0" distB="0" distL="0" distR="0" simplePos="0" relativeHeight="251670528" behindDoc="0" locked="0" layoutInCell="1" allowOverlap="1" wp14:anchorId="06EB2574" wp14:editId="0110D94A">
            <wp:simplePos x="0" y="0"/>
            <wp:positionH relativeFrom="column">
              <wp:posOffset>66040</wp:posOffset>
            </wp:positionH>
            <wp:positionV relativeFrom="paragraph">
              <wp:posOffset>285750</wp:posOffset>
            </wp:positionV>
            <wp:extent cx="2982595" cy="2680970"/>
            <wp:effectExtent l="19050" t="19050" r="27305" b="24130"/>
            <wp:wrapTopAndBottom/>
            <wp:docPr id="5094811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680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C83A4" w14:textId="77777777" w:rsidR="0021212B" w:rsidRDefault="0021212B">
      <w:pPr>
        <w:spacing w:after="120"/>
        <w:rPr>
          <w:rFonts w:ascii="Arial" w:hAnsi="Arial" w:cs="Arial"/>
          <w:sz w:val="20"/>
          <w:szCs w:val="20"/>
        </w:rPr>
      </w:pPr>
    </w:p>
    <w:sectPr w:rsidR="0021212B">
      <w:pgSz w:w="11906" w:h="16838"/>
      <w:pgMar w:top="141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586A" w14:textId="77777777" w:rsidR="006A451E" w:rsidRDefault="006A451E">
      <w:pPr>
        <w:spacing w:after="0" w:line="240" w:lineRule="auto"/>
      </w:pPr>
      <w:r>
        <w:separator/>
      </w:r>
    </w:p>
  </w:endnote>
  <w:endnote w:type="continuationSeparator" w:id="0">
    <w:p w14:paraId="322BA7F0" w14:textId="77777777" w:rsidR="006A451E" w:rsidRDefault="006A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0F9C" w14:textId="77777777" w:rsidR="006A451E" w:rsidRDefault="006A45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3AB70D" w14:textId="77777777" w:rsidR="006A451E" w:rsidRDefault="006A4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E7309F"/>
    <w:multiLevelType w:val="multilevel"/>
    <w:tmpl w:val="F0D6096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2" w15:restartNumberingAfterBreak="0">
    <w:nsid w:val="0A68594A"/>
    <w:multiLevelType w:val="multilevel"/>
    <w:tmpl w:val="451210B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8B3434B"/>
    <w:multiLevelType w:val="multilevel"/>
    <w:tmpl w:val="B2F296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36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 w15:restartNumberingAfterBreak="0">
    <w:nsid w:val="2C9D35FF"/>
    <w:multiLevelType w:val="multilevel"/>
    <w:tmpl w:val="468A72CC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36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 w15:restartNumberingAfterBreak="0">
    <w:nsid w:val="302B300F"/>
    <w:multiLevelType w:val="multilevel"/>
    <w:tmpl w:val="F9B07E7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8C6DCB"/>
    <w:multiLevelType w:val="multilevel"/>
    <w:tmpl w:val="8F10CB10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3ABD3453"/>
    <w:multiLevelType w:val="multilevel"/>
    <w:tmpl w:val="FEA23C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422B207D"/>
    <w:multiLevelType w:val="multilevel"/>
    <w:tmpl w:val="279E4CFA"/>
    <w:styleLink w:val="LFO1"/>
    <w:lvl w:ilvl="0">
      <w:start w:val="2"/>
      <w:numFmt w:val="decimal"/>
      <w:pStyle w:val="slovanseznam"/>
      <w:lvlText w:val="%1)"/>
      <w:lvlJc w:val="left"/>
      <w:pPr>
        <w:ind w:left="1440" w:hanging="360"/>
      </w:pPr>
      <w:rPr>
        <w:i w:val="0"/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42C82F9A"/>
    <w:multiLevelType w:val="multilevel"/>
    <w:tmpl w:val="BEDA4D20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47124BF3"/>
    <w:multiLevelType w:val="multilevel"/>
    <w:tmpl w:val="D6CE26D2"/>
    <w:lvl w:ilvl="0">
      <w:start w:val="1"/>
      <w:numFmt w:val="decimal"/>
      <w:lvlText w:val="(%1)"/>
      <w:lvlJc w:val="left"/>
      <w:pPr>
        <w:ind w:left="780" w:hanging="4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4CC025FF"/>
    <w:multiLevelType w:val="multilevel"/>
    <w:tmpl w:val="ADD2DC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5714667B"/>
    <w:multiLevelType w:val="multilevel"/>
    <w:tmpl w:val="7610A202"/>
    <w:lvl w:ilvl="0">
      <w:start w:val="1"/>
      <w:numFmt w:val="lowerLetter"/>
      <w:lvlText w:val="%1)"/>
      <w:lvlJc w:val="left"/>
      <w:pPr>
        <w:ind w:left="375" w:hanging="375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13" w15:restartNumberingAfterBreak="0">
    <w:nsid w:val="5C405EFB"/>
    <w:multiLevelType w:val="multilevel"/>
    <w:tmpl w:val="14905942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4" w15:restartNumberingAfterBreak="0">
    <w:nsid w:val="63AD2578"/>
    <w:multiLevelType w:val="multilevel"/>
    <w:tmpl w:val="66647442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68A7291B"/>
    <w:multiLevelType w:val="multilevel"/>
    <w:tmpl w:val="13B681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6" w15:restartNumberingAfterBreak="0">
    <w:nsid w:val="69E24F1C"/>
    <w:multiLevelType w:val="multilevel"/>
    <w:tmpl w:val="4E661536"/>
    <w:lvl w:ilvl="0">
      <w:start w:val="1"/>
      <w:numFmt w:val="lowerLetter"/>
      <w:lvlText w:val="%1)"/>
      <w:lvlJc w:val="left"/>
      <w:pPr>
        <w:ind w:left="888" w:hanging="360"/>
      </w:pPr>
    </w:lvl>
    <w:lvl w:ilvl="1">
      <w:start w:val="1"/>
      <w:numFmt w:val="lowerLetter"/>
      <w:lvlText w:val="."/>
      <w:lvlJc w:val="left"/>
      <w:pPr>
        <w:ind w:left="1608" w:hanging="360"/>
      </w:pPr>
    </w:lvl>
    <w:lvl w:ilvl="2">
      <w:start w:val="1"/>
      <w:numFmt w:val="lowerRoman"/>
      <w:lvlText w:val="."/>
      <w:lvlJc w:val="right"/>
      <w:pPr>
        <w:ind w:left="2328" w:hanging="180"/>
      </w:pPr>
    </w:lvl>
    <w:lvl w:ilvl="3">
      <w:start w:val="1"/>
      <w:numFmt w:val="decimal"/>
      <w:lvlText w:val="."/>
      <w:lvlJc w:val="left"/>
      <w:pPr>
        <w:ind w:left="3048" w:hanging="360"/>
      </w:pPr>
    </w:lvl>
    <w:lvl w:ilvl="4">
      <w:start w:val="1"/>
      <w:numFmt w:val="lowerLetter"/>
      <w:lvlText w:val="."/>
      <w:lvlJc w:val="left"/>
      <w:pPr>
        <w:ind w:left="3768" w:hanging="360"/>
      </w:pPr>
    </w:lvl>
    <w:lvl w:ilvl="5">
      <w:start w:val="1"/>
      <w:numFmt w:val="lowerRoman"/>
      <w:lvlText w:val="."/>
      <w:lvlJc w:val="right"/>
      <w:pPr>
        <w:ind w:left="4488" w:hanging="180"/>
      </w:pPr>
    </w:lvl>
    <w:lvl w:ilvl="6">
      <w:start w:val="1"/>
      <w:numFmt w:val="decimal"/>
      <w:lvlText w:val="."/>
      <w:lvlJc w:val="left"/>
      <w:pPr>
        <w:ind w:left="5208" w:hanging="360"/>
      </w:pPr>
    </w:lvl>
    <w:lvl w:ilvl="7">
      <w:start w:val="1"/>
      <w:numFmt w:val="lowerLetter"/>
      <w:lvlText w:val="."/>
      <w:lvlJc w:val="left"/>
      <w:pPr>
        <w:ind w:left="5928" w:hanging="360"/>
      </w:pPr>
    </w:lvl>
    <w:lvl w:ilvl="8">
      <w:start w:val="1"/>
      <w:numFmt w:val="lowerRoman"/>
      <w:lvlText w:val="."/>
      <w:lvlJc w:val="right"/>
      <w:pPr>
        <w:ind w:left="6648" w:hanging="180"/>
      </w:pPr>
    </w:lvl>
  </w:abstractNum>
  <w:abstractNum w:abstractNumId="17" w15:restartNumberingAfterBreak="0">
    <w:nsid w:val="74215C7F"/>
    <w:multiLevelType w:val="multilevel"/>
    <w:tmpl w:val="8D020C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762381476">
    <w:abstractNumId w:val="4"/>
  </w:num>
  <w:num w:numId="2" w16cid:durableId="968558026">
    <w:abstractNumId w:val="8"/>
  </w:num>
  <w:num w:numId="3" w16cid:durableId="1453938412">
    <w:abstractNumId w:val="14"/>
  </w:num>
  <w:num w:numId="4" w16cid:durableId="1645964936">
    <w:abstractNumId w:val="14"/>
    <w:lvlOverride w:ilvl="0">
      <w:startOverride w:val="1"/>
    </w:lvlOverride>
  </w:num>
  <w:num w:numId="5" w16cid:durableId="1819346170">
    <w:abstractNumId w:val="12"/>
  </w:num>
  <w:num w:numId="6" w16cid:durableId="390927971">
    <w:abstractNumId w:val="12"/>
    <w:lvlOverride w:ilvl="0">
      <w:startOverride w:val="1"/>
    </w:lvlOverride>
  </w:num>
  <w:num w:numId="7" w16cid:durableId="1177307531">
    <w:abstractNumId w:val="2"/>
  </w:num>
  <w:num w:numId="8" w16cid:durableId="2125150640">
    <w:abstractNumId w:val="16"/>
  </w:num>
  <w:num w:numId="9" w16cid:durableId="1063062988">
    <w:abstractNumId w:val="17"/>
  </w:num>
  <w:num w:numId="10" w16cid:durableId="2101871140">
    <w:abstractNumId w:val="17"/>
    <w:lvlOverride w:ilvl="0">
      <w:startOverride w:val="1"/>
    </w:lvlOverride>
  </w:num>
  <w:num w:numId="11" w16cid:durableId="251814343">
    <w:abstractNumId w:val="7"/>
  </w:num>
  <w:num w:numId="12" w16cid:durableId="1574269797">
    <w:abstractNumId w:val="7"/>
    <w:lvlOverride w:ilvl="0">
      <w:startOverride w:val="1"/>
    </w:lvlOverride>
    <w:lvlOverride w:ilvl="1">
      <w:startOverride w:val="1"/>
    </w:lvlOverride>
  </w:num>
  <w:num w:numId="13" w16cid:durableId="405499410">
    <w:abstractNumId w:val="15"/>
  </w:num>
  <w:num w:numId="14" w16cid:durableId="20135387">
    <w:abstractNumId w:val="15"/>
    <w:lvlOverride w:ilvl="0">
      <w:startOverride w:val="1"/>
    </w:lvlOverride>
    <w:lvlOverride w:ilvl="1">
      <w:startOverride w:val="1"/>
    </w:lvlOverride>
  </w:num>
  <w:num w:numId="15" w16cid:durableId="1265267083">
    <w:abstractNumId w:val="10"/>
  </w:num>
  <w:num w:numId="16" w16cid:durableId="1608535635">
    <w:abstractNumId w:val="3"/>
  </w:num>
  <w:num w:numId="17" w16cid:durableId="2138182133">
    <w:abstractNumId w:val="3"/>
    <w:lvlOverride w:ilvl="0">
      <w:startOverride w:val="1"/>
    </w:lvlOverride>
    <w:lvlOverride w:ilvl="1">
      <w:startOverride w:val="1"/>
    </w:lvlOverride>
  </w:num>
  <w:num w:numId="18" w16cid:durableId="1643533280">
    <w:abstractNumId w:val="13"/>
  </w:num>
  <w:num w:numId="19" w16cid:durableId="1081217425">
    <w:abstractNumId w:val="11"/>
  </w:num>
  <w:num w:numId="20" w16cid:durableId="433670044">
    <w:abstractNumId w:val="11"/>
    <w:lvlOverride w:ilvl="0">
      <w:startOverride w:val="1"/>
    </w:lvlOverride>
  </w:num>
  <w:num w:numId="21" w16cid:durableId="1148060021">
    <w:abstractNumId w:val="1"/>
  </w:num>
  <w:num w:numId="22" w16cid:durableId="1767116642">
    <w:abstractNumId w:val="6"/>
  </w:num>
  <w:num w:numId="23" w16cid:durableId="469595398">
    <w:abstractNumId w:val="9"/>
  </w:num>
  <w:num w:numId="24" w16cid:durableId="879973013">
    <w:abstractNumId w:val="5"/>
  </w:num>
  <w:num w:numId="25" w16cid:durableId="140995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9EE"/>
    <w:rsid w:val="00162DE0"/>
    <w:rsid w:val="0016423E"/>
    <w:rsid w:val="001B1A62"/>
    <w:rsid w:val="0021212B"/>
    <w:rsid w:val="002B68BC"/>
    <w:rsid w:val="002D0099"/>
    <w:rsid w:val="002D3838"/>
    <w:rsid w:val="002F6876"/>
    <w:rsid w:val="0032701F"/>
    <w:rsid w:val="003F10C7"/>
    <w:rsid w:val="0045345C"/>
    <w:rsid w:val="0046293A"/>
    <w:rsid w:val="004A2D2C"/>
    <w:rsid w:val="005B4749"/>
    <w:rsid w:val="005C19A6"/>
    <w:rsid w:val="006A451E"/>
    <w:rsid w:val="007E5805"/>
    <w:rsid w:val="008161D2"/>
    <w:rsid w:val="00816BAF"/>
    <w:rsid w:val="0083178F"/>
    <w:rsid w:val="0084275B"/>
    <w:rsid w:val="008639EE"/>
    <w:rsid w:val="008B16BC"/>
    <w:rsid w:val="00943FFF"/>
    <w:rsid w:val="0098017C"/>
    <w:rsid w:val="00A21376"/>
    <w:rsid w:val="00A224B0"/>
    <w:rsid w:val="00B23D0F"/>
    <w:rsid w:val="00BE0193"/>
    <w:rsid w:val="00C95E5E"/>
    <w:rsid w:val="00DA7BEC"/>
    <w:rsid w:val="00E01918"/>
    <w:rsid w:val="00E51295"/>
    <w:rsid w:val="00EF2E17"/>
    <w:rsid w:val="00F25B5D"/>
    <w:rsid w:val="00F374A0"/>
    <w:rsid w:val="00F631C0"/>
    <w:rsid w:val="00FC7663"/>
    <w:rsid w:val="00FE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C836"/>
  <w15:docId w15:val="{E0CD04FE-20A9-4EAE-B0D6-B87DFF7B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242" w:lineRule="auto"/>
    </w:pPr>
    <w:rPr>
      <w:kern w:val="0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"/>
      <w:sz w:val="32"/>
      <w:szCs w:val="32"/>
      <w:lang w:eastAsia="cs-CZ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1"/>
    </w:pPr>
    <w:rPr>
      <w:rFonts w:ascii="Aptos Display" w:eastAsia="Times New Roman" w:hAnsi="Aptos Display"/>
      <w:color w:val="0F476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mbria" w:eastAsia="Times New Roman" w:hAnsi="Cambria" w:cs="Times New Roman"/>
      <w:b/>
      <w:bCs/>
      <w:kern w:val="3"/>
      <w:sz w:val="32"/>
      <w:szCs w:val="32"/>
      <w:lang w:eastAsia="cs-CZ"/>
    </w:rPr>
  </w:style>
  <w:style w:type="paragraph" w:styleId="Normlnweb">
    <w:name w:val="Normal (Web)"/>
    <w:basedOn w:val="Normln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slovanseznam">
    <w:name w:val="List Number"/>
    <w:basedOn w:val="Normln"/>
    <w:pPr>
      <w:numPr>
        <w:numId w:val="2"/>
      </w:numPr>
    </w:pPr>
  </w:style>
  <w:style w:type="paragraph" w:styleId="Zkladntext">
    <w:name w:val="Body Text"/>
    <w:basedOn w:val="Normln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rPr>
      <w:kern w:val="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rPr>
      <w:kern w:val="0"/>
    </w:rPr>
  </w:style>
  <w:style w:type="paragraph" w:styleId="Bezmezer">
    <w:name w:val="No Spacing"/>
    <w:pPr>
      <w:suppressAutoHyphens/>
      <w:spacing w:after="0" w:line="240" w:lineRule="auto"/>
    </w:pPr>
    <w:rPr>
      <w:kern w:val="0"/>
    </w:rPr>
  </w:style>
  <w:style w:type="paragraph" w:styleId="Odstavecseseznamem">
    <w:name w:val="List Paragraph"/>
    <w:basedOn w:val="Normln"/>
    <w:pPr>
      <w:ind w:left="720"/>
    </w:pPr>
  </w:style>
  <w:style w:type="paragraph" w:customStyle="1" w:styleId="lnek-obsah2">
    <w:name w:val="Článek - obsah 2"/>
    <w:basedOn w:val="Seznam2"/>
    <w:autoRedefine/>
    <w:pPr>
      <w:widowControl w:val="0"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lang w:eastAsia="cs-CZ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odstavec1">
    <w:name w:val="odstavec 1"/>
    <w:basedOn w:val="Normln"/>
    <w:pPr>
      <w:spacing w:before="120"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nakapoznpodarou">
    <w:name w:val="footnote reference"/>
    <w:rPr>
      <w:position w:val="0"/>
      <w:vertAlign w:val="superscript"/>
    </w:rPr>
  </w:style>
  <w:style w:type="character" w:styleId="Zdraznn">
    <w:name w:val="Emphasis"/>
    <w:basedOn w:val="Standardnpsmoodstavce"/>
    <w:rPr>
      <w:i/>
      <w:iCs/>
    </w:rPr>
  </w:style>
  <w:style w:type="paragraph" w:styleId="Seznam2">
    <w:name w:val="List 2"/>
    <w:basedOn w:val="Normln"/>
    <w:pPr>
      <w:ind w:left="566" w:hanging="283"/>
    </w:p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kern w:val="0"/>
      <w:sz w:val="20"/>
      <w:szCs w:val="20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kern w:val="0"/>
      <w:sz w:val="18"/>
      <w:szCs w:val="18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kern w:val="0"/>
      <w:sz w:val="26"/>
      <w:szCs w:val="26"/>
    </w:rPr>
  </w:style>
  <w:style w:type="paragraph" w:customStyle="1" w:styleId="Odstavec">
    <w:name w:val="Odstavec"/>
    <w:basedOn w:val="Normln"/>
    <w:pPr>
      <w:tabs>
        <w:tab w:val="left" w:pos="567"/>
      </w:tabs>
      <w:spacing w:after="120" w:line="276" w:lineRule="auto"/>
      <w:jc w:val="both"/>
      <w:textAlignment w:val="auto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pPr>
      <w:suppressLineNumbers/>
      <w:spacing w:after="0" w:line="240" w:lineRule="auto"/>
      <w:ind w:left="170" w:hanging="170"/>
      <w:textAlignment w:val="auto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numbering" w:customStyle="1" w:styleId="Aktulnseznam1">
    <w:name w:val="Aktuální seznam1"/>
    <w:basedOn w:val="Bezseznamu"/>
    <w:pPr>
      <w:numPr>
        <w:numId w:val="1"/>
      </w:numPr>
    </w:pPr>
  </w:style>
  <w:style w:type="numbering" w:customStyle="1" w:styleId="LFO1">
    <w:name w:val="LFO1"/>
    <w:basedOn w:val="Bezseznamu"/>
    <w:pPr>
      <w:numPr>
        <w:numId w:val="2"/>
      </w:numPr>
    </w:pPr>
  </w:style>
  <w:style w:type="paragraph" w:styleId="Nzev">
    <w:name w:val="Title"/>
    <w:basedOn w:val="Normln"/>
    <w:next w:val="Normln"/>
    <w:link w:val="NzevChar"/>
    <w:uiPriority w:val="10"/>
    <w:qFormat/>
    <w:rsid w:val="00816BAF"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16BAF"/>
    <w:rPr>
      <w:rFonts w:ascii="Arial" w:eastAsia="PingFang SC" w:hAnsi="Arial" w:cs="Arial Unicode MS"/>
      <w:b/>
      <w:bCs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8B16BC"/>
    <w:pPr>
      <w:spacing w:before="62"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8</Pages>
  <Words>645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dc:description/>
  <cp:lastModifiedBy>ht.asist25@outlook.cz</cp:lastModifiedBy>
  <cp:revision>15</cp:revision>
  <cp:lastPrinted>2026-03-11T12:29:00Z</cp:lastPrinted>
  <dcterms:created xsi:type="dcterms:W3CDTF">2026-03-09T13:49:00Z</dcterms:created>
  <dcterms:modified xsi:type="dcterms:W3CDTF">2026-03-23T12:56:00Z</dcterms:modified>
</cp:coreProperties>
</file>