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4F4" w:rsidRDefault="00B734F4" w:rsidP="00B734F4">
      <w:pPr>
        <w:rPr>
          <w:rFonts w:ascii="Arial" w:hAnsi="Arial" w:cs="Arial"/>
          <w:b/>
        </w:rPr>
      </w:pPr>
      <w:r w:rsidRPr="00545891">
        <w:rPr>
          <w:rFonts w:ascii="Arial" w:hAnsi="Arial" w:cs="Arial"/>
          <w:b/>
        </w:rPr>
        <w:t>Statutární město Jihlava</w:t>
      </w:r>
    </w:p>
    <w:p w:rsidR="00B734F4" w:rsidRPr="00532753" w:rsidRDefault="00B734F4" w:rsidP="00532753">
      <w:pPr>
        <w:rPr>
          <w:rFonts w:ascii="Arial" w:hAnsi="Arial" w:cs="Arial"/>
          <w:b/>
        </w:rPr>
      </w:pPr>
      <w:r w:rsidRPr="00532753">
        <w:rPr>
          <w:rFonts w:ascii="Arial" w:hAnsi="Arial" w:cs="Arial"/>
          <w:b/>
        </w:rPr>
        <w:t>Rada města Jihlavy</w:t>
      </w:r>
    </w:p>
    <w:p w:rsidR="00532753" w:rsidRDefault="00532753" w:rsidP="00B734F4">
      <w:pPr>
        <w:jc w:val="center"/>
        <w:rPr>
          <w:rFonts w:ascii="Arial" w:hAnsi="Arial" w:cs="Arial"/>
        </w:rPr>
      </w:pPr>
    </w:p>
    <w:p w:rsidR="00B734F4" w:rsidRPr="00545891" w:rsidRDefault="00B734F4" w:rsidP="00B734F4">
      <w:pPr>
        <w:jc w:val="center"/>
        <w:rPr>
          <w:rFonts w:ascii="Arial" w:hAnsi="Arial" w:cs="Arial"/>
        </w:rPr>
      </w:pPr>
      <w:r w:rsidRPr="0023229E">
        <w:rPr>
          <w:rFonts w:ascii="Arial" w:hAnsi="Arial" w:cs="Arial"/>
        </w:rPr>
        <w:t>Naříze</w:t>
      </w:r>
      <w:r w:rsidR="00BE6F0A" w:rsidRPr="0023229E">
        <w:rPr>
          <w:rFonts w:ascii="Arial" w:hAnsi="Arial" w:cs="Arial"/>
        </w:rPr>
        <w:t>ní statutárního města Jihlavy</w:t>
      </w:r>
      <w:r w:rsidR="00532753" w:rsidRPr="0023229E">
        <w:rPr>
          <w:rFonts w:ascii="Arial" w:hAnsi="Arial" w:cs="Arial"/>
        </w:rPr>
        <w:t xml:space="preserve"> č</w:t>
      </w:r>
      <w:r w:rsidR="00520E78" w:rsidRPr="0023229E">
        <w:rPr>
          <w:rFonts w:ascii="Arial" w:hAnsi="Arial" w:cs="Arial"/>
        </w:rPr>
        <w:t xml:space="preserve">. </w:t>
      </w:r>
      <w:r w:rsidR="000710DB">
        <w:rPr>
          <w:rFonts w:ascii="Arial" w:hAnsi="Arial" w:cs="Arial"/>
        </w:rPr>
        <w:t>4</w:t>
      </w:r>
      <w:r w:rsidR="00694456" w:rsidRPr="0023229E">
        <w:rPr>
          <w:rFonts w:ascii="Arial" w:hAnsi="Arial" w:cs="Arial"/>
        </w:rPr>
        <w:t>/2023</w:t>
      </w:r>
      <w:r w:rsidRPr="0023229E">
        <w:rPr>
          <w:rFonts w:ascii="Arial" w:hAnsi="Arial" w:cs="Arial"/>
        </w:rPr>
        <w:t>,</w:t>
      </w:r>
      <w:r w:rsidRPr="00545891">
        <w:rPr>
          <w:rFonts w:ascii="Arial" w:hAnsi="Arial" w:cs="Arial"/>
        </w:rPr>
        <w:t xml:space="preserve"> kterým se vydává</w:t>
      </w:r>
    </w:p>
    <w:p w:rsidR="00B734F4" w:rsidRPr="00545891" w:rsidRDefault="00B734F4" w:rsidP="00B734F4">
      <w:pPr>
        <w:jc w:val="center"/>
        <w:rPr>
          <w:rFonts w:ascii="Arial" w:hAnsi="Arial" w:cs="Arial"/>
        </w:rPr>
      </w:pPr>
    </w:p>
    <w:p w:rsidR="00B734F4" w:rsidRDefault="00B734F4" w:rsidP="00B734F4">
      <w:pPr>
        <w:jc w:val="center"/>
        <w:rPr>
          <w:rFonts w:ascii="Arial" w:hAnsi="Arial" w:cs="Arial"/>
          <w:b/>
        </w:rPr>
      </w:pPr>
      <w:r w:rsidRPr="00545891">
        <w:rPr>
          <w:rFonts w:ascii="Arial" w:hAnsi="Arial" w:cs="Arial"/>
          <w:b/>
        </w:rPr>
        <w:t>TRŽNÍ ŘÁD</w:t>
      </w:r>
    </w:p>
    <w:p w:rsidR="00B734F4" w:rsidRPr="00545891" w:rsidRDefault="00B734F4" w:rsidP="00B734F4">
      <w:pPr>
        <w:jc w:val="center"/>
        <w:rPr>
          <w:rFonts w:ascii="Arial" w:hAnsi="Arial" w:cs="Arial"/>
          <w:b/>
        </w:rPr>
      </w:pPr>
    </w:p>
    <w:p w:rsidR="00B734F4" w:rsidRPr="00545891" w:rsidRDefault="00B734F4" w:rsidP="00B734F4">
      <w:pPr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 xml:space="preserve">Rada města Jihlavy se na své schůzi konané dne </w:t>
      </w:r>
      <w:proofErr w:type="gramStart"/>
      <w:r w:rsidR="00520E78">
        <w:rPr>
          <w:rFonts w:ascii="Arial" w:hAnsi="Arial" w:cs="Arial"/>
        </w:rPr>
        <w:t>30.03</w:t>
      </w:r>
      <w:r w:rsidR="00694456">
        <w:rPr>
          <w:rFonts w:ascii="Arial" w:hAnsi="Arial" w:cs="Arial"/>
        </w:rPr>
        <w:t>.2023</w:t>
      </w:r>
      <w:proofErr w:type="gramEnd"/>
      <w:r w:rsidRPr="00545891">
        <w:rPr>
          <w:rFonts w:ascii="Arial" w:hAnsi="Arial" w:cs="Arial"/>
        </w:rPr>
        <w:t xml:space="preserve"> </w:t>
      </w:r>
      <w:r w:rsidR="00532753">
        <w:rPr>
          <w:rFonts w:ascii="Arial" w:hAnsi="Arial" w:cs="Arial"/>
        </w:rPr>
        <w:t xml:space="preserve">usnesením č. </w:t>
      </w:r>
      <w:r w:rsidR="000710DB">
        <w:rPr>
          <w:rFonts w:ascii="Arial" w:hAnsi="Arial" w:cs="Arial"/>
        </w:rPr>
        <w:t>583</w:t>
      </w:r>
      <w:r w:rsidR="00532753" w:rsidRPr="0023229E">
        <w:rPr>
          <w:rFonts w:ascii="Arial" w:hAnsi="Arial" w:cs="Arial"/>
        </w:rPr>
        <w:t>/2</w:t>
      </w:r>
      <w:r w:rsidR="00552AF3" w:rsidRPr="0023229E">
        <w:rPr>
          <w:rFonts w:ascii="Arial" w:hAnsi="Arial" w:cs="Arial"/>
        </w:rPr>
        <w:t>3</w:t>
      </w:r>
      <w:r w:rsidR="00532753">
        <w:rPr>
          <w:rFonts w:ascii="Arial" w:hAnsi="Arial" w:cs="Arial"/>
        </w:rPr>
        <w:t xml:space="preserve">-RM </w:t>
      </w:r>
      <w:r w:rsidRPr="00545891">
        <w:rPr>
          <w:rFonts w:ascii="Arial" w:hAnsi="Arial" w:cs="Arial"/>
        </w:rPr>
        <w:t>usnesla vydat na základě § 18 zákona č. 455/1991 Sb., o živnostenském podnikání (živnostenský zákon), ve znění pozdějších předpisů a v souladu s § 11 odst. 1 a § 102 odst. 2 písm. d) zákona č. 128/2000 Sb., o obcích (obecní zřízení), ve znění pozdějších předpisů toto nařízení statutárního města Jihlavy:</w:t>
      </w:r>
    </w:p>
    <w:p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Čl. 1</w:t>
      </w:r>
    </w:p>
    <w:p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Úvodní ustanovení</w:t>
      </w:r>
    </w:p>
    <w:p w:rsidR="00B734F4" w:rsidRPr="00545891" w:rsidRDefault="00B734F4" w:rsidP="00B734F4">
      <w:pPr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Účelem tohoto nařízení (dále jen „tržní řád“) je vymezit místa pro nabídku a prodej zboží a pro nabídku a poskytování služeb mimo provozovnu určenou k tomuto účelu rozhodnutím, opatřením nebo jiným úkonem vyžadovaným stavebním zákonem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  <w:vertAlign w:val="subscript"/>
        </w:rPr>
        <w:t>,</w:t>
      </w:r>
      <w:r w:rsidRPr="00545891">
        <w:rPr>
          <w:rFonts w:ascii="Arial" w:hAnsi="Arial" w:cs="Arial"/>
        </w:rPr>
        <w:t xml:space="preserve"> vymezit jejich kapacitu a přiměřenou vybavenost, dobu prodeje a poskytování služeb na nich, pravidla pro udržování </w:t>
      </w:r>
      <w:r w:rsidRPr="00F81FA8">
        <w:rPr>
          <w:rFonts w:ascii="Arial" w:hAnsi="Arial" w:cs="Arial"/>
        </w:rPr>
        <w:t>jejich čistoty a bezpečnosti a pravidla k zajištění jejich řádného provozu. Těmito místy jsou tržiště,</w:t>
      </w:r>
      <w:r w:rsidRPr="00545891">
        <w:rPr>
          <w:rFonts w:ascii="Arial" w:hAnsi="Arial" w:cs="Arial"/>
        </w:rPr>
        <w:t xml:space="preserve"> která se člení na tržní místa a restaurační zahrádky s dobou nabídky a prodeje zboží nebo poskytování služeb po 22.00 hodině.</w:t>
      </w:r>
    </w:p>
    <w:p w:rsidR="00B734F4" w:rsidRPr="00545891" w:rsidRDefault="00B734F4" w:rsidP="00B734F4">
      <w:pPr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Tento tržní řád se vztahuje na celé území statutárního města Jihlavy.</w:t>
      </w:r>
    </w:p>
    <w:p w:rsidR="00B734F4" w:rsidRPr="00545891" w:rsidRDefault="00B734F4" w:rsidP="00B734F4">
      <w:pPr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Toto nařízení se v oblasti týkající se pravidel pro udržování čistoty a bezpečnosti (čl. 6) a pravidel, která musí dodržet provozovatel tržiště, k zajištění jeho řádného provozu (čl. 7) vztahuje i na nabídku a prodej zboží a poskytování služeb na tržních místech a na tržištích majících charakter stavby podle zvláštního zákona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</w:rPr>
        <w:t xml:space="preserve">. </w:t>
      </w:r>
    </w:p>
    <w:p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Čl. 2</w:t>
      </w:r>
    </w:p>
    <w:p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Vymezení základních pojmů</w:t>
      </w:r>
    </w:p>
    <w:p w:rsidR="00B734F4" w:rsidRPr="00545891" w:rsidRDefault="00B734F4" w:rsidP="00B734F4">
      <w:p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Pro účely tržního řádu se rozumí:</w:t>
      </w:r>
    </w:p>
    <w:p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tržním místem </w:t>
      </w:r>
      <w:r w:rsidRPr="00545891">
        <w:rPr>
          <w:rFonts w:ascii="Arial" w:hAnsi="Arial" w:cs="Arial"/>
        </w:rPr>
        <w:t>– vymezené místo pro nabídku a prodej zboží a poskytování služeb mimo provozovnu určenou k tomuto účelu rozhodnutím, opatřením nebo jiným úkonem vyžadovaným stavebním zákonem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</w:rPr>
        <w:t>, které je uvedené v příloze č. 1 tohoto nařízení;</w:t>
      </w:r>
    </w:p>
    <w:p w:rsidR="00B734F4" w:rsidRPr="00413EE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413EE1">
        <w:rPr>
          <w:rFonts w:ascii="Arial" w:hAnsi="Arial" w:cs="Arial"/>
          <w:b/>
        </w:rPr>
        <w:t xml:space="preserve">tržištěm </w:t>
      </w:r>
      <w:r w:rsidRPr="00413EE1">
        <w:rPr>
          <w:rFonts w:ascii="Arial" w:hAnsi="Arial" w:cs="Arial"/>
        </w:rPr>
        <w:t>– neuzavíratelný, uzavíratelný nebo částečně uzavíratelný nezastřešený prostor, kde je uskutečňována nabídka a prodej zboží a poskytování služeb a které zahrnuje více jak jedno jednotlivé prodejní místo;</w:t>
      </w:r>
    </w:p>
    <w:p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lastRenderedPageBreak/>
        <w:t xml:space="preserve">jednotlivým prodejním místem </w:t>
      </w:r>
      <w:r w:rsidRPr="00545891">
        <w:rPr>
          <w:rFonts w:ascii="Arial" w:hAnsi="Arial" w:cs="Arial"/>
        </w:rPr>
        <w:t>– vymezené prodejní místo na tržním místě, na kterém fyzická nebo právnická osoba uskutečňuje nabídku a prodej zboží a poskytování služeb při použití prodejního zařízení;</w:t>
      </w:r>
    </w:p>
    <w:p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prodejním zařízením </w:t>
      </w:r>
      <w:r w:rsidRPr="00545891">
        <w:rPr>
          <w:rFonts w:ascii="Arial" w:hAnsi="Arial" w:cs="Arial"/>
        </w:rPr>
        <w:t>– jakékoliv zařízení sloužící k nabídce a prodeji zboží a poskytování služeb, jehož umístěním dochází k záboru veřejného prostranství, zejména stánek, přenosný stánek, stůl, pult, vozík, stojan, tyč apod. Prodejním zařízením je rovněž automobil, přívěs nebo jiné silniční vozidlo sloužící k nabídce a prodeji zboží a k poskytování služeb. Prodejním zařízením není reklamní tabule bez současného vystavení nabízeného zboží;</w:t>
      </w:r>
    </w:p>
    <w:p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restaurační zahrádkou </w:t>
      </w:r>
      <w:r w:rsidRPr="00545891">
        <w:rPr>
          <w:rFonts w:ascii="Arial" w:hAnsi="Arial" w:cs="Arial"/>
        </w:rPr>
        <w:t>– vymezené místo mimo provozovnu určenou k tomuto účelu rozhodnutím, opatřením nebo jiným úkonem vyžadovaným stavebním zákonem, na kterém se nabízí, prodává zboží a poskytují služby v rámci živnosti ohlašovací řemeslné „Hostinská činnost“ (popř. jiných živností, v jejichž rámci lze připravovat a prodávat pokrmy a nápoje k bezprostřední spotřebě v provozovně, v níž jsou prodávány), a které je k výkonu této činnosti vybaveno a funkčně souvisí s provozovnou, určenou k tomuto účelu rozhodnutím podle zvláštního zákona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</w:rPr>
        <w:t>. Restaurační zahrádka musí mít stejného provozovatele jako uvedená provozovna;</w:t>
      </w:r>
    </w:p>
    <w:p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předsunutým prodejním místem </w:t>
      </w:r>
      <w:r w:rsidRPr="00545891">
        <w:rPr>
          <w:rFonts w:ascii="Arial" w:hAnsi="Arial" w:cs="Arial"/>
        </w:rPr>
        <w:t>– vymezené místo pro nabídku, prodej zboží a poskytování služeb mimo provozovnu určenou k tomuto účelu rozhodnutím, opatřením nebo jiným úkonem vyžadovaným stavebním zákonem, na kterém je umístěno na zpevněném povrchu prodejní zařízení, ze kterého se nabízí a prodává zboží a poskytují služby stejného sortimentu jako v provozovně určené k tomu účelu rozhodnutím, opatřením nebo jiným úkonem vyžadovaným stavebním zákonem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</w:rPr>
        <w:t>), se kterou funkčně souvisí. Předsunuté prodejní místo se zřizuje bezprostředně u uvedené provozovny a musí s ní mít stejného provozovatele;</w:t>
      </w:r>
    </w:p>
    <w:p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prodejcem </w:t>
      </w:r>
      <w:r w:rsidRPr="00545891">
        <w:rPr>
          <w:rFonts w:ascii="Arial" w:hAnsi="Arial" w:cs="Arial"/>
        </w:rPr>
        <w:t>– fyzická nebo právnická osoba, která nabízí, prodává zboží nebo poskytuje služby na tržních místech a restauračních zahrádkách, z prodejního zařízení, pojízdného prodejního zařízení, atd.;</w:t>
      </w:r>
    </w:p>
    <w:p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pochůzkovým prodejem </w:t>
      </w:r>
      <w:r w:rsidRPr="00545891">
        <w:rPr>
          <w:rFonts w:ascii="Arial" w:hAnsi="Arial" w:cs="Arial"/>
        </w:rPr>
        <w:t>– nabídka, prodej zboží a poskytování služeb provozované formou pochůzky na veřejně přístupných místech. Pochůzkovým prodejem není konání sbírky dle zvláštního právního předpisu</w:t>
      </w:r>
      <w:r w:rsidRPr="00545891">
        <w:rPr>
          <w:rFonts w:ascii="Arial" w:hAnsi="Arial" w:cs="Arial"/>
          <w:vertAlign w:val="superscript"/>
        </w:rPr>
        <w:t>2</w:t>
      </w:r>
      <w:r w:rsidRPr="00545891">
        <w:rPr>
          <w:rFonts w:ascii="Arial" w:hAnsi="Arial" w:cs="Arial"/>
        </w:rPr>
        <w:t xml:space="preserve"> formou prodeje předmětů, jestliže je příspěvek zahrnut v jejich ceně a za podmínek stanovených zvláštním právním předpisem</w:t>
      </w:r>
      <w:r w:rsidRPr="00545891">
        <w:rPr>
          <w:rFonts w:ascii="Arial" w:hAnsi="Arial" w:cs="Arial"/>
          <w:vertAlign w:val="superscript"/>
        </w:rPr>
        <w:t>3</w:t>
      </w:r>
      <w:r w:rsidRPr="00545891">
        <w:rPr>
          <w:rFonts w:ascii="Arial" w:hAnsi="Arial" w:cs="Arial"/>
        </w:rPr>
        <w:t>;</w:t>
      </w:r>
    </w:p>
    <w:p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podomním prodejem </w:t>
      </w:r>
      <w:r w:rsidRPr="00545891">
        <w:rPr>
          <w:rFonts w:ascii="Arial" w:hAnsi="Arial" w:cs="Arial"/>
        </w:rPr>
        <w:t>– nabídka, prodej zboží a poskytování služeb provozované mimo veřejně přístupná místa obcházením jednotlivých domů a bytů bez předchozí objednávky;</w:t>
      </w:r>
    </w:p>
    <w:p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vánočním prodejem - </w:t>
      </w:r>
      <w:r w:rsidRPr="00545891">
        <w:rPr>
          <w:rFonts w:ascii="Arial" w:hAnsi="Arial" w:cs="Arial"/>
        </w:rPr>
        <w:t>nabízení a prodej ryb, stromků, jmelí a chvojí v období od 1. do 24. prosince běžného roku;</w:t>
      </w:r>
    </w:p>
    <w:p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dušičkovým prodejem - </w:t>
      </w:r>
      <w:r w:rsidRPr="00545891">
        <w:rPr>
          <w:rFonts w:ascii="Arial" w:hAnsi="Arial" w:cs="Arial"/>
        </w:rPr>
        <w:t>nabízení a prodej veškerého dušičkového zboží např. květin, věnců, svíček v období od 1. října do 5. listopadu běžného roku;</w:t>
      </w:r>
    </w:p>
    <w:p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velikonočním prodejem - </w:t>
      </w:r>
      <w:r w:rsidRPr="00545891">
        <w:rPr>
          <w:rFonts w:ascii="Arial" w:hAnsi="Arial" w:cs="Arial"/>
        </w:rPr>
        <w:t>nabízení a prodej kraslic, pomlázek a jarních květin v období 20 dnů před velikonočním pondělím.</w:t>
      </w:r>
    </w:p>
    <w:p w:rsidR="00B734F4" w:rsidRPr="00545891" w:rsidRDefault="00B734F4" w:rsidP="00CD1798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lastRenderedPageBreak/>
        <w:t>Čl. 3</w:t>
      </w:r>
    </w:p>
    <w:p w:rsidR="00B734F4" w:rsidRPr="00545891" w:rsidRDefault="00B734F4" w:rsidP="00CD1798">
      <w:pPr>
        <w:pStyle w:val="StylListParagraphTunVlastnbarvaRGB0"/>
        <w:keepNext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Vymezení míst pro prodej</w:t>
      </w:r>
    </w:p>
    <w:p w:rsidR="00B734F4" w:rsidRPr="00545891" w:rsidRDefault="00B734F4" w:rsidP="00B734F4">
      <w:pPr>
        <w:pStyle w:val="Odstavecseseznamem1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Na území statutárního města Jihlavy je možno, mimo provozovnu k tomuto účelu určenou rozhodnutím opatřením nebo jiným úkonem vyžadovaným stavebním zákonem</w:t>
      </w:r>
      <w:r w:rsidRPr="00545891">
        <w:rPr>
          <w:rFonts w:ascii="Arial" w:hAnsi="Arial" w:cs="Arial"/>
          <w:sz w:val="22"/>
          <w:szCs w:val="22"/>
          <w:vertAlign w:val="superscript"/>
        </w:rPr>
        <w:t>1</w:t>
      </w:r>
      <w:r w:rsidRPr="00545891">
        <w:rPr>
          <w:rFonts w:ascii="Arial" w:hAnsi="Arial" w:cs="Arial"/>
          <w:sz w:val="22"/>
          <w:szCs w:val="22"/>
        </w:rPr>
        <w:t>, realizovat nabídku, prodej zboží a poskytování služeb pouze na místech uvedených v příloze č. 1 a č. 2 k tomuto nařízení, nejde-li o prodej, na který se toto nařízení nevztahuje nebo který je zakázán. Těmito místy jsou tržní místa uvedená v příloze č. 1 k tomuto nařízení a restaurační zahrádky provozované v době po 22.00 hodině uvedené v příloze č. 2 k tomuto nařízení.</w:t>
      </w:r>
    </w:p>
    <w:p w:rsidR="00B734F4" w:rsidRPr="00545891" w:rsidRDefault="00B734F4" w:rsidP="00B734F4">
      <w:pPr>
        <w:pStyle w:val="Odstavecseseznamem1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 xml:space="preserve">Na tržních místech dle přílohy č. 1 k tomuto nařízení lze uskutečňovat nabídku, prodej zboží a poskytování služeb pouze v rozsahu dle této přílohy. </w:t>
      </w:r>
    </w:p>
    <w:p w:rsidR="00B734F4" w:rsidRPr="00545891" w:rsidRDefault="00B734F4" w:rsidP="00B734F4">
      <w:pPr>
        <w:pStyle w:val="Odstavecseseznamem1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Pokud je umístění tržního místa současně zvláštním užíváním místní komunikace nebo veřejného prostranství, postupuje se v souladu se zvláštními právními předpisy</w:t>
      </w:r>
      <w:r w:rsidRPr="00545891">
        <w:rPr>
          <w:rFonts w:ascii="Arial" w:hAnsi="Arial" w:cs="Arial"/>
          <w:sz w:val="22"/>
          <w:szCs w:val="22"/>
          <w:vertAlign w:val="superscript"/>
        </w:rPr>
        <w:t>4</w:t>
      </w:r>
      <w:r w:rsidRPr="00545891">
        <w:rPr>
          <w:rFonts w:ascii="Arial" w:hAnsi="Arial" w:cs="Arial"/>
          <w:sz w:val="22"/>
          <w:szCs w:val="22"/>
        </w:rPr>
        <w:t>.</w:t>
      </w:r>
    </w:p>
    <w:p w:rsidR="00B734F4" w:rsidRPr="00545891" w:rsidRDefault="00B734F4" w:rsidP="00B734F4">
      <w:pPr>
        <w:pStyle w:val="Odstavecseseznamem1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Nedotčeny zůstávají zákazy a omezení sortimentu podle zvláštních předpisů</w:t>
      </w:r>
      <w:r w:rsidRPr="00545891">
        <w:rPr>
          <w:rFonts w:ascii="Arial" w:hAnsi="Arial" w:cs="Arial"/>
          <w:sz w:val="22"/>
          <w:szCs w:val="22"/>
          <w:vertAlign w:val="superscript"/>
        </w:rPr>
        <w:t>5</w:t>
      </w:r>
      <w:r w:rsidRPr="00545891">
        <w:rPr>
          <w:rFonts w:ascii="Arial" w:hAnsi="Arial" w:cs="Arial"/>
          <w:sz w:val="22"/>
          <w:szCs w:val="22"/>
        </w:rPr>
        <w:t>.</w:t>
      </w:r>
    </w:p>
    <w:p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Čl. 4</w:t>
      </w:r>
    </w:p>
    <w:p w:rsidR="00B734F4" w:rsidRPr="00545891" w:rsidRDefault="00B734F4" w:rsidP="00B734F4">
      <w:pPr>
        <w:pStyle w:val="StylListParagraphTunVlastnbarvaRGB0"/>
        <w:keepNext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Stanovení kapacity a přiměřené vybavenosti</w:t>
      </w:r>
    </w:p>
    <w:p w:rsidR="00B734F4" w:rsidRPr="00545891" w:rsidRDefault="00B734F4" w:rsidP="00B734F4">
      <w:pPr>
        <w:pStyle w:val="Odstavecseseznamem1"/>
        <w:numPr>
          <w:ilvl w:val="0"/>
          <w:numId w:val="22"/>
        </w:numPr>
        <w:tabs>
          <w:tab w:val="left" w:pos="36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Kapacita tržních míst je stanovena v  příloze č. 1 tohoto nařízení, kde je uveden počet jednotlivých prodejních míst, a vymezen maximální zábor prostoru v metrech čtverečních.</w:t>
      </w:r>
    </w:p>
    <w:p w:rsidR="00B734F4" w:rsidRPr="00545891" w:rsidRDefault="00B734F4" w:rsidP="00B734F4">
      <w:pPr>
        <w:pStyle w:val="Odstavecseseznamem1"/>
        <w:numPr>
          <w:ilvl w:val="0"/>
          <w:numId w:val="22"/>
        </w:numPr>
        <w:tabs>
          <w:tab w:val="left" w:pos="36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Kapacita restauračních zahrádek s dobou prodeje po 22.00 hodině je stanovena v příloze č. 2 tohoto nařízení.</w:t>
      </w:r>
    </w:p>
    <w:p w:rsidR="00B734F4" w:rsidRPr="00545891" w:rsidRDefault="00B734F4" w:rsidP="00B734F4">
      <w:pPr>
        <w:pStyle w:val="Odstavecseseznamem1"/>
        <w:numPr>
          <w:ilvl w:val="0"/>
          <w:numId w:val="22"/>
        </w:numPr>
        <w:tabs>
          <w:tab w:val="left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Jednotlivá prodejní místa musí být vybavena:</w:t>
      </w:r>
    </w:p>
    <w:p w:rsidR="00B734F4" w:rsidRPr="00545891" w:rsidRDefault="00B734F4" w:rsidP="00B734F4">
      <w:pPr>
        <w:pStyle w:val="Odstavecseseznamem1"/>
        <w:numPr>
          <w:ilvl w:val="2"/>
          <w:numId w:val="23"/>
        </w:numPr>
        <w:tabs>
          <w:tab w:val="left" w:pos="360"/>
        </w:tabs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označením v souladu se zvláštním právním předpisem</w:t>
      </w:r>
      <w:r w:rsidRPr="00545891">
        <w:rPr>
          <w:rStyle w:val="Odkaznavysvtlivky"/>
          <w:rFonts w:ascii="Arial" w:hAnsi="Arial" w:cs="Arial"/>
          <w:sz w:val="22"/>
          <w:szCs w:val="22"/>
        </w:rPr>
        <w:t>6</w:t>
      </w:r>
      <w:r w:rsidRPr="00545891">
        <w:rPr>
          <w:rFonts w:ascii="Arial" w:hAnsi="Arial" w:cs="Arial"/>
          <w:sz w:val="22"/>
          <w:szCs w:val="22"/>
        </w:rPr>
        <w:t>,</w:t>
      </w:r>
    </w:p>
    <w:p w:rsidR="00B734F4" w:rsidRPr="00545891" w:rsidRDefault="00B734F4" w:rsidP="00B734F4">
      <w:pPr>
        <w:pStyle w:val="Odstavecseseznamem1"/>
        <w:numPr>
          <w:ilvl w:val="2"/>
          <w:numId w:val="23"/>
        </w:numPr>
        <w:tabs>
          <w:tab w:val="left" w:pos="360"/>
        </w:tabs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u potravin zařízeními požadovanými zvláštními předpisy</w:t>
      </w:r>
      <w:r w:rsidRPr="00545891">
        <w:rPr>
          <w:rFonts w:ascii="Arial" w:hAnsi="Arial" w:cs="Arial"/>
          <w:sz w:val="22"/>
          <w:szCs w:val="22"/>
          <w:vertAlign w:val="superscript"/>
        </w:rPr>
        <w:t>7</w:t>
      </w:r>
      <w:r w:rsidRPr="00545891">
        <w:rPr>
          <w:rFonts w:ascii="Arial" w:hAnsi="Arial" w:cs="Arial"/>
          <w:sz w:val="22"/>
          <w:szCs w:val="22"/>
        </w:rPr>
        <w:t>,</w:t>
      </w:r>
    </w:p>
    <w:p w:rsidR="00B734F4" w:rsidRPr="00545891" w:rsidRDefault="00B734F4" w:rsidP="00B734F4">
      <w:pPr>
        <w:pStyle w:val="Odstavecseseznamem1"/>
        <w:numPr>
          <w:ilvl w:val="2"/>
          <w:numId w:val="23"/>
        </w:numPr>
        <w:tabs>
          <w:tab w:val="left" w:pos="360"/>
        </w:tabs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při prodeji elektrospotřebičů a elektronického zboží přípojkou elektrické energie pro předvedení prodávaného zboží</w:t>
      </w:r>
      <w:r w:rsidRPr="00545891">
        <w:rPr>
          <w:rFonts w:ascii="Arial" w:hAnsi="Arial" w:cs="Arial"/>
          <w:sz w:val="22"/>
          <w:szCs w:val="22"/>
          <w:vertAlign w:val="superscript"/>
        </w:rPr>
        <w:t>8</w:t>
      </w:r>
      <w:r w:rsidRPr="00545891">
        <w:rPr>
          <w:rFonts w:ascii="Arial" w:hAnsi="Arial" w:cs="Arial"/>
          <w:sz w:val="22"/>
          <w:szCs w:val="22"/>
        </w:rPr>
        <w:t>.</w:t>
      </w:r>
    </w:p>
    <w:p w:rsidR="00B734F4" w:rsidRPr="00545891" w:rsidRDefault="00B734F4" w:rsidP="00B734F4">
      <w:pPr>
        <w:pStyle w:val="Odstavecseseznamem1"/>
        <w:numPr>
          <w:ilvl w:val="0"/>
          <w:numId w:val="22"/>
        </w:numPr>
        <w:tabs>
          <w:tab w:val="left" w:pos="36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Jednotlivá prodejní místa musí být vybavena takovým osvětlením, které umožní spotřebiteli prohlédnout si prodávané zboží či produkt poskytovaných služeb, přečíst návod k použití nebo ke spotřebě.</w:t>
      </w:r>
    </w:p>
    <w:p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Čl. 5</w:t>
      </w:r>
    </w:p>
    <w:p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Doba nabídky, prodeje zboží a poskytování služeb</w:t>
      </w:r>
    </w:p>
    <w:p w:rsidR="00B734F4" w:rsidRPr="00545891" w:rsidRDefault="00B734F4" w:rsidP="00B734F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Tržní místa mohou být provozována celoročně nebo příležitostně a to tak jak je stanoveno v příloze č. 1 tohoto nařízení. Dobu provozu stanoví příloha č. 1 tohoto nařízení. Doba nabídky, prodeje zboží a poskytování služeb v tržních místech je vymezena od 6.00 hodin do 22.00 hodin včetně úklidu, pokud v příloze č. 1 tohoto nařízení není pro jednotlivá tržní místa stanoveno jinak.</w:t>
      </w:r>
      <w:r w:rsidR="00ED2569">
        <w:rPr>
          <w:rFonts w:ascii="Arial" w:hAnsi="Arial" w:cs="Arial"/>
        </w:rPr>
        <w:t xml:space="preserve"> </w:t>
      </w:r>
    </w:p>
    <w:p w:rsidR="00B734F4" w:rsidRPr="00545891" w:rsidRDefault="00B734F4" w:rsidP="00B734F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lastRenderedPageBreak/>
        <w:t xml:space="preserve">Restaurační zahrádky s dobou prodeje po 22.00 hodině mohou být provozovány celoročně. Doba nabídky, prodeje zboží a poskytování služeb včetně úklidu v restauračních zahrádkách po 22.00 hodině je vymezena v příloze č. 2 tohoto nařízení. </w:t>
      </w:r>
    </w:p>
    <w:p w:rsidR="00B734F4" w:rsidRPr="00545891" w:rsidRDefault="00B734F4" w:rsidP="00B734F4">
      <w:pPr>
        <w:pStyle w:val="Odstavecseseznamem1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Doba nabídky, prodeje a poskytování služeb se nevztahuje na nabídku, prodej a poskytování služeb uskutečňovaných u příležitosti oslav spojených s vítáním nového roku, tj. v noci z 31. prosince na 1. ledna, kdy se povoluje doba nabídky, prodeje a poskytování služeb na tržních místech a restauračních zahrádkách do 01.00 hodiny.</w:t>
      </w:r>
    </w:p>
    <w:p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Čl. 6</w:t>
      </w:r>
    </w:p>
    <w:p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Pravidla pro udržování čistoty a bezpečnosti míst pro nabízení, prodeje zboží a poskytování služeb</w:t>
      </w:r>
    </w:p>
    <w:p w:rsidR="00B734F4" w:rsidRPr="00545891" w:rsidRDefault="00B734F4" w:rsidP="00B734F4">
      <w:p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Prodejci jsou povinni:</w:t>
      </w:r>
    </w:p>
    <w:p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zabezpečovat čistotu tržních míst a v jejich rámci jednotlivých prodejních míst,</w:t>
      </w:r>
    </w:p>
    <w:p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zajistit nabídku, prodej zboží a poskytování služeb užíváním jen míst k tomu určených,</w:t>
      </w:r>
    </w:p>
    <w:p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v zimních měsících vlastními silami anebo vlastním nákladem udržovat celou plochu tržního místa schůdnou tak, aby nevzniklo nebezpečí úrazu,</w:t>
      </w:r>
    </w:p>
    <w:p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při zásobování respektovat časové nebo prostorové vymezení vjezdu zásobovacích motorových vozidel tak, aby to žádným způsobem neomezilo bezpečnost a plynulost silničního provozu a bezpečnost prodávajících i kupujících,</w:t>
      </w:r>
    </w:p>
    <w:p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udržovat volné komunikace, průchody a únikové cesty a při zásobování a manipulaci se zbožím musí dbát zvýšené opatrnosti,</w:t>
      </w:r>
    </w:p>
    <w:p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s odpady vzniklými v souvislosti s prodejem nakládat v souladu se zvláštními právními předpisy</w:t>
      </w:r>
      <w:r w:rsidRPr="00545891">
        <w:rPr>
          <w:rFonts w:ascii="Arial" w:hAnsi="Arial" w:cs="Arial"/>
          <w:vertAlign w:val="superscript"/>
        </w:rPr>
        <w:t>9</w:t>
      </w:r>
      <w:r w:rsidRPr="00545891">
        <w:rPr>
          <w:rFonts w:ascii="Arial" w:hAnsi="Arial" w:cs="Arial"/>
        </w:rPr>
        <w:t>.</w:t>
      </w:r>
    </w:p>
    <w:p w:rsidR="00B734F4" w:rsidRPr="00545891" w:rsidRDefault="00B734F4" w:rsidP="00B734F4">
      <w:pPr>
        <w:pStyle w:val="Odstavecseseznamem1"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Čl. 7</w:t>
      </w:r>
    </w:p>
    <w:p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Pravidla k zajištění řádného provozu tržiště</w:t>
      </w:r>
    </w:p>
    <w:p w:rsidR="00B734F4" w:rsidRPr="00545891" w:rsidRDefault="00B734F4" w:rsidP="00B734F4">
      <w:p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Provozovatel tržiště je povinen:</w:t>
      </w:r>
    </w:p>
    <w:p w:rsidR="00B734F4" w:rsidRPr="00545891" w:rsidRDefault="00B734F4" w:rsidP="00B734F4">
      <w:pPr>
        <w:numPr>
          <w:ilvl w:val="0"/>
          <w:numId w:val="26"/>
        </w:numPr>
        <w:spacing w:after="120"/>
        <w:ind w:left="1080" w:hanging="513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zveřejnit provozní dobu a jméno a příjmení správce tržiště, byl-li určen provozovatelem,</w:t>
      </w:r>
    </w:p>
    <w:p w:rsidR="00B734F4" w:rsidRPr="00545891" w:rsidRDefault="00B734F4" w:rsidP="00B734F4">
      <w:pPr>
        <w:numPr>
          <w:ilvl w:val="0"/>
          <w:numId w:val="26"/>
        </w:numPr>
        <w:spacing w:after="120"/>
        <w:ind w:left="1080" w:hanging="513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provozovat místa pro nabídku, prodej zboží a poskytování služeb v souladu s tímto tržním řádem,</w:t>
      </w:r>
    </w:p>
    <w:p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určit prodejcům konkrétní prodejní místa,</w:t>
      </w:r>
    </w:p>
    <w:p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vést řádnou evidenci prodejců</w:t>
      </w:r>
      <w:r w:rsidRPr="00545891">
        <w:rPr>
          <w:rFonts w:ascii="Arial" w:hAnsi="Arial" w:cs="Arial"/>
          <w:vertAlign w:val="superscript"/>
        </w:rPr>
        <w:t>8</w:t>
      </w:r>
      <w:r w:rsidRPr="00545891">
        <w:rPr>
          <w:rFonts w:ascii="Arial" w:hAnsi="Arial" w:cs="Arial"/>
        </w:rPr>
        <w:t>,</w:t>
      </w:r>
    </w:p>
    <w:p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vyčlenit prostor pro skladování zboží v průběhu prodeje a po skončení prodeje,</w:t>
      </w:r>
    </w:p>
    <w:p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zajistit pro prodejce možnost používání hygienického zařízení (WC, tekoucí voda),</w:t>
      </w:r>
    </w:p>
    <w:p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určit a zajistit prodejcům místa pro ukládání odpadů, vzniklých v souvislosti s prodejem.</w:t>
      </w:r>
    </w:p>
    <w:p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lastRenderedPageBreak/>
        <w:t>Čl. 8</w:t>
      </w:r>
    </w:p>
    <w:p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Formy nabídky, prodeje zboží a poskytování služeb, na které se toto nařízení nevztahuje</w:t>
      </w:r>
    </w:p>
    <w:p w:rsidR="00B734F4" w:rsidRPr="00545891" w:rsidRDefault="00B734F4" w:rsidP="00B734F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 xml:space="preserve">Tržní řád se nevztahuje na konání tematicky zaměřených akcí, jako jsou jarmarky, farmářské trhy, vánoční trhy, trhy řemesel, konané pravidelně nebo jednorázově u příležitosti oslav výročí místního významu nebo významných dnů, státních svátků, apod. Tržní řád se dále nevztahuje na nabídku, prodej zboží a poskytování služeb mimo provozovnu při sportovních, společenských a kulturních akcích realizovaných v místě, kde se akce koná a po dobu konání této akce. </w:t>
      </w:r>
    </w:p>
    <w:p w:rsidR="00B734F4" w:rsidRPr="00545891" w:rsidRDefault="00B734F4" w:rsidP="00B734F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Tržní řád se nevztahuje na nabídku, prodej zboží a poskytování služeb v restauračních zahrádkách v době od 6:00 do 22.00 hodin, na prodej pomocí automatů obsluhovaných spotřebitelem. Tržní řád se dále nevztahuje na vánoční, velikonoční a dušičkový prodej, na prodej na předsunutém prodejním místě, na prodej předmětů v rámci konání veřejných sbírek</w:t>
      </w:r>
      <w:r w:rsidRPr="00545891">
        <w:rPr>
          <w:rFonts w:ascii="Arial" w:hAnsi="Arial" w:cs="Arial"/>
          <w:vertAlign w:val="superscript"/>
        </w:rPr>
        <w:t>2</w:t>
      </w:r>
      <w:r w:rsidRPr="00545891">
        <w:rPr>
          <w:rFonts w:ascii="Arial" w:hAnsi="Arial" w:cs="Arial"/>
        </w:rPr>
        <w:t xml:space="preserve"> a na zásilkový prodej.</w:t>
      </w:r>
    </w:p>
    <w:p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Čl. 9</w:t>
      </w:r>
    </w:p>
    <w:p w:rsidR="00B734F4" w:rsidRPr="00545891" w:rsidRDefault="00B734F4" w:rsidP="00B734F4">
      <w:pPr>
        <w:pStyle w:val="StylListParagraphTunVlastnbarvaRGB0"/>
        <w:keepNext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Zakázané formy nabídky, prodeje zboží a poskytování služeb</w:t>
      </w:r>
    </w:p>
    <w:p w:rsidR="00B734F4" w:rsidRPr="00545891" w:rsidRDefault="00B734F4" w:rsidP="00B734F4">
      <w:pPr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Pochůzkový prodej a podomní prodej jsou na území statutárního města Jihlavy zakázány. Tento zákaz se vztahuje i na formy nabídky, prodeje zb</w:t>
      </w:r>
      <w:r w:rsidR="001C6474">
        <w:rPr>
          <w:rFonts w:ascii="Arial" w:hAnsi="Arial" w:cs="Arial"/>
        </w:rPr>
        <w:t>oží a poskytování služeb uvedené</w:t>
      </w:r>
      <w:r w:rsidRPr="00545891">
        <w:rPr>
          <w:rFonts w:ascii="Arial" w:hAnsi="Arial" w:cs="Arial"/>
        </w:rPr>
        <w:t xml:space="preserve"> v čl. 8 tohoto nařízení.</w:t>
      </w:r>
    </w:p>
    <w:p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Čl. 10</w:t>
      </w:r>
    </w:p>
    <w:p w:rsidR="00B734F4" w:rsidRPr="00545891" w:rsidRDefault="00B734F4" w:rsidP="00B734F4">
      <w:pPr>
        <w:pStyle w:val="StylListParagraphTunVlastnbarvaRGB0"/>
        <w:keepNext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Kontrola</w:t>
      </w:r>
    </w:p>
    <w:p w:rsidR="00B734F4" w:rsidRPr="00545891" w:rsidRDefault="00B734F4" w:rsidP="00B734F4">
      <w:pPr>
        <w:numPr>
          <w:ilvl w:val="0"/>
          <w:numId w:val="28"/>
        </w:num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Kontrolu dodržování tohoto nařízení provádějí pověření zaměstnanci statutárního města Jihlavy, zařazení do Magistrátu města Jihlavy</w:t>
      </w:r>
      <w:r w:rsidRPr="00545891">
        <w:rPr>
          <w:rFonts w:ascii="Arial" w:hAnsi="Arial" w:cs="Arial"/>
          <w:vertAlign w:val="superscript"/>
        </w:rPr>
        <w:t>10</w:t>
      </w:r>
      <w:r w:rsidRPr="00545891">
        <w:rPr>
          <w:rFonts w:ascii="Arial" w:hAnsi="Arial" w:cs="Arial"/>
        </w:rPr>
        <w:t>.</w:t>
      </w:r>
    </w:p>
    <w:p w:rsidR="00B734F4" w:rsidRPr="00545891" w:rsidRDefault="00B734F4" w:rsidP="00B734F4">
      <w:pPr>
        <w:numPr>
          <w:ilvl w:val="0"/>
          <w:numId w:val="28"/>
        </w:num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Dozor nad dodržováním tohoto nařízení vykonává Městsk</w:t>
      </w:r>
      <w:r w:rsidR="001C6474">
        <w:rPr>
          <w:rFonts w:ascii="Arial" w:hAnsi="Arial" w:cs="Arial"/>
        </w:rPr>
        <w:t xml:space="preserve">á </w:t>
      </w:r>
      <w:r w:rsidRPr="00545891">
        <w:rPr>
          <w:rFonts w:ascii="Arial" w:hAnsi="Arial" w:cs="Arial"/>
        </w:rPr>
        <w:t>policie Jihlava</w:t>
      </w:r>
      <w:r w:rsidRPr="00545891">
        <w:rPr>
          <w:rFonts w:ascii="Arial" w:hAnsi="Arial" w:cs="Arial"/>
          <w:vertAlign w:val="superscript"/>
        </w:rPr>
        <w:t>11</w:t>
      </w:r>
      <w:r w:rsidRPr="00545891">
        <w:rPr>
          <w:rFonts w:ascii="Arial" w:hAnsi="Arial" w:cs="Arial"/>
        </w:rPr>
        <w:t>.</w:t>
      </w:r>
    </w:p>
    <w:p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Čl. 11</w:t>
      </w:r>
    </w:p>
    <w:p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 xml:space="preserve"> Sankční ustanovení</w:t>
      </w:r>
    </w:p>
    <w:p w:rsidR="00B734F4" w:rsidRDefault="00B734F4" w:rsidP="00B734F4">
      <w:pPr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Na porušení povinností stanovených tímto n</w:t>
      </w:r>
      <w:r>
        <w:rPr>
          <w:rFonts w:ascii="Arial" w:hAnsi="Arial" w:cs="Arial"/>
        </w:rPr>
        <w:t>a</w:t>
      </w:r>
      <w:r w:rsidRPr="00545891">
        <w:rPr>
          <w:rFonts w:ascii="Arial" w:hAnsi="Arial" w:cs="Arial"/>
        </w:rPr>
        <w:t>řízením se vztahují zvláštní právní předpisy</w:t>
      </w:r>
      <w:r w:rsidRPr="00545891">
        <w:rPr>
          <w:rFonts w:ascii="Arial" w:hAnsi="Arial" w:cs="Arial"/>
          <w:vertAlign w:val="superscript"/>
        </w:rPr>
        <w:t>12</w:t>
      </w:r>
      <w:r w:rsidRPr="00545891">
        <w:rPr>
          <w:rFonts w:ascii="Arial" w:hAnsi="Arial" w:cs="Arial"/>
        </w:rPr>
        <w:t>.</w:t>
      </w:r>
    </w:p>
    <w:p w:rsidR="00B734F4" w:rsidRPr="006D1023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D1023">
        <w:rPr>
          <w:rFonts w:ascii="Arial" w:hAnsi="Arial" w:cs="Arial"/>
          <w:b/>
          <w:sz w:val="22"/>
          <w:szCs w:val="22"/>
        </w:rPr>
        <w:t>Čl. 12</w:t>
      </w:r>
    </w:p>
    <w:p w:rsidR="00B734F4" w:rsidRPr="006D1023" w:rsidRDefault="00B734F4" w:rsidP="00B734F4">
      <w:pPr>
        <w:pStyle w:val="Odstavecseseznamem1"/>
        <w:spacing w:after="36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D1023">
        <w:rPr>
          <w:rFonts w:ascii="Arial" w:hAnsi="Arial" w:cs="Arial"/>
          <w:b/>
          <w:sz w:val="22"/>
          <w:szCs w:val="22"/>
        </w:rPr>
        <w:t>Zrušovací ustanovení</w:t>
      </w:r>
    </w:p>
    <w:p w:rsidR="0045784E" w:rsidRPr="007332D0" w:rsidRDefault="0045784E" w:rsidP="007332D0">
      <w:pPr>
        <w:jc w:val="both"/>
        <w:rPr>
          <w:rFonts w:ascii="Arial" w:hAnsi="Arial" w:cs="Arial"/>
        </w:rPr>
      </w:pPr>
      <w:r w:rsidRPr="00FB5CE7">
        <w:rPr>
          <w:rFonts w:ascii="Arial" w:hAnsi="Arial" w:cs="Arial"/>
        </w:rPr>
        <w:t xml:space="preserve">Tímto nařízením se </w:t>
      </w:r>
      <w:r w:rsidRPr="00DD34EE">
        <w:rPr>
          <w:rFonts w:ascii="Arial" w:hAnsi="Arial" w:cs="Arial"/>
        </w:rPr>
        <w:t xml:space="preserve">ruší nařízení statutárního města Jihlavy č. </w:t>
      </w:r>
      <w:r w:rsidR="001C6474">
        <w:rPr>
          <w:rFonts w:ascii="Arial" w:hAnsi="Arial" w:cs="Arial"/>
        </w:rPr>
        <w:t>2/2022</w:t>
      </w:r>
      <w:r w:rsidRPr="00DD34EE">
        <w:rPr>
          <w:rFonts w:ascii="Arial" w:hAnsi="Arial" w:cs="Arial"/>
        </w:rPr>
        <w:t xml:space="preserve"> ze dne </w:t>
      </w:r>
      <w:proofErr w:type="gramStart"/>
      <w:r w:rsidR="001C6474">
        <w:rPr>
          <w:rFonts w:ascii="Arial" w:hAnsi="Arial" w:cs="Arial"/>
        </w:rPr>
        <w:t>17.03.2022</w:t>
      </w:r>
      <w:proofErr w:type="gramEnd"/>
      <w:r w:rsidR="001C6474">
        <w:rPr>
          <w:rFonts w:ascii="Arial" w:hAnsi="Arial" w:cs="Arial"/>
        </w:rPr>
        <w:t>.</w:t>
      </w:r>
    </w:p>
    <w:p w:rsidR="007970C2" w:rsidRDefault="007970C2" w:rsidP="00B734F4">
      <w:pPr>
        <w:jc w:val="both"/>
        <w:rPr>
          <w:rFonts w:ascii="Arial" w:hAnsi="Arial" w:cs="Arial"/>
        </w:rPr>
      </w:pPr>
    </w:p>
    <w:p w:rsidR="007970C2" w:rsidRDefault="007970C2" w:rsidP="00B734F4">
      <w:pPr>
        <w:jc w:val="both"/>
        <w:rPr>
          <w:rFonts w:ascii="Arial" w:hAnsi="Arial" w:cs="Arial"/>
        </w:rPr>
      </w:pPr>
    </w:p>
    <w:p w:rsidR="00B734F4" w:rsidRPr="00D02B46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02B46">
        <w:rPr>
          <w:rFonts w:ascii="Arial" w:hAnsi="Arial" w:cs="Arial"/>
          <w:b/>
          <w:sz w:val="22"/>
          <w:szCs w:val="22"/>
        </w:rPr>
        <w:lastRenderedPageBreak/>
        <w:t>Čl. 13</w:t>
      </w:r>
    </w:p>
    <w:p w:rsidR="00B734F4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02B46">
        <w:rPr>
          <w:rFonts w:ascii="Arial" w:hAnsi="Arial" w:cs="Arial"/>
          <w:color w:val="auto"/>
          <w:sz w:val="22"/>
          <w:szCs w:val="22"/>
        </w:rPr>
        <w:t>Účinnost</w:t>
      </w:r>
    </w:p>
    <w:p w:rsidR="00D02B46" w:rsidRPr="00D02B46" w:rsidRDefault="00D02B46" w:rsidP="00D02B46">
      <w:pPr>
        <w:jc w:val="center"/>
        <w:rPr>
          <w:rFonts w:ascii="Arial" w:hAnsi="Arial" w:cs="Arial"/>
        </w:rPr>
      </w:pPr>
      <w:r w:rsidRPr="00D02B46">
        <w:rPr>
          <w:rFonts w:ascii="Arial" w:hAnsi="Arial" w:cs="Arial"/>
        </w:rPr>
        <w:t xml:space="preserve">Toto nařízení města nabývá účinnosti patnáctým dnem </w:t>
      </w:r>
      <w:r>
        <w:rPr>
          <w:rFonts w:ascii="Arial" w:hAnsi="Arial" w:cs="Arial"/>
        </w:rPr>
        <w:t xml:space="preserve">následujícím po dni jeho </w:t>
      </w:r>
      <w:r w:rsidRPr="00D02B46">
        <w:rPr>
          <w:rFonts w:ascii="Arial" w:hAnsi="Arial" w:cs="Arial"/>
        </w:rPr>
        <w:t>vyhlášení.</w:t>
      </w:r>
    </w:p>
    <w:p w:rsidR="00D02B46" w:rsidRPr="00545891" w:rsidRDefault="00D02B46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B734F4" w:rsidRPr="00545891" w:rsidRDefault="00B734F4" w:rsidP="00B734F4">
      <w:pPr>
        <w:jc w:val="both"/>
        <w:rPr>
          <w:rFonts w:ascii="Arial" w:hAnsi="Arial" w:cs="Arial"/>
        </w:rPr>
      </w:pPr>
    </w:p>
    <w:p w:rsidR="00B734F4" w:rsidRPr="00545891" w:rsidRDefault="00B734F4" w:rsidP="00B734F4">
      <w:pPr>
        <w:jc w:val="both"/>
        <w:rPr>
          <w:rFonts w:ascii="Arial" w:hAnsi="Arial" w:cs="Arial"/>
        </w:rPr>
      </w:pPr>
    </w:p>
    <w:p w:rsidR="00B734F4" w:rsidRPr="00545891" w:rsidRDefault="00B734F4" w:rsidP="00C45350">
      <w:pPr>
        <w:jc w:val="center"/>
        <w:rPr>
          <w:rFonts w:ascii="Arial" w:hAnsi="Arial" w:cs="Arial"/>
        </w:rPr>
      </w:pPr>
    </w:p>
    <w:p w:rsidR="00B734F4" w:rsidRPr="00545891" w:rsidRDefault="00694456" w:rsidP="00C45350">
      <w:pPr>
        <w:spacing w:after="0"/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Petr Ryška</w:t>
      </w:r>
      <w:r w:rsidR="00D207B6">
        <w:rPr>
          <w:rFonts w:ascii="Arial" w:hAnsi="Arial" w:cs="Arial"/>
        </w:rPr>
        <w:t xml:space="preserve">, </w:t>
      </w:r>
      <w:proofErr w:type="gramStart"/>
      <w:r w:rsidR="00D207B6">
        <w:rPr>
          <w:rFonts w:ascii="Arial" w:hAnsi="Arial" w:cs="Arial"/>
        </w:rPr>
        <w:t>v.r.</w:t>
      </w:r>
      <w:proofErr w:type="gramEnd"/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C45350" w:rsidRPr="00C45350">
        <w:rPr>
          <w:rFonts w:ascii="Arial" w:hAnsi="Arial" w:cs="Arial"/>
        </w:rPr>
        <w:t>Radek Popelka, MBA</w:t>
      </w:r>
      <w:r w:rsidR="00D207B6">
        <w:rPr>
          <w:rFonts w:ascii="Arial" w:hAnsi="Arial" w:cs="Arial"/>
        </w:rPr>
        <w:t>, v.r.</w:t>
      </w:r>
      <w:bookmarkStart w:id="0" w:name="_GoBack"/>
      <w:bookmarkEnd w:id="0"/>
    </w:p>
    <w:p w:rsidR="00B734F4" w:rsidRPr="00545891" w:rsidRDefault="00C45350" w:rsidP="00C45350">
      <w:pPr>
        <w:spacing w:after="0"/>
        <w:ind w:left="1416" w:hanging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94456">
        <w:rPr>
          <w:rFonts w:ascii="Arial" w:hAnsi="Arial" w:cs="Arial"/>
        </w:rPr>
        <w:t>primátor</w:t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</w:t>
      </w:r>
      <w:r w:rsidR="00694456">
        <w:rPr>
          <w:rFonts w:ascii="Arial" w:hAnsi="Arial" w:cs="Arial"/>
        </w:rPr>
        <w:t xml:space="preserve"> náměstek primátora</w:t>
      </w:r>
    </w:p>
    <w:p w:rsidR="00B734F4" w:rsidRDefault="00B734F4" w:rsidP="00B734F4">
      <w:pPr>
        <w:pStyle w:val="Textpoznpodarou"/>
        <w:outlineLvl w:val="0"/>
        <w:rPr>
          <w:rFonts w:ascii="Arial" w:hAnsi="Arial" w:cs="Arial"/>
          <w:sz w:val="22"/>
          <w:szCs w:val="22"/>
        </w:rPr>
      </w:pPr>
    </w:p>
    <w:p w:rsidR="00CD1798" w:rsidRDefault="00CD179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  <w:r w:rsidR="00C45350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</w:t>
      </w:r>
    </w:p>
    <w:p w:rsidR="00CD1798" w:rsidRPr="00895675" w:rsidRDefault="00CD1798" w:rsidP="00CD1798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895675">
        <w:rPr>
          <w:rFonts w:asciiTheme="minorHAnsi" w:hAnsiTheme="minorHAnsi" w:cstheme="minorHAnsi"/>
          <w:b/>
          <w:sz w:val="20"/>
          <w:szCs w:val="20"/>
        </w:rPr>
        <w:t>Vysvětlivky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C8465E">
        <w:rPr>
          <w:rStyle w:val="Odkaznavysvtlivky"/>
          <w:rFonts w:ascii="Times New Roman" w:hAnsi="Times New Roman"/>
        </w:rPr>
        <w:footnoteRef/>
      </w:r>
      <w:r w:rsidRPr="00C8465E">
        <w:rPr>
          <w:rFonts w:ascii="Times New Roman" w:hAnsi="Times New Roman"/>
        </w:rPr>
        <w:t xml:space="preserve"> </w:t>
      </w:r>
      <w:r w:rsidRPr="00C8465E">
        <w:rPr>
          <w:rFonts w:ascii="Times New Roman" w:hAnsi="Times New Roman"/>
        </w:rPr>
        <w:tab/>
      </w:r>
      <w:r w:rsidRPr="00895675">
        <w:rPr>
          <w:rFonts w:asciiTheme="minorHAnsi" w:hAnsiTheme="minorHAnsi" w:cstheme="minorHAnsi"/>
        </w:rPr>
        <w:t>Zákon č. 183/2006 Sb., o územním plánování a stavebním řádu (stavební zákon), ve znění pozdějších předpisů.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Style w:val="Odkaznavysvtlivky"/>
          <w:rFonts w:asciiTheme="minorHAnsi" w:hAnsiTheme="minorHAnsi" w:cstheme="minorHAnsi"/>
        </w:rPr>
        <w:t>2</w:t>
      </w:r>
      <w:r w:rsidRPr="00895675">
        <w:rPr>
          <w:rFonts w:asciiTheme="minorHAnsi" w:hAnsiTheme="minorHAnsi" w:cstheme="minorHAnsi"/>
        </w:rPr>
        <w:t xml:space="preserve"> </w:t>
      </w:r>
      <w:r w:rsidRPr="00895675">
        <w:rPr>
          <w:rFonts w:asciiTheme="minorHAnsi" w:hAnsiTheme="minorHAnsi" w:cstheme="minorHAnsi"/>
        </w:rPr>
        <w:tab/>
        <w:t>Zákon č. 117/2001 Sb., o veřejných sbírkách a o změně některých zákonů (zákon o veřejných sbírkách), ve znění pozdějších předpisů.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Style w:val="Odkaznavysvtlivky"/>
          <w:rFonts w:asciiTheme="minorHAnsi" w:hAnsiTheme="minorHAnsi" w:cstheme="minorHAnsi"/>
        </w:rPr>
        <w:t>3</w:t>
      </w:r>
      <w:r w:rsidRPr="00895675">
        <w:rPr>
          <w:rFonts w:asciiTheme="minorHAnsi" w:hAnsiTheme="minorHAnsi" w:cstheme="minorHAnsi"/>
        </w:rPr>
        <w:t xml:space="preserve"> </w:t>
      </w:r>
      <w:r w:rsidRPr="00895675">
        <w:rPr>
          <w:rFonts w:asciiTheme="minorHAnsi" w:hAnsiTheme="minorHAnsi" w:cstheme="minorHAnsi"/>
        </w:rPr>
        <w:tab/>
        <w:t>Např. § 12, § 14, § 15 zákona č. 117/2001Sb., o veřejných sbírkách a o změně některých zákonů (zákon o veřejných sbírkách), ve znění pozdějších předpisů.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Style w:val="Odkaznavysvtlivky"/>
          <w:rFonts w:asciiTheme="minorHAnsi" w:hAnsiTheme="minorHAnsi" w:cstheme="minorHAnsi"/>
        </w:rPr>
        <w:t>4</w:t>
      </w:r>
      <w:r w:rsidRPr="00895675">
        <w:rPr>
          <w:rStyle w:val="Odkaznavysvtlivky"/>
          <w:rFonts w:asciiTheme="minorHAnsi" w:hAnsiTheme="minorHAnsi" w:cstheme="minorHAnsi"/>
        </w:rPr>
        <w:tab/>
      </w:r>
      <w:r w:rsidRPr="00895675">
        <w:rPr>
          <w:rFonts w:asciiTheme="minorHAnsi" w:hAnsiTheme="minorHAnsi" w:cstheme="minorHAnsi"/>
        </w:rPr>
        <w:t>Zákon č. 13/1997 Sb., o pozemních komunikacích, ve znění pozdějších předpisů,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Fonts w:asciiTheme="minorHAnsi" w:hAnsiTheme="minorHAnsi" w:cstheme="minorHAnsi"/>
        </w:rPr>
        <w:tab/>
      </w:r>
      <w:r w:rsidRPr="0009378E">
        <w:rPr>
          <w:rFonts w:asciiTheme="minorHAnsi" w:hAnsiTheme="minorHAnsi" w:cstheme="minorHAnsi"/>
        </w:rPr>
        <w:t>Zákon č. 565/1990 Sb.,</w:t>
      </w:r>
      <w:r w:rsidRPr="00895675">
        <w:rPr>
          <w:rFonts w:asciiTheme="minorHAnsi" w:hAnsiTheme="minorHAnsi" w:cstheme="minorHAnsi"/>
        </w:rPr>
        <w:t xml:space="preserve"> o místních poplatcích, ve znění pozdějších předpisů,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Style w:val="Odkaznavysvtlivky"/>
          <w:rFonts w:asciiTheme="minorHAnsi" w:hAnsiTheme="minorHAnsi" w:cstheme="minorHAnsi"/>
        </w:rPr>
      </w:pPr>
      <w:r w:rsidRPr="00895675">
        <w:rPr>
          <w:rFonts w:asciiTheme="minorHAnsi" w:hAnsiTheme="minorHAnsi" w:cstheme="minorHAnsi"/>
        </w:rPr>
        <w:tab/>
        <w:t>Obecně závazná vyhláška statutárního města Jihlavy č. 5/2016 o místním poplatku za užívání veřejného prostranství.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Style w:val="Odkaznavysvtlivky"/>
          <w:rFonts w:asciiTheme="minorHAnsi" w:hAnsiTheme="minorHAnsi" w:cstheme="minorHAnsi"/>
        </w:rPr>
        <w:t>5</w:t>
      </w:r>
      <w:r w:rsidRPr="00895675">
        <w:rPr>
          <w:rFonts w:asciiTheme="minorHAnsi" w:hAnsiTheme="minorHAnsi" w:cstheme="minorHAnsi"/>
        </w:rPr>
        <w:t xml:space="preserve"> </w:t>
      </w:r>
      <w:r w:rsidRPr="00895675">
        <w:rPr>
          <w:rFonts w:asciiTheme="minorHAnsi" w:hAnsiTheme="minorHAnsi" w:cstheme="minorHAnsi"/>
        </w:rPr>
        <w:tab/>
        <w:t>Např. zákon č. 206/2015 Sb., o pyrotechnických výrobcích a zacházení s nimi a o změně některých zákonů (zákon o pyrotechnice),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Fonts w:asciiTheme="minorHAnsi" w:hAnsiTheme="minorHAnsi" w:cstheme="minorHAnsi"/>
        </w:rPr>
        <w:tab/>
      </w:r>
      <w:r w:rsidRPr="00895675">
        <w:rPr>
          <w:rFonts w:asciiTheme="minorHAnsi" w:hAnsiTheme="minorHAnsi" w:cstheme="minorHAnsi"/>
        </w:rPr>
        <w:tab/>
        <w:t>Nařízení vlády č. 217/2017 Sb., o požadavcích na zabezpečení zbraní, střeliva, černého loveckého prachu, bezdýmného prachu a zápalek a o muničním skladišti,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Fonts w:asciiTheme="minorHAnsi" w:hAnsiTheme="minorHAnsi" w:cstheme="minorHAnsi"/>
        </w:rPr>
        <w:tab/>
        <w:t>§ 25 zákona č. 166/1999 Sb., o veterinární péči a o změně některých souvisejících zákonů (veterinární zákon), ve znění pozdějších předpisů,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Fonts w:asciiTheme="minorHAnsi" w:hAnsiTheme="minorHAnsi" w:cstheme="minorHAnsi"/>
        </w:rPr>
        <w:tab/>
        <w:t>§ 6 - 8 vyhlášky č. 289/2007 Sb., o veterinárních a hygienických požadavcích na živočišné produkty, které nejsou upraveny přímo použitelnými předpisy Evropských společenství,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Fonts w:asciiTheme="minorHAnsi" w:hAnsiTheme="minorHAnsi" w:cstheme="minorHAnsi"/>
        </w:rPr>
        <w:tab/>
        <w:t>Zákon č. 258/2000 Sb., o ochraně veřejného zdraví a o změně některých souvisejících zákonů, ve znění pozdějších předpisů,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Fonts w:asciiTheme="minorHAnsi" w:hAnsiTheme="minorHAnsi" w:cstheme="minorHAnsi"/>
        </w:rPr>
        <w:tab/>
        <w:t>Vyhláška č. 137/2004 Sb., o hygienických požadavcích na stravovací služby a o zásadách osobní a provozní hygieny při činnostech epidemiologicky závažných.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Fonts w:asciiTheme="minorHAnsi" w:hAnsiTheme="minorHAnsi" w:cstheme="minorHAnsi"/>
          <w:vertAlign w:val="superscript"/>
        </w:rPr>
        <w:t>6</w:t>
      </w:r>
      <w:r w:rsidRPr="00895675">
        <w:rPr>
          <w:rFonts w:asciiTheme="minorHAnsi" w:hAnsiTheme="minorHAnsi" w:cstheme="minorHAnsi"/>
        </w:rPr>
        <w:t xml:space="preserve"> </w:t>
      </w:r>
      <w:r w:rsidRPr="00895675">
        <w:rPr>
          <w:rFonts w:asciiTheme="minorHAnsi" w:hAnsiTheme="minorHAnsi" w:cstheme="minorHAnsi"/>
        </w:rPr>
        <w:tab/>
        <w:t>Zákon č. 455/1991 Sb., o živnostenském podnikání (živnostenský zákon), ve znění pozdějších předpisů.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Fonts w:asciiTheme="minorHAnsi" w:hAnsiTheme="minorHAnsi" w:cstheme="minorHAnsi"/>
          <w:vertAlign w:val="superscript"/>
        </w:rPr>
        <w:t>7</w:t>
      </w:r>
      <w:r w:rsidRPr="00895675">
        <w:rPr>
          <w:rFonts w:asciiTheme="minorHAnsi" w:hAnsiTheme="minorHAnsi" w:cstheme="minorHAnsi"/>
        </w:rPr>
        <w:tab/>
        <w:t>Např. zákon č. 110/1997 Sb., o potravinách a tabákových výrobcích a o změně a doplnění některých souvisejících zákonů, ve znění pozdějších předpisů,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Fonts w:asciiTheme="minorHAnsi" w:hAnsiTheme="minorHAnsi" w:cstheme="minorHAnsi"/>
        </w:rPr>
        <w:tab/>
        <w:t>Nařízení Evropského parlamentu a Rady (ES) č. 852/2004 o hygieně potravin,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Fonts w:asciiTheme="minorHAnsi" w:hAnsiTheme="minorHAnsi" w:cstheme="minorHAnsi"/>
        </w:rPr>
        <w:tab/>
        <w:t>Zákon č. 258/ 2000 Sb., o ochraně veřejného zdraví a o změně některých souvisejících zákonů,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Fonts w:asciiTheme="minorHAnsi" w:hAnsiTheme="minorHAnsi" w:cstheme="minorHAnsi"/>
        </w:rPr>
        <w:tab/>
        <w:t>Vyhláška č. 137/2004 Sb., o hygienických požadavcích na stravovací služby a o zásadách osobní a provozní hygieny při činnostech epidemiologicky závažných.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Fonts w:asciiTheme="minorHAnsi" w:hAnsiTheme="minorHAnsi" w:cstheme="minorHAnsi"/>
          <w:vertAlign w:val="superscript"/>
        </w:rPr>
        <w:t>8</w:t>
      </w:r>
      <w:r w:rsidRPr="00895675">
        <w:rPr>
          <w:rFonts w:asciiTheme="minorHAnsi" w:hAnsiTheme="minorHAnsi" w:cstheme="minorHAnsi"/>
        </w:rPr>
        <w:t xml:space="preserve"> </w:t>
      </w:r>
      <w:r w:rsidRPr="00895675">
        <w:rPr>
          <w:rFonts w:asciiTheme="minorHAnsi" w:hAnsiTheme="minorHAnsi" w:cstheme="minorHAnsi"/>
        </w:rPr>
        <w:tab/>
        <w:t>Zákon č. 634/1992 Sb., o ochraně spotřebitele, ve znění pozdějších předpisů.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Fonts w:asciiTheme="minorHAnsi" w:hAnsiTheme="minorHAnsi" w:cstheme="minorHAnsi"/>
          <w:vertAlign w:val="superscript"/>
        </w:rPr>
        <w:t>9</w:t>
      </w:r>
      <w:r w:rsidRPr="00895675">
        <w:rPr>
          <w:rFonts w:asciiTheme="minorHAnsi" w:hAnsiTheme="minorHAnsi" w:cstheme="minorHAnsi"/>
        </w:rPr>
        <w:tab/>
        <w:t xml:space="preserve">Např. </w:t>
      </w:r>
      <w:r w:rsidRPr="0009378E">
        <w:rPr>
          <w:rFonts w:asciiTheme="minorHAnsi" w:hAnsiTheme="minorHAnsi" w:cstheme="minorHAnsi"/>
        </w:rPr>
        <w:t xml:space="preserve">zákon č. </w:t>
      </w:r>
      <w:r w:rsidR="007D03E5">
        <w:rPr>
          <w:rFonts w:asciiTheme="minorHAnsi" w:hAnsiTheme="minorHAnsi" w:cstheme="minorHAnsi"/>
        </w:rPr>
        <w:t>541/2020</w:t>
      </w:r>
      <w:r w:rsidRPr="0009378E">
        <w:rPr>
          <w:rFonts w:asciiTheme="minorHAnsi" w:hAnsiTheme="minorHAnsi" w:cstheme="minorHAnsi"/>
        </w:rPr>
        <w:t xml:space="preserve"> Sb</w:t>
      </w:r>
      <w:r w:rsidRPr="00895675">
        <w:rPr>
          <w:rFonts w:asciiTheme="minorHAnsi" w:hAnsiTheme="minorHAnsi" w:cstheme="minorHAnsi"/>
        </w:rPr>
        <w:t>., o odpadech, ve znění pozdějších předpisů,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Fonts w:asciiTheme="minorHAnsi" w:hAnsiTheme="minorHAnsi" w:cstheme="minorHAnsi"/>
        </w:rPr>
        <w:tab/>
        <w:t>Obecně závazná vyhláška statutárního města Jihlavy č. 1/2018, kterou se stanoví systém shromažďování, sběru, přepravy, třídění, využívání a odstraňování komunálních odpadů vznikajících na území statutárního města Jihlava a systém nakládání se stavebním odpadem.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  <w:vertAlign w:val="superscript"/>
        </w:rPr>
      </w:pPr>
      <w:r w:rsidRPr="00895675">
        <w:rPr>
          <w:rFonts w:asciiTheme="minorHAnsi" w:hAnsiTheme="minorHAnsi" w:cstheme="minorHAnsi"/>
          <w:vertAlign w:val="superscript"/>
        </w:rPr>
        <w:t>10</w:t>
      </w:r>
      <w:r w:rsidRPr="00895675">
        <w:rPr>
          <w:rFonts w:asciiTheme="minorHAnsi" w:hAnsiTheme="minorHAnsi" w:cstheme="minorHAnsi"/>
          <w:vertAlign w:val="superscript"/>
        </w:rPr>
        <w:tab/>
      </w:r>
      <w:r w:rsidRPr="00895675">
        <w:rPr>
          <w:rFonts w:asciiTheme="minorHAnsi" w:hAnsiTheme="minorHAnsi" w:cstheme="minorHAnsi"/>
        </w:rPr>
        <w:t>Zákon č. 255/2016 Sb., o kontrole (kontrolní řád), ve znění pozdějších předpisů.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  <w:vertAlign w:val="superscript"/>
        </w:rPr>
      </w:pPr>
      <w:r w:rsidRPr="00895675">
        <w:rPr>
          <w:rFonts w:asciiTheme="minorHAnsi" w:hAnsiTheme="minorHAnsi" w:cstheme="minorHAnsi"/>
          <w:vertAlign w:val="superscript"/>
        </w:rPr>
        <w:t>11</w:t>
      </w:r>
      <w:r w:rsidRPr="00895675">
        <w:rPr>
          <w:rFonts w:asciiTheme="minorHAnsi" w:hAnsiTheme="minorHAnsi" w:cstheme="minorHAnsi"/>
          <w:vertAlign w:val="superscript"/>
        </w:rPr>
        <w:tab/>
      </w:r>
      <w:r w:rsidRPr="00895675">
        <w:rPr>
          <w:rFonts w:asciiTheme="minorHAnsi" w:hAnsiTheme="minorHAnsi" w:cstheme="minorHAnsi"/>
        </w:rPr>
        <w:t>§ 2 písm. c) zákona č. 553/1991 Sb., o obecní policii, ve znění pozdějších předpisů.</w:t>
      </w:r>
    </w:p>
    <w:p w:rsidR="00CD1798" w:rsidRPr="00895675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95675">
        <w:rPr>
          <w:rFonts w:asciiTheme="minorHAnsi" w:hAnsiTheme="minorHAnsi" w:cstheme="minorHAnsi"/>
          <w:vertAlign w:val="superscript"/>
        </w:rPr>
        <w:t>12</w:t>
      </w:r>
      <w:r w:rsidRPr="00895675">
        <w:rPr>
          <w:rFonts w:asciiTheme="minorHAnsi" w:hAnsiTheme="minorHAnsi" w:cstheme="minorHAnsi"/>
        </w:rPr>
        <w:t xml:space="preserve"> </w:t>
      </w:r>
      <w:r w:rsidRPr="00895675">
        <w:rPr>
          <w:rFonts w:asciiTheme="minorHAnsi" w:hAnsiTheme="minorHAnsi" w:cstheme="minorHAnsi"/>
        </w:rPr>
        <w:tab/>
      </w:r>
      <w:r w:rsidRPr="00895675">
        <w:rPr>
          <w:rFonts w:asciiTheme="minorHAnsi" w:hAnsiTheme="minorHAnsi" w:cstheme="minorHAnsi"/>
        </w:rPr>
        <w:tab/>
        <w:t>Zákon č. 251/2016 Sb., o některých přestupcích</w:t>
      </w:r>
      <w:r>
        <w:rPr>
          <w:rFonts w:asciiTheme="minorHAnsi" w:hAnsiTheme="minorHAnsi" w:cstheme="minorHAnsi"/>
        </w:rPr>
        <w:t>, ve znění pozdějších předpisů.</w:t>
      </w:r>
    </w:p>
    <w:p w:rsidR="00F60313" w:rsidRDefault="00F603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:rsidR="00C51385" w:rsidRPr="00F60313" w:rsidRDefault="00C51385" w:rsidP="00895675">
      <w:pPr>
        <w:pStyle w:val="Textpoznpodarou"/>
        <w:outlineLvl w:val="0"/>
        <w:rPr>
          <w:rFonts w:ascii="Arial" w:hAnsi="Arial" w:cs="Arial"/>
          <w:b/>
          <w:sz w:val="22"/>
          <w:szCs w:val="22"/>
        </w:rPr>
      </w:pPr>
      <w:r w:rsidRPr="00F60313">
        <w:rPr>
          <w:rFonts w:ascii="Arial" w:hAnsi="Arial" w:cs="Arial"/>
          <w:b/>
          <w:sz w:val="22"/>
          <w:szCs w:val="22"/>
        </w:rPr>
        <w:lastRenderedPageBreak/>
        <w:t xml:space="preserve">Příloha č. 1 </w:t>
      </w:r>
    </w:p>
    <w:p w:rsidR="00D04C1F" w:rsidRPr="00F60313" w:rsidRDefault="00C51385" w:rsidP="00C51385">
      <w:pPr>
        <w:pStyle w:val="Zkladntext"/>
        <w:pBdr>
          <w:bottom w:val="single" w:sz="6" w:space="1" w:color="auto"/>
        </w:pBdr>
        <w:tabs>
          <w:tab w:val="center" w:pos="2694"/>
          <w:tab w:val="right" w:pos="9070"/>
        </w:tabs>
        <w:ind w:left="1939" w:hanging="1939"/>
        <w:jc w:val="left"/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F60313">
        <w:rPr>
          <w:rFonts w:ascii="Arial" w:hAnsi="Arial" w:cs="Arial"/>
          <w:b/>
          <w:sz w:val="22"/>
          <w:szCs w:val="22"/>
          <w:lang w:eastAsia="en-US"/>
        </w:rPr>
        <w:t>Seznam tržních míst a jejich grafické vyznačení</w:t>
      </w:r>
    </w:p>
    <w:tbl>
      <w:tblPr>
        <w:tblW w:w="5000" w:type="pct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778"/>
        <w:gridCol w:w="1253"/>
        <w:gridCol w:w="1190"/>
        <w:gridCol w:w="1354"/>
        <w:gridCol w:w="1638"/>
        <w:gridCol w:w="1572"/>
      </w:tblGrid>
      <w:tr w:rsidR="00C51385" w:rsidRPr="00AB4B22" w:rsidTr="00B6053E">
        <w:trPr>
          <w:cantSplit/>
          <w:trHeight w:val="340"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MÍSTA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KAPACITA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DRUH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  <w:shd w:val="clear" w:color="auto" w:fill="E0E0E0"/>
          </w:tcPr>
          <w:p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VYBAVENOST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  <w:shd w:val="clear" w:color="auto" w:fill="E0E0E0"/>
          </w:tcPr>
          <w:p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DOBA</w:t>
            </w:r>
          </w:p>
        </w:tc>
      </w:tr>
      <w:tr w:rsidR="00C51385" w:rsidRPr="00AB4B22" w:rsidTr="00B6053E">
        <w:trPr>
          <w:cantSplit/>
          <w:trHeight w:val="1224"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Umístění tržního místa</w:t>
            </w:r>
          </w:p>
          <w:p w:rsidR="00C51385" w:rsidRPr="00AB4B22" w:rsidRDefault="00C51385" w:rsidP="00D04C1F">
            <w:pPr>
              <w:rPr>
                <w:rFonts w:asciiTheme="minorHAnsi" w:hAnsiTheme="minorHAnsi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Maximální počet jednotlivých prodejních míst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Maximální zábor prostoru v metrech čtverečních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Druh prodávaného zboží nebo poskytované služby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  <w:shd w:val="clear" w:color="auto" w:fill="E0E0E0"/>
          </w:tcPr>
          <w:p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Vybavenost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  <w:shd w:val="clear" w:color="auto" w:fill="E0E0E0"/>
          </w:tcPr>
          <w:p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Doba prodeje zboží nebo poskytování služeb</w:t>
            </w:r>
          </w:p>
        </w:tc>
      </w:tr>
      <w:tr w:rsidR="00C51385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Městsk</w:t>
            </w:r>
            <w:r w:rsidR="00B138BB" w:rsidRPr="00504ED5">
              <w:rPr>
                <w:rFonts w:asciiTheme="minorHAnsi" w:hAnsiTheme="minorHAnsi"/>
              </w:rPr>
              <w:t>é</w:t>
            </w:r>
            <w:r w:rsidRPr="00504ED5">
              <w:rPr>
                <w:rFonts w:asciiTheme="minorHAnsi" w:hAnsiTheme="minorHAnsi"/>
              </w:rPr>
              <w:t xml:space="preserve"> trž</w:t>
            </w:r>
            <w:r w:rsidR="00B138BB" w:rsidRPr="00504ED5">
              <w:rPr>
                <w:rFonts w:asciiTheme="minorHAnsi" w:hAnsiTheme="minorHAnsi"/>
              </w:rPr>
              <w:t>iště</w:t>
            </w:r>
            <w:r w:rsidRPr="00AB4B22">
              <w:rPr>
                <w:rFonts w:asciiTheme="minorHAnsi" w:hAnsiTheme="minorHAnsi"/>
              </w:rPr>
              <w:t xml:space="preserve"> naproti OD PRIOR - Masarykovo náměstí 4333/68,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6034/1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16</w:t>
            </w:r>
          </w:p>
          <w:p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zmrzlina, potraviny, textil,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D04C1F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D04C1F">
            <w:pPr>
              <w:rPr>
                <w:rFonts w:asciiTheme="minorHAnsi" w:hAnsiTheme="minorHAnsi"/>
              </w:rPr>
            </w:pPr>
            <w:proofErr w:type="gramStart"/>
            <w:r w:rsidRPr="00AB4B22">
              <w:rPr>
                <w:rFonts w:asciiTheme="minorHAnsi" w:hAnsiTheme="minorHAnsi"/>
              </w:rPr>
              <w:t>1.4</w:t>
            </w:r>
            <w:proofErr w:type="gramEnd"/>
            <w:r w:rsidRPr="00AB4B22">
              <w:rPr>
                <w:rFonts w:asciiTheme="minorHAnsi" w:hAnsiTheme="minorHAnsi"/>
              </w:rPr>
              <w:t>. – 5.11.</w:t>
            </w:r>
          </w:p>
        </w:tc>
      </w:tr>
      <w:tr w:rsidR="00C51385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lastRenderedPageBreak/>
              <w:t>2.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Prostor u OD PRIOR - Masarykovo náměstí 4333/68,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6034/4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30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180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ovoce, zelenina, květiny, sazenice, stromky, keře, vč. doplňkového zboží, domácí potřeby, kosmetika, zmrzlina, potraviny, textil, uzeniny, knihy, časopisy, CD, DVD, bižuterie 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pult, stánek, karavan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3.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B734F4" w:rsidRDefault="00C51385" w:rsidP="00D04C1F">
            <w:pPr>
              <w:rPr>
                <w:rFonts w:asciiTheme="minorHAnsi" w:hAnsiTheme="minorHAnsi"/>
                <w:highlight w:val="yellow"/>
              </w:rPr>
            </w:pPr>
            <w:r w:rsidRPr="00672FEB">
              <w:rPr>
                <w:rFonts w:asciiTheme="minorHAnsi" w:hAnsiTheme="minorHAnsi"/>
              </w:rPr>
              <w:t xml:space="preserve">Masarykovo náměstí - horní část směr ul. Matky Boží, </w:t>
            </w:r>
            <w:proofErr w:type="spellStart"/>
            <w:proofErr w:type="gramStart"/>
            <w:r w:rsidRPr="00672FEB">
              <w:rPr>
                <w:rFonts w:asciiTheme="minorHAnsi" w:hAnsiTheme="minorHAnsi"/>
              </w:rPr>
              <w:t>k.ú</w:t>
            </w:r>
            <w:proofErr w:type="spellEnd"/>
            <w:r w:rsidRPr="00672FEB">
              <w:rPr>
                <w:rFonts w:asciiTheme="minorHAnsi" w:hAnsiTheme="minorHAnsi"/>
              </w:rPr>
              <w:t>.</w:t>
            </w:r>
            <w:proofErr w:type="gramEnd"/>
            <w:r w:rsidRPr="00672FEB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672FEB">
              <w:rPr>
                <w:rFonts w:asciiTheme="minorHAnsi" w:hAnsiTheme="minorHAnsi"/>
              </w:rPr>
              <w:t>parc</w:t>
            </w:r>
            <w:proofErr w:type="gramEnd"/>
            <w:r w:rsidRPr="00672FEB">
              <w:rPr>
                <w:rFonts w:asciiTheme="minorHAnsi" w:hAnsiTheme="minorHAnsi"/>
              </w:rPr>
              <w:t>.</w:t>
            </w:r>
            <w:proofErr w:type="gramStart"/>
            <w:r w:rsidRPr="00672FEB">
              <w:rPr>
                <w:rFonts w:asciiTheme="minorHAnsi" w:hAnsiTheme="minorHAnsi"/>
              </w:rPr>
              <w:t>č</w:t>
            </w:r>
            <w:proofErr w:type="spellEnd"/>
            <w:r w:rsidRPr="00672FEB">
              <w:rPr>
                <w:rFonts w:asciiTheme="minorHAnsi" w:hAnsiTheme="minorHAnsi"/>
              </w:rPr>
              <w:t>.</w:t>
            </w:r>
            <w:proofErr w:type="gramEnd"/>
            <w:r w:rsidRPr="00672FEB">
              <w:rPr>
                <w:rFonts w:asciiTheme="minorHAnsi" w:hAnsiTheme="minorHAnsi"/>
              </w:rPr>
              <w:t xml:space="preserve"> 6034/1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672FEB" w:rsidRDefault="00672FEB" w:rsidP="00D04C1F">
            <w:pPr>
              <w:jc w:val="center"/>
              <w:rPr>
                <w:rFonts w:asciiTheme="minorHAnsi" w:hAnsiTheme="minorHAnsi"/>
              </w:rPr>
            </w:pPr>
            <w:r w:rsidRPr="00672FEB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672FEB" w:rsidRDefault="0065370C" w:rsidP="00D04C1F">
            <w:pPr>
              <w:jc w:val="center"/>
              <w:rPr>
                <w:rFonts w:asciiTheme="minorHAnsi" w:hAnsiTheme="minorHAnsi"/>
              </w:rPr>
            </w:pPr>
            <w:r w:rsidRPr="00672FEB">
              <w:rPr>
                <w:rFonts w:asciiTheme="minorHAnsi" w:hAnsiTheme="minorHAnsi"/>
              </w:rPr>
              <w:t>2</w:t>
            </w:r>
            <w:r w:rsidR="00672FEB" w:rsidRPr="00672FEB">
              <w:rPr>
                <w:rFonts w:asciiTheme="minorHAnsi" w:hAnsiTheme="minorHAnsi"/>
              </w:rPr>
              <w:t>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potraviny,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D04C1F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D04C1F">
            <w:pPr>
              <w:pStyle w:val="Odstavecseseznamem"/>
              <w:numPr>
                <w:ilvl w:val="1"/>
                <w:numId w:val="18"/>
              </w:num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– 30.11.</w:t>
            </w:r>
          </w:p>
        </w:tc>
      </w:tr>
      <w:tr w:rsidR="00C51385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lastRenderedPageBreak/>
              <w:t>4.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Prostor u schodiště vchodů Domu zdraví -  Vrchlického 2497/57,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4374/5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5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70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zmrzlina, potraviny, textil,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5.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Prostor na chodníku před Ústředním hřbitovem - Žižkova 1866/95,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5813/1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věnce, květiny vč. doplňkového zboží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B6053E" w:rsidP="00B13F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C51385"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Prostor na parkovišti OD ALBERT, v blízkosti domu Brtnická 4267/1,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1752  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pečivo vč. doplňkového zboží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B6053E" w:rsidP="00B13F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7</w:t>
            </w:r>
            <w:r w:rsidR="00C51385"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Prostor na ploše v areálu nákupního centra - Březinova 4248/62,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5468/420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15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135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zmrzlina, potraviny, textil,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B6053E" w:rsidP="00B13F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C51385"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Parkoviště OD TESCO – u hlavního vchodu –  Brněnská 4971/74,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</w:t>
            </w:r>
            <w:proofErr w:type="spellStart"/>
            <w:r w:rsidRPr="00AB4B22">
              <w:rPr>
                <w:rFonts w:asciiTheme="minorHAnsi" w:hAnsiTheme="minorHAnsi"/>
              </w:rPr>
              <w:t>Helenín</w:t>
            </w:r>
            <w:proofErr w:type="spellEnd"/>
            <w:r w:rsidRPr="00AB4B22">
              <w:rPr>
                <w:rFonts w:asciiTheme="minorHAnsi" w:hAnsiTheme="minorHAnsi"/>
              </w:rPr>
              <w:t xml:space="preserve">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 274/1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14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zmrzlina, občerstvení, potraviny, textil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B6053E" w:rsidP="00B13F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C51385"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Parkoviště a manipulační zastřešený prostor u vchodu OD </w:t>
            </w:r>
            <w:r w:rsidRPr="00AB4B22">
              <w:rPr>
                <w:rFonts w:asciiTheme="minorHAnsi" w:hAnsiTheme="minorHAnsi"/>
                <w:caps/>
              </w:rPr>
              <w:t>Kaufland</w:t>
            </w:r>
            <w:r w:rsidRPr="00AB4B22">
              <w:rPr>
                <w:rFonts w:asciiTheme="minorHAnsi" w:hAnsiTheme="minorHAnsi"/>
              </w:rPr>
              <w:t xml:space="preserve">  Romana Havelky 4842/1a,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Bedřichov u Jihlavy,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1241 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15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zmrzlina, občerstvení, potraviny</w:t>
            </w:r>
            <w:r w:rsidR="007D03E5">
              <w:rPr>
                <w:rFonts w:asciiTheme="minorHAnsi" w:hAnsiTheme="minorHAnsi"/>
              </w:rPr>
              <w:t>, textil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lastRenderedPageBreak/>
              <w:t>1</w:t>
            </w:r>
            <w:r w:rsidR="00B6053E">
              <w:rPr>
                <w:rFonts w:asciiTheme="minorHAnsi" w:hAnsiTheme="minorHAnsi"/>
              </w:rPr>
              <w:t>0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Parkoviště OD ALBERT – u hlavního vchodu – Romana Havelky 4857/3,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Bedřichov u Jihlavy,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1256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zmrzlina, občerstvení, potraviny</w:t>
            </w:r>
            <w:r w:rsidR="007D03E5">
              <w:rPr>
                <w:rFonts w:asciiTheme="minorHAnsi" w:hAnsiTheme="minorHAnsi"/>
              </w:rPr>
              <w:t>, textil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  <w:r w:rsidR="00B6053E">
              <w:rPr>
                <w:rFonts w:asciiTheme="minorHAnsi" w:hAnsiTheme="minorHAnsi"/>
              </w:rPr>
              <w:t>1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Parkoviště v blízkosti Vodního ráje a společnosti PATROL, před elektro OKAY - Romana Havelky 4957/5b,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Bedřichov u Jihlavy,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193/1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6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zmrzlina, občerstvení, potraviny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  <w:r w:rsidR="00B6053E">
              <w:rPr>
                <w:rFonts w:asciiTheme="minorHAnsi" w:hAnsiTheme="minorHAnsi"/>
              </w:rPr>
              <w:t>2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U domu - </w:t>
            </w:r>
            <w:proofErr w:type="spellStart"/>
            <w:r w:rsidRPr="00AB4B22">
              <w:rPr>
                <w:rFonts w:asciiTheme="minorHAnsi" w:hAnsiTheme="minorHAnsi"/>
              </w:rPr>
              <w:t>S.K.Neumanna</w:t>
            </w:r>
            <w:proofErr w:type="spellEnd"/>
            <w:r w:rsidRPr="00AB4B22">
              <w:rPr>
                <w:rFonts w:asciiTheme="minorHAnsi" w:hAnsiTheme="minorHAnsi"/>
              </w:rPr>
              <w:t xml:space="preserve"> 4163/3,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5697/92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pečivo vč. doplňkového zboží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  <w:r w:rsidR="00B6053E">
              <w:rPr>
                <w:rFonts w:asciiTheme="minorHAnsi" w:hAnsiTheme="minorHAnsi"/>
              </w:rPr>
              <w:t>3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U domu - </w:t>
            </w:r>
            <w:proofErr w:type="spellStart"/>
            <w:r w:rsidRPr="00AB4B22">
              <w:rPr>
                <w:rFonts w:asciiTheme="minorHAnsi" w:hAnsiTheme="minorHAnsi"/>
              </w:rPr>
              <w:t>S.K.Neumanna</w:t>
            </w:r>
            <w:proofErr w:type="spellEnd"/>
            <w:r w:rsidRPr="00AB4B22">
              <w:rPr>
                <w:rFonts w:asciiTheme="minorHAnsi" w:hAnsiTheme="minorHAnsi"/>
              </w:rPr>
              <w:t xml:space="preserve"> 496/15,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Horní Kosov,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672/52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pečivo vč. doplňkového zboží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lastRenderedPageBreak/>
              <w:t>1</w:t>
            </w:r>
            <w:r w:rsidR="00B6053E">
              <w:rPr>
                <w:rFonts w:asciiTheme="minorHAnsi" w:hAnsiTheme="minorHAnsi"/>
              </w:rPr>
              <w:t>4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Prostor mezi domy 5633/18 a 5053/22 na ulici Havlíčkova,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2860/1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zmrzlina, potraviny, textil,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C51385" w:rsidP="00DF7020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  <w:r w:rsidR="00DF7020">
              <w:rPr>
                <w:rFonts w:asciiTheme="minorHAnsi" w:hAnsiTheme="minorHAnsi"/>
              </w:rPr>
              <w:t>5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39769D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Prostor v horní části Masarykova náměstí, </w:t>
            </w:r>
            <w:proofErr w:type="spellStart"/>
            <w:r w:rsidRPr="00AB4B22">
              <w:rPr>
                <w:rFonts w:asciiTheme="minorHAnsi" w:hAnsiTheme="minorHAnsi"/>
              </w:rPr>
              <w:t>parc</w:t>
            </w:r>
            <w:proofErr w:type="spellEnd"/>
            <w:r w:rsidRPr="00AB4B22">
              <w:rPr>
                <w:rFonts w:asciiTheme="minorHAnsi" w:hAnsiTheme="minorHAnsi"/>
              </w:rPr>
              <w:t xml:space="preserve">. </w:t>
            </w:r>
            <w:proofErr w:type="gramStart"/>
            <w:r w:rsidRPr="00AB4B22">
              <w:rPr>
                <w:rFonts w:asciiTheme="minorHAnsi" w:hAnsiTheme="minorHAnsi"/>
              </w:rPr>
              <w:t>č.</w:t>
            </w:r>
            <w:proofErr w:type="gramEnd"/>
            <w:r w:rsidRPr="00AB4B22">
              <w:rPr>
                <w:rFonts w:asciiTheme="minorHAnsi" w:hAnsiTheme="minorHAnsi"/>
              </w:rPr>
              <w:t xml:space="preserve"> </w:t>
            </w:r>
            <w:r w:rsidR="002C2EAC" w:rsidRPr="00AB4B22">
              <w:rPr>
                <w:rFonts w:asciiTheme="minorHAnsi" w:hAnsiTheme="minorHAnsi"/>
              </w:rPr>
              <w:t>6034/1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384E1A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731B29" w:rsidP="00BF23B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84E1A">
              <w:rPr>
                <w:rFonts w:asciiTheme="minorHAnsi" w:hAnsiTheme="minorHAnsi"/>
              </w:rPr>
              <w:t>6</w:t>
            </w:r>
            <w:r w:rsidR="00BF23B6">
              <w:rPr>
                <w:rFonts w:asciiTheme="minorHAnsi" w:hAnsiTheme="minorHAnsi"/>
              </w:rPr>
              <w:t>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51385" w:rsidRPr="00AB4B22" w:rsidRDefault="0039769D" w:rsidP="007A53B0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občerstvení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E61D0E" w:rsidRPr="00AB4B22" w:rsidRDefault="00384E1A" w:rsidP="00384E1A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30.12.-02.02</w:t>
            </w:r>
            <w:proofErr w:type="gramEnd"/>
            <w:r>
              <w:rPr>
                <w:rFonts w:asciiTheme="minorHAnsi" w:hAnsiTheme="minorHAnsi"/>
              </w:rPr>
              <w:t>.</w:t>
            </w:r>
          </w:p>
        </w:tc>
      </w:tr>
      <w:tr w:rsidR="00A75EB9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A75EB9" w:rsidRDefault="00B6053E" w:rsidP="00DF70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DF7020">
              <w:rPr>
                <w:rFonts w:asciiTheme="minorHAnsi" w:hAnsiTheme="minorHAnsi"/>
              </w:rPr>
              <w:t>6</w:t>
            </w:r>
            <w:r w:rsidR="00A75EB9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A75EB9" w:rsidRDefault="00D9722F" w:rsidP="00AF40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Dvořákova 1,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A75EB9" w:rsidRDefault="00D9722F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A75EB9" w:rsidRDefault="00D9722F" w:rsidP="00BF23B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A75EB9" w:rsidRDefault="00795487" w:rsidP="00795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zmrzlina, občerstvení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A75EB9" w:rsidRPr="00AB4B22" w:rsidRDefault="00A75EB9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A75EB9" w:rsidRDefault="00D9722F" w:rsidP="00384E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celoročně</w:t>
            </w:r>
          </w:p>
        </w:tc>
      </w:tr>
      <w:tr w:rsidR="00A75EB9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A75EB9" w:rsidRDefault="00B6053E" w:rsidP="00DF70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DF7020">
              <w:rPr>
                <w:rFonts w:asciiTheme="minorHAnsi" w:hAnsiTheme="minorHAnsi"/>
              </w:rPr>
              <w:t>7</w:t>
            </w:r>
            <w:r w:rsidR="00A75EB9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A75EB9" w:rsidRDefault="00D9722F" w:rsidP="00D9722F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 xml:space="preserve">Prostor v horní části Masarykova náměstí, </w:t>
            </w:r>
            <w:proofErr w:type="spellStart"/>
            <w:proofErr w:type="gramStart"/>
            <w:r w:rsidRPr="00504ED5">
              <w:rPr>
                <w:rFonts w:asciiTheme="minorHAnsi" w:hAnsiTheme="minorHAnsi"/>
              </w:rPr>
              <w:t>p</w:t>
            </w:r>
            <w:r w:rsidR="00AB2991" w:rsidRPr="00504ED5">
              <w:rPr>
                <w:rFonts w:asciiTheme="minorHAnsi" w:hAnsiTheme="minorHAnsi"/>
              </w:rPr>
              <w:t>arc</w:t>
            </w:r>
            <w:proofErr w:type="gramEnd"/>
            <w:r w:rsidRPr="00504ED5">
              <w:rPr>
                <w:rFonts w:asciiTheme="minorHAnsi" w:hAnsiTheme="minorHAnsi"/>
              </w:rPr>
              <w:t>.</w:t>
            </w:r>
            <w:proofErr w:type="gramStart"/>
            <w:r w:rsidRPr="00504ED5">
              <w:rPr>
                <w:rFonts w:asciiTheme="minorHAnsi" w:hAnsiTheme="minorHAnsi"/>
              </w:rPr>
              <w:t>č</w:t>
            </w:r>
            <w:proofErr w:type="spellEnd"/>
            <w:r w:rsidRPr="00504ED5">
              <w:rPr>
                <w:rFonts w:asciiTheme="minorHAnsi" w:hAnsiTheme="minorHAnsi"/>
              </w:rPr>
              <w:t>.</w:t>
            </w:r>
            <w:proofErr w:type="gramEnd"/>
            <w:r w:rsidRPr="00504ED5">
              <w:rPr>
                <w:rFonts w:asciiTheme="minorHAnsi" w:hAnsiTheme="minorHAnsi"/>
              </w:rPr>
              <w:t xml:space="preserve"> 6034/1,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A75EB9" w:rsidRPr="00504ED5" w:rsidRDefault="00672FEB" w:rsidP="00B13F57">
            <w:pPr>
              <w:jc w:val="center"/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A75EB9" w:rsidRPr="00504ED5" w:rsidRDefault="00672FEB" w:rsidP="00BF23B6">
            <w:pPr>
              <w:jc w:val="center"/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52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A75EB9" w:rsidRDefault="00D61A25" w:rsidP="007A53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</w:t>
            </w:r>
            <w:r w:rsidR="00672FEB">
              <w:rPr>
                <w:rFonts w:asciiTheme="minorHAnsi" w:hAnsiTheme="minorHAnsi"/>
              </w:rPr>
              <w:t>mrzlina, o</w:t>
            </w:r>
            <w:r w:rsidR="00795487">
              <w:rPr>
                <w:rFonts w:asciiTheme="minorHAnsi" w:hAnsiTheme="minorHAnsi"/>
              </w:rPr>
              <w:t>bčerstvení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A75EB9" w:rsidRPr="00AB4B22" w:rsidRDefault="00A75EB9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A75EB9" w:rsidRDefault="008A6330" w:rsidP="00672FEB">
            <w:pPr>
              <w:rPr>
                <w:rFonts w:asciiTheme="minorHAnsi" w:hAnsiTheme="minorHAnsi"/>
              </w:rPr>
            </w:pPr>
            <w:proofErr w:type="gramStart"/>
            <w:r w:rsidRPr="00672FEB">
              <w:rPr>
                <w:rFonts w:asciiTheme="minorHAnsi" w:hAnsiTheme="minorHAnsi"/>
              </w:rPr>
              <w:t>0</w:t>
            </w:r>
            <w:r w:rsidR="008E20BD" w:rsidRPr="00672FEB">
              <w:rPr>
                <w:rFonts w:asciiTheme="minorHAnsi" w:hAnsiTheme="minorHAnsi"/>
              </w:rPr>
              <w:t>1.</w:t>
            </w:r>
            <w:r w:rsidRPr="00672FEB">
              <w:rPr>
                <w:rFonts w:asciiTheme="minorHAnsi" w:hAnsiTheme="minorHAnsi"/>
              </w:rPr>
              <w:t>0</w:t>
            </w:r>
            <w:r w:rsidR="00D61A25">
              <w:rPr>
                <w:rFonts w:asciiTheme="minorHAnsi" w:hAnsiTheme="minorHAnsi"/>
              </w:rPr>
              <w:t>5</w:t>
            </w:r>
            <w:r w:rsidR="008E20BD" w:rsidRPr="00672FEB">
              <w:rPr>
                <w:rFonts w:asciiTheme="minorHAnsi" w:hAnsiTheme="minorHAnsi"/>
              </w:rPr>
              <w:t>.-30.09</w:t>
            </w:r>
            <w:proofErr w:type="gramEnd"/>
            <w:r w:rsidR="008E20BD" w:rsidRPr="00672FEB">
              <w:rPr>
                <w:rFonts w:asciiTheme="minorHAnsi" w:hAnsiTheme="minorHAnsi"/>
              </w:rPr>
              <w:t>.</w:t>
            </w:r>
          </w:p>
        </w:tc>
      </w:tr>
      <w:tr w:rsidR="005F56F2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5F56F2" w:rsidRDefault="00DF7020" w:rsidP="00B13F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="005F56F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:rsidR="005F56F2" w:rsidRDefault="00052296" w:rsidP="00326C75">
            <w:pPr>
              <w:rPr>
                <w:rFonts w:asciiTheme="minorHAnsi" w:hAnsiTheme="minorHAnsi"/>
              </w:rPr>
            </w:pPr>
            <w:r w:rsidRPr="00836572">
              <w:rPr>
                <w:rFonts w:asciiTheme="minorHAnsi" w:hAnsiTheme="minorHAnsi"/>
              </w:rPr>
              <w:t xml:space="preserve">Lokalita Na Skalce, </w:t>
            </w:r>
            <w:proofErr w:type="spellStart"/>
            <w:r w:rsidRPr="00836572">
              <w:rPr>
                <w:rFonts w:asciiTheme="minorHAnsi" w:hAnsiTheme="minorHAnsi"/>
              </w:rPr>
              <w:t>parc</w:t>
            </w:r>
            <w:proofErr w:type="spellEnd"/>
            <w:r w:rsidRPr="00836572">
              <w:rPr>
                <w:rFonts w:asciiTheme="minorHAnsi" w:hAnsiTheme="minorHAnsi"/>
              </w:rPr>
              <w:t xml:space="preserve">. </w:t>
            </w:r>
            <w:proofErr w:type="gramStart"/>
            <w:r w:rsidRPr="00836572">
              <w:rPr>
                <w:rFonts w:asciiTheme="minorHAnsi" w:hAnsiTheme="minorHAnsi"/>
              </w:rPr>
              <w:t>č</w:t>
            </w:r>
            <w:r w:rsidR="004773B0">
              <w:rPr>
                <w:rFonts w:asciiTheme="minorHAnsi" w:hAnsiTheme="minorHAnsi"/>
              </w:rPr>
              <w:t>.</w:t>
            </w:r>
            <w:proofErr w:type="gramEnd"/>
            <w:r w:rsidR="00836572" w:rsidRPr="00836572">
              <w:rPr>
                <w:rFonts w:asciiTheme="minorHAnsi" w:hAnsiTheme="minorHAnsi"/>
              </w:rPr>
              <w:t xml:space="preserve"> </w:t>
            </w:r>
            <w:r w:rsidR="00326C75" w:rsidRPr="00364887">
              <w:rPr>
                <w:rFonts w:ascii="Arial" w:hAnsi="Arial" w:cs="Arial"/>
                <w:sz w:val="20"/>
                <w:szCs w:val="20"/>
              </w:rPr>
              <w:t>3514/2</w:t>
            </w:r>
            <w:r w:rsidR="00326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6C75">
              <w:rPr>
                <w:rFonts w:asciiTheme="minorHAnsi" w:hAnsiTheme="minorHAnsi"/>
              </w:rPr>
              <w:t xml:space="preserve">a </w:t>
            </w:r>
            <w:r w:rsidR="00326C75" w:rsidRPr="00836572">
              <w:rPr>
                <w:rFonts w:ascii="Verdana" w:hAnsi="Verdana"/>
                <w:bCs/>
                <w:color w:val="000000"/>
                <w:sz w:val="18"/>
                <w:szCs w:val="18"/>
                <w:shd w:val="clear" w:color="auto" w:fill="FFFFFF"/>
              </w:rPr>
              <w:t>5661/2</w:t>
            </w:r>
            <w:r w:rsidR="00326C7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6572">
              <w:rPr>
                <w:rFonts w:asciiTheme="minorHAnsi" w:hAnsiTheme="minorHAnsi"/>
              </w:rPr>
              <w:t>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5F56F2" w:rsidRDefault="009A7A30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5F56F2" w:rsidRDefault="009703F4" w:rsidP="004E3B6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5F56F2" w:rsidRDefault="009A7A30" w:rsidP="007A53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občerstvení 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5F56F2" w:rsidRPr="00AB4B22" w:rsidRDefault="005F56F2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5F56F2" w:rsidRDefault="00632E65" w:rsidP="008E20BD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1.4</w:t>
            </w:r>
            <w:r w:rsidR="00372E48">
              <w:rPr>
                <w:rFonts w:asciiTheme="minorHAnsi" w:hAnsiTheme="minorHAnsi"/>
              </w:rPr>
              <w:t>.-31.10</w:t>
            </w:r>
            <w:proofErr w:type="gramEnd"/>
            <w:r w:rsidR="00372E48">
              <w:rPr>
                <w:rFonts w:asciiTheme="minorHAnsi" w:hAnsiTheme="minorHAnsi"/>
              </w:rPr>
              <w:t>.</w:t>
            </w:r>
          </w:p>
        </w:tc>
      </w:tr>
      <w:tr w:rsidR="00B138BB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B138BB" w:rsidRPr="00504ED5" w:rsidRDefault="00DF7020" w:rsidP="00B5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="00B138BB" w:rsidRPr="00504ED5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:rsidR="00B138BB" w:rsidRPr="00504ED5" w:rsidRDefault="00B138BB" w:rsidP="004773B0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 xml:space="preserve">Prostor </w:t>
            </w:r>
            <w:r w:rsidR="00ED5586" w:rsidRPr="00504ED5">
              <w:rPr>
                <w:rFonts w:asciiTheme="minorHAnsi" w:hAnsiTheme="minorHAnsi"/>
              </w:rPr>
              <w:t xml:space="preserve">v ulici </w:t>
            </w:r>
            <w:r w:rsidRPr="00504ED5">
              <w:rPr>
                <w:rFonts w:asciiTheme="minorHAnsi" w:hAnsiTheme="minorHAnsi"/>
              </w:rPr>
              <w:t>Benešova,</w:t>
            </w:r>
            <w:r w:rsidR="00E2013B" w:rsidRPr="00504ED5">
              <w:rPr>
                <w:rFonts w:asciiTheme="minorHAnsi" w:hAnsiTheme="minorHAnsi"/>
              </w:rPr>
              <w:t xml:space="preserve"> </w:t>
            </w:r>
            <w:r w:rsidR="002C2DB3" w:rsidRPr="00504ED5">
              <w:rPr>
                <w:rFonts w:asciiTheme="minorHAnsi" w:hAnsiTheme="minorHAnsi"/>
              </w:rPr>
              <w:t xml:space="preserve">k. </w:t>
            </w:r>
            <w:proofErr w:type="spellStart"/>
            <w:r w:rsidR="002C2DB3" w:rsidRPr="00504ED5">
              <w:rPr>
                <w:rFonts w:asciiTheme="minorHAnsi" w:hAnsiTheme="minorHAnsi"/>
              </w:rPr>
              <w:t>ú.</w:t>
            </w:r>
            <w:proofErr w:type="spellEnd"/>
            <w:r w:rsidR="002C2DB3" w:rsidRPr="00504ED5">
              <w:rPr>
                <w:rFonts w:asciiTheme="minorHAnsi" w:hAnsiTheme="minorHAnsi"/>
              </w:rPr>
              <w:t xml:space="preserve"> Jihlava, </w:t>
            </w:r>
            <w:proofErr w:type="spellStart"/>
            <w:r w:rsidR="00E2013B" w:rsidRPr="00504ED5">
              <w:rPr>
                <w:rFonts w:asciiTheme="minorHAnsi" w:hAnsiTheme="minorHAnsi"/>
              </w:rPr>
              <w:t>p</w:t>
            </w:r>
            <w:r w:rsidRPr="00504ED5">
              <w:rPr>
                <w:rFonts w:asciiTheme="minorHAnsi" w:hAnsiTheme="minorHAnsi"/>
              </w:rPr>
              <w:t>arc</w:t>
            </w:r>
            <w:proofErr w:type="spellEnd"/>
            <w:r w:rsidRPr="00504ED5">
              <w:rPr>
                <w:rFonts w:asciiTheme="minorHAnsi" w:hAnsiTheme="minorHAnsi"/>
              </w:rPr>
              <w:t xml:space="preserve">. </w:t>
            </w:r>
            <w:proofErr w:type="gramStart"/>
            <w:r w:rsidRPr="00504ED5">
              <w:rPr>
                <w:rFonts w:asciiTheme="minorHAnsi" w:hAnsiTheme="minorHAnsi"/>
              </w:rPr>
              <w:t>č.</w:t>
            </w:r>
            <w:proofErr w:type="gramEnd"/>
            <w:r w:rsidRPr="00504ED5">
              <w:rPr>
                <w:rFonts w:asciiTheme="minorHAnsi" w:hAnsiTheme="minorHAnsi"/>
              </w:rPr>
              <w:t xml:space="preserve"> </w:t>
            </w:r>
            <w:r w:rsidR="00E2013B" w:rsidRPr="00504ED5">
              <w:rPr>
                <w:rFonts w:asciiTheme="minorHAnsi" w:hAnsiTheme="minorHAnsi"/>
              </w:rPr>
              <w:t>5933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B138BB" w:rsidRPr="00504ED5" w:rsidRDefault="00E2013B" w:rsidP="00B13F57">
            <w:pPr>
              <w:jc w:val="center"/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B138BB" w:rsidRPr="00504ED5" w:rsidRDefault="00E2013B" w:rsidP="004E3B62">
            <w:pPr>
              <w:jc w:val="center"/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B138BB" w:rsidRPr="00504ED5" w:rsidRDefault="00E2013B" w:rsidP="007A53B0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prodej zmrzliny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B138BB" w:rsidRPr="00504ED5" w:rsidRDefault="00B138BB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B138BB" w:rsidRPr="00504ED5" w:rsidRDefault="006E6A25" w:rsidP="007A374D">
            <w:pPr>
              <w:rPr>
                <w:rFonts w:asciiTheme="minorHAnsi" w:hAnsiTheme="minorHAnsi"/>
              </w:rPr>
            </w:pPr>
            <w:proofErr w:type="gramStart"/>
            <w:r w:rsidRPr="00504ED5">
              <w:rPr>
                <w:rFonts w:asciiTheme="minorHAnsi" w:hAnsiTheme="minorHAnsi"/>
              </w:rPr>
              <w:t>0</w:t>
            </w:r>
            <w:r w:rsidR="009818F5" w:rsidRPr="00504ED5">
              <w:rPr>
                <w:rFonts w:asciiTheme="minorHAnsi" w:hAnsiTheme="minorHAnsi"/>
              </w:rPr>
              <w:t>1.</w:t>
            </w:r>
            <w:r w:rsidRPr="00504ED5">
              <w:rPr>
                <w:rFonts w:asciiTheme="minorHAnsi" w:hAnsiTheme="minorHAnsi"/>
              </w:rPr>
              <w:t>0</w:t>
            </w:r>
            <w:r w:rsidR="009818F5" w:rsidRPr="00504ED5">
              <w:rPr>
                <w:rFonts w:asciiTheme="minorHAnsi" w:hAnsiTheme="minorHAnsi"/>
              </w:rPr>
              <w:t>5.-30.</w:t>
            </w:r>
            <w:r w:rsidRPr="00504ED5">
              <w:rPr>
                <w:rFonts w:asciiTheme="minorHAnsi" w:hAnsiTheme="minorHAnsi"/>
              </w:rPr>
              <w:t>0</w:t>
            </w:r>
            <w:r w:rsidR="009818F5" w:rsidRPr="00504ED5">
              <w:rPr>
                <w:rFonts w:asciiTheme="minorHAnsi" w:hAnsiTheme="minorHAnsi"/>
              </w:rPr>
              <w:t>9</w:t>
            </w:r>
            <w:proofErr w:type="gramEnd"/>
            <w:r w:rsidR="009818F5" w:rsidRPr="00504ED5">
              <w:rPr>
                <w:rFonts w:asciiTheme="minorHAnsi" w:hAnsiTheme="minorHAnsi"/>
              </w:rPr>
              <w:t>.</w:t>
            </w:r>
          </w:p>
        </w:tc>
      </w:tr>
      <w:tr w:rsidR="00F16628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16628" w:rsidRPr="00504ED5" w:rsidRDefault="00F16628" w:rsidP="00B5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</w:t>
            </w:r>
            <w:r w:rsidR="00DF7020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:rsidR="00F16628" w:rsidRPr="00504ED5" w:rsidRDefault="00FD029D" w:rsidP="000566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Prostor před </w:t>
            </w:r>
            <w:r w:rsidR="00056627">
              <w:rPr>
                <w:rFonts w:asciiTheme="minorHAnsi" w:hAnsiTheme="minorHAnsi"/>
              </w:rPr>
              <w:t xml:space="preserve">Městskou knihovnou Jihlava, Hlubová </w:t>
            </w:r>
            <w:r>
              <w:rPr>
                <w:rFonts w:asciiTheme="minorHAnsi" w:hAnsiTheme="minorHAnsi"/>
              </w:rPr>
              <w:t>109/1,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16628" w:rsidRPr="00504ED5" w:rsidRDefault="00F16628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16628" w:rsidRPr="00504ED5" w:rsidRDefault="0055571F" w:rsidP="000F4A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0F4A15">
              <w:rPr>
                <w:rFonts w:asciiTheme="minorHAnsi" w:hAnsiTheme="minorHAnsi"/>
              </w:rPr>
              <w:t>5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16628" w:rsidRPr="00504ED5" w:rsidRDefault="0055571F" w:rsidP="007A53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občerstvení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F16628" w:rsidRPr="00504ED5" w:rsidRDefault="00F16628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F16628" w:rsidRPr="00504ED5" w:rsidRDefault="0055571F" w:rsidP="007A374D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1.4.-31.10</w:t>
            </w:r>
            <w:proofErr w:type="gramEnd"/>
            <w:r>
              <w:rPr>
                <w:rFonts w:asciiTheme="minorHAnsi" w:hAnsiTheme="minorHAnsi"/>
              </w:rPr>
              <w:t>.</w:t>
            </w:r>
          </w:p>
        </w:tc>
      </w:tr>
      <w:tr w:rsidR="00B54549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B54549" w:rsidRDefault="00DF7020" w:rsidP="00B5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="00B54549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:rsidR="00B54549" w:rsidRDefault="00B54549" w:rsidP="00056627">
            <w:pPr>
              <w:rPr>
                <w:rFonts w:asciiTheme="minorHAnsi" w:hAnsiTheme="minorHAnsi"/>
              </w:rPr>
            </w:pPr>
            <w:r w:rsidRPr="00573704">
              <w:rPr>
                <w:rFonts w:asciiTheme="minorHAnsi" w:hAnsiTheme="minorHAnsi"/>
              </w:rPr>
              <w:t xml:space="preserve">Prostor na zelené ploše </w:t>
            </w:r>
            <w:proofErr w:type="spellStart"/>
            <w:r w:rsidRPr="00573704">
              <w:rPr>
                <w:rFonts w:asciiTheme="minorHAnsi" w:hAnsiTheme="minorHAnsi"/>
              </w:rPr>
              <w:t>parc</w:t>
            </w:r>
            <w:proofErr w:type="spellEnd"/>
            <w:r w:rsidRPr="00573704">
              <w:rPr>
                <w:rFonts w:asciiTheme="minorHAnsi" w:hAnsiTheme="minorHAnsi"/>
              </w:rPr>
              <w:t xml:space="preserve">. č. 5479/27, </w:t>
            </w:r>
            <w:proofErr w:type="spellStart"/>
            <w:proofErr w:type="gramStart"/>
            <w:r w:rsidRPr="00573704">
              <w:rPr>
                <w:rFonts w:asciiTheme="minorHAnsi" w:hAnsiTheme="minorHAnsi"/>
              </w:rPr>
              <w:t>k.ú</w:t>
            </w:r>
            <w:proofErr w:type="spellEnd"/>
            <w:r w:rsidRPr="00573704">
              <w:rPr>
                <w:rFonts w:asciiTheme="minorHAnsi" w:hAnsiTheme="minorHAnsi"/>
              </w:rPr>
              <w:t>.</w:t>
            </w:r>
            <w:proofErr w:type="gramEnd"/>
            <w:r w:rsidRPr="00573704">
              <w:rPr>
                <w:rFonts w:asciiTheme="minorHAnsi" w:hAnsiTheme="minorHAnsi"/>
              </w:rPr>
              <w:t xml:space="preserve">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B54549" w:rsidRDefault="00B54549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B54549" w:rsidRDefault="00B54549" w:rsidP="000F4A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B54549" w:rsidRDefault="00B54549" w:rsidP="007A53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občerstvení, zmrzlina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B54549" w:rsidRPr="00504ED5" w:rsidRDefault="00B54549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B54549" w:rsidRDefault="00B54549" w:rsidP="007A37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celoročně</w:t>
            </w:r>
          </w:p>
        </w:tc>
      </w:tr>
      <w:tr w:rsidR="00B54549" w:rsidRPr="00AB4B22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B54549" w:rsidRDefault="00DF7020" w:rsidP="00B5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="00520E78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:rsidR="00B54549" w:rsidRPr="00573704" w:rsidRDefault="00171AD6" w:rsidP="00171A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Areál zoologické zahrady </w:t>
            </w:r>
            <w:r w:rsidR="00B54549" w:rsidRPr="00573704">
              <w:rPr>
                <w:rFonts w:ascii="Arial" w:hAnsi="Arial" w:cs="Arial"/>
                <w:color w:val="402A1E"/>
                <w:sz w:val="20"/>
                <w:szCs w:val="20"/>
              </w:rPr>
              <w:t xml:space="preserve">Březinovy sady </w:t>
            </w:r>
            <w:r w:rsidR="00B54549" w:rsidRPr="00573704">
              <w:rPr>
                <w:rFonts w:ascii="Arial" w:hAnsi="Arial" w:cs="Arial"/>
                <w:sz w:val="20"/>
                <w:szCs w:val="20"/>
              </w:rPr>
              <w:t>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B54549" w:rsidRDefault="00B54549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573704">
              <w:rPr>
                <w:rFonts w:asciiTheme="minorHAnsi" w:hAnsiTheme="minorHAnsi"/>
              </w:rPr>
              <w:t>5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B54549" w:rsidRDefault="00B54549" w:rsidP="000F4A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B54549" w:rsidRDefault="00573704" w:rsidP="005737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B54549">
              <w:rPr>
                <w:rFonts w:asciiTheme="minorHAnsi" w:hAnsiTheme="minorHAnsi"/>
              </w:rPr>
              <w:t>bčerstvení, zmrzlina, upomínkové předměty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B54549" w:rsidRPr="00504ED5" w:rsidRDefault="00B54549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:rsidR="00B54549" w:rsidRDefault="00B54549" w:rsidP="007A37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celoročně</w:t>
            </w:r>
          </w:p>
        </w:tc>
      </w:tr>
    </w:tbl>
    <w:p w:rsidR="00067C3F" w:rsidRDefault="00067C3F" w:rsidP="00C51385">
      <w:pPr>
        <w:rPr>
          <w:rFonts w:asciiTheme="minorHAnsi" w:hAnsiTheme="minorHAnsi"/>
        </w:rPr>
      </w:pPr>
    </w:p>
    <w:p w:rsidR="00067C3F" w:rsidRDefault="00067C3F" w:rsidP="00067C3F">
      <w:pPr>
        <w:tabs>
          <w:tab w:val="left" w:pos="232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C51385" w:rsidRPr="00067C3F" w:rsidRDefault="00067C3F" w:rsidP="00067C3F">
      <w:pPr>
        <w:tabs>
          <w:tab w:val="left" w:pos="2325"/>
        </w:tabs>
        <w:rPr>
          <w:rFonts w:asciiTheme="minorHAnsi" w:hAnsiTheme="minorHAnsi"/>
        </w:rPr>
        <w:sectPr w:rsidR="00C51385" w:rsidRPr="00067C3F" w:rsidSect="005570CD">
          <w:footnotePr>
            <w:pos w:val="beneathText"/>
          </w:footnotePr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/>
        </w:rPr>
        <w:tab/>
      </w:r>
    </w:p>
    <w:p w:rsidR="00F60313" w:rsidRPr="00F60313" w:rsidRDefault="00F60313" w:rsidP="00F60313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F60313">
        <w:rPr>
          <w:rFonts w:ascii="Arial" w:hAnsi="Arial" w:cs="Arial"/>
          <w:b/>
          <w:szCs w:val="24"/>
        </w:rPr>
        <w:lastRenderedPageBreak/>
        <w:t xml:space="preserve">Příloha č. 2 </w:t>
      </w:r>
    </w:p>
    <w:p w:rsidR="00F60313" w:rsidRPr="00F60313" w:rsidRDefault="00F60313" w:rsidP="00F60313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ind w:left="1939" w:hanging="1939"/>
        <w:outlineLvl w:val="0"/>
        <w:rPr>
          <w:rFonts w:ascii="Arial" w:hAnsi="Arial" w:cs="Arial"/>
          <w:b/>
          <w:szCs w:val="24"/>
        </w:rPr>
      </w:pPr>
      <w:r w:rsidRPr="00F60313">
        <w:rPr>
          <w:rFonts w:ascii="Arial" w:hAnsi="Arial" w:cs="Arial"/>
          <w:b/>
          <w:szCs w:val="24"/>
        </w:rPr>
        <w:t>Seznam restauračních zahrádek s dobou prodeje po 22.00 hodině</w:t>
      </w:r>
    </w:p>
    <w:tbl>
      <w:tblPr>
        <w:tblW w:w="0" w:type="auto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617"/>
        <w:gridCol w:w="2126"/>
        <w:gridCol w:w="1984"/>
      </w:tblGrid>
      <w:tr w:rsidR="00F60313" w:rsidRPr="00637D2E" w:rsidTr="00D04C1F">
        <w:trPr>
          <w:cantSplit/>
          <w:trHeight w:val="584"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:rsidR="00F60313" w:rsidRPr="00F60313" w:rsidRDefault="00F60313" w:rsidP="00F6031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60313">
              <w:rPr>
                <w:rFonts w:ascii="Arial" w:hAnsi="Arial" w:cs="Arial"/>
                <w:b/>
                <w:szCs w:val="24"/>
              </w:rPr>
              <w:t>UMÍSTĚNÍ RESTAURAČNÍ ZAHRÁDKY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:rsidR="00F60313" w:rsidRPr="00F60313" w:rsidRDefault="00F60313" w:rsidP="00F6031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60313">
              <w:rPr>
                <w:rFonts w:ascii="Arial" w:hAnsi="Arial" w:cs="Arial"/>
                <w:b/>
                <w:szCs w:val="24"/>
              </w:rPr>
              <w:t>KAPACITA</w:t>
            </w:r>
          </w:p>
          <w:p w:rsidR="00F60313" w:rsidRPr="00F60313" w:rsidRDefault="00F60313" w:rsidP="00F6031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60313">
              <w:rPr>
                <w:rFonts w:ascii="Arial" w:hAnsi="Arial" w:cs="Arial"/>
                <w:szCs w:val="24"/>
              </w:rPr>
              <w:t>v metrech čtverečních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:rsidR="00F60313" w:rsidRPr="00F60313" w:rsidRDefault="00F60313" w:rsidP="00F6031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60313">
              <w:rPr>
                <w:rFonts w:ascii="Arial" w:hAnsi="Arial" w:cs="Arial"/>
                <w:b/>
                <w:szCs w:val="24"/>
              </w:rPr>
              <w:t>DOBA PRODEJE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„GUESTO RESTAURACE“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Křížová 111/2, Jihlava (ve vnitrobloku)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637D2E">
              <w:rPr>
                <w:rFonts w:asciiTheme="minorHAnsi" w:hAnsiTheme="minorHAnsi" w:cstheme="minorHAnsi"/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rHeight w:val="565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„PIVNICE POSILOVNA“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Jiráskova 4458/6,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„SPORT BAR OLYMP“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637D2E">
              <w:rPr>
                <w:rFonts w:asciiTheme="minorHAnsi" w:hAnsiTheme="minorHAnsi" w:cstheme="minorHAnsi"/>
              </w:rPr>
              <w:t>S.K.</w:t>
            </w:r>
            <w:proofErr w:type="gramEnd"/>
            <w:r w:rsidRPr="00637D2E">
              <w:rPr>
                <w:rFonts w:asciiTheme="minorHAnsi" w:hAnsiTheme="minorHAnsi" w:cstheme="minorHAnsi"/>
              </w:rPr>
              <w:t xml:space="preserve"> Neumanna 496/15,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23:00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 xml:space="preserve">„Western </w:t>
            </w:r>
            <w:proofErr w:type="spellStart"/>
            <w:r w:rsidRPr="00637D2E">
              <w:rPr>
                <w:rFonts w:asciiTheme="minorHAnsi" w:hAnsiTheme="minorHAnsi" w:cstheme="minorHAnsi"/>
              </w:rPr>
              <w:t>Saloon</w:t>
            </w:r>
            <w:proofErr w:type="spellEnd"/>
            <w:r w:rsidRPr="00637D2E">
              <w:rPr>
                <w:rFonts w:asciiTheme="minorHAnsi" w:hAnsiTheme="minorHAnsi" w:cstheme="minorHAnsi"/>
              </w:rPr>
              <w:t xml:space="preserve"> Formanská pošta“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Za Poštou 100/1,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23:00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„SPORT BAR HATTRICK“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Březinova 4690/144,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„CAFÉ BAR Horácký Grand“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Husova 1328/1,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„ZEZULKÁRNA“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Stamicova 1013/2,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„Pivnice U Johanna“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Hluboká 104/11,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„Hospůdka u školky“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Mošnova 4863/34,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 do 24:00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So do 23:00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„RESTAURACE NA HRADBÁCH“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Benešova 1251/23, Jihlava (ve vnitrobloku)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„U JÍZDÁRNY“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Seifertova 1773/37,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„Restaurace Union“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Divadelní 1604/8, Jihlava (ve vnitrobloku)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„Nika Atrium“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Husova 1648/36, Jihlava (ve vnitrobloku)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</w:t>
            </w:r>
            <w:proofErr w:type="spellStart"/>
            <w:r w:rsidRPr="00637D2E">
              <w:rPr>
                <w:rFonts w:asciiTheme="minorHAnsi" w:hAnsiTheme="minorHAnsi" w:cstheme="minorHAnsi"/>
              </w:rPr>
              <w:t>Enjoy</w:t>
            </w:r>
            <w:proofErr w:type="spellEnd"/>
            <w:r w:rsidRPr="00637D2E">
              <w:rPr>
                <w:rFonts w:asciiTheme="minorHAnsi" w:hAnsiTheme="minorHAnsi" w:cstheme="minorHAnsi"/>
              </w:rPr>
              <w:t xml:space="preserve"> Bar“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Masarykovo náměstí 110/64,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„Restaurant Tři knížata“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Masarykovo náměstí 1189/44,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Po-So do 23:00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„PIVNICE PRAHA“, „RESTAURACE JEŽKOVNA PRAHA“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Kollárova 4766/19,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220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„STEAK HOUSE HVĚZDA“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Masarykovo náměstí 1096/32,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„ROCK CAFÉ ZEPPELIN“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Štefanikovo náměstí 4257/15a,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„PIVOVARSKÁ RESTAURACE“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Vrchlického 2084/2,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„HOSPŮDKA SKLENÍK“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Brtnická 2529/62,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„Hostinec u Kačaby“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Lesní 2943/10,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„RESTAURACE NA HLINIŠTI“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Na Hliništi 1993/1,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„RESTAURACE PANČAVA“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Brtnická 2387/74,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452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„RETRO PUB“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Znojemská 825/62,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„STEAK HOUSE DOLINA“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Kainarova 5055/1b,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„Radniční restaurace“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Masarykovo náměstí 100/66,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„Kavárna Muzeum“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Masarykovo náměstí, sekce A, Jihlava (v rámci letního kina)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„Kavárna Muzeum“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Masarykovo náměstí 1224/55,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 xml:space="preserve">„Vinárna </w:t>
            </w:r>
            <w:proofErr w:type="spellStart"/>
            <w:r w:rsidRPr="00637D2E">
              <w:rPr>
                <w:rFonts w:asciiTheme="minorHAnsi" w:hAnsiTheme="minorHAnsi" w:cstheme="minorHAnsi"/>
              </w:rPr>
              <w:t>Vinové</w:t>
            </w:r>
            <w:proofErr w:type="spellEnd"/>
            <w:r w:rsidRPr="00637D2E">
              <w:rPr>
                <w:rFonts w:asciiTheme="minorHAnsi" w:hAnsiTheme="minorHAnsi" w:cstheme="minorHAnsi"/>
              </w:rPr>
              <w:t xml:space="preserve">, Kavárna </w:t>
            </w:r>
            <w:proofErr w:type="spellStart"/>
            <w:r w:rsidRPr="00637D2E">
              <w:rPr>
                <w:rFonts w:asciiTheme="minorHAnsi" w:hAnsiTheme="minorHAnsi" w:cstheme="minorHAnsi"/>
              </w:rPr>
              <w:t>Salotto</w:t>
            </w:r>
            <w:proofErr w:type="spellEnd"/>
            <w:r w:rsidRPr="00637D2E">
              <w:rPr>
                <w:rFonts w:asciiTheme="minorHAnsi" w:hAnsiTheme="minorHAnsi" w:cstheme="minorHAnsi"/>
              </w:rPr>
              <w:t>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Bezručova 1580/7,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„PIVNÍ RÁJ“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Tolstého 1455/2,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Út-Čt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„PIZZA STEAK BAR ŠALŠAK“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Březinovy sady 4733/16,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„BIOSKOP“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Tyršova 1565/12,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„Mikulka“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Matky Boží 1241/18,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23:00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„Restaurace Kozlovna Krystal“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Žižkova 1872/89,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 xml:space="preserve">35. 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D47233" w:rsidRDefault="00F60313" w:rsidP="00F6031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47233">
              <w:rPr>
                <w:rFonts w:asciiTheme="minorHAnsi" w:hAnsiTheme="minorHAnsi" w:cstheme="minorHAnsi"/>
                <w:bCs/>
              </w:rPr>
              <w:t>„Pohostinství Bílý Mák“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7233">
              <w:rPr>
                <w:rFonts w:asciiTheme="minorHAnsi" w:hAnsiTheme="minorHAnsi" w:cstheme="minorHAnsi"/>
                <w:bCs/>
              </w:rPr>
              <w:t>Hluboká 106/7, Jihlava</w:t>
            </w:r>
            <w:r w:rsidRPr="00D4723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„Dělnický dům Jihlava“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Žižkova 1696/15,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D557A7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75EB9">
              <w:rPr>
                <w:rFonts w:asciiTheme="minorHAnsi" w:hAnsiTheme="minorHAnsi" w:cstheme="minorHAnsi"/>
              </w:rPr>
              <w:t>Pá-So do 2</w:t>
            </w:r>
            <w:r>
              <w:rPr>
                <w:rFonts w:asciiTheme="minorHAnsi" w:hAnsiTheme="minorHAnsi" w:cstheme="minorHAnsi"/>
              </w:rPr>
              <w:t>3</w:t>
            </w:r>
            <w:r w:rsidRPr="00A75EB9">
              <w:rPr>
                <w:rFonts w:asciiTheme="minorHAnsi" w:hAnsiTheme="minorHAnsi" w:cstheme="minorHAnsi"/>
              </w:rPr>
              <w:t>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0313" w:rsidRPr="00637D2E" w:rsidTr="00F60313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D2E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„ZVERIMEX BISTRO BAR“</w:t>
            </w:r>
          </w:p>
          <w:p w:rsidR="00F60313" w:rsidRPr="00637D2E" w:rsidRDefault="00F60313" w:rsidP="00F60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Dvořákova 1929/1,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Po-Čt do 23:00</w:t>
            </w:r>
          </w:p>
          <w:p w:rsidR="00F60313" w:rsidRPr="00637D2E" w:rsidRDefault="00F60313" w:rsidP="00F603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7D2E">
              <w:rPr>
                <w:rFonts w:asciiTheme="minorHAnsi" w:hAnsiTheme="minorHAnsi" w:cstheme="minorHAnsi"/>
              </w:rPr>
              <w:t>Pá-So do 24:00</w:t>
            </w:r>
          </w:p>
        </w:tc>
      </w:tr>
    </w:tbl>
    <w:p w:rsidR="00F60313" w:rsidRPr="00637D2E" w:rsidRDefault="00F60313" w:rsidP="00F60313">
      <w:pPr>
        <w:rPr>
          <w:rFonts w:ascii="Arial" w:hAnsi="Arial" w:cs="Arial"/>
          <w:sz w:val="20"/>
          <w:szCs w:val="20"/>
        </w:rPr>
      </w:pPr>
    </w:p>
    <w:p w:rsidR="00F60313" w:rsidRPr="007B0114" w:rsidRDefault="00F60313" w:rsidP="00F60313">
      <w:pPr>
        <w:keepNext/>
        <w:jc w:val="center"/>
        <w:outlineLvl w:val="0"/>
        <w:rPr>
          <w:noProof/>
          <w:lang w:eastAsia="cs-CZ"/>
        </w:rPr>
      </w:pPr>
    </w:p>
    <w:p w:rsidR="00E6636A" w:rsidRPr="007B0114" w:rsidRDefault="00E6636A" w:rsidP="00ED5586">
      <w:pPr>
        <w:keepNext/>
        <w:jc w:val="center"/>
        <w:outlineLvl w:val="0"/>
        <w:rPr>
          <w:noProof/>
          <w:lang w:eastAsia="cs-CZ"/>
        </w:rPr>
      </w:pPr>
    </w:p>
    <w:sectPr w:rsidR="00E6636A" w:rsidRPr="007B0114" w:rsidSect="00697AEA">
      <w:footnotePr>
        <w:pos w:val="beneathText"/>
      </w:footnotePr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AD6" w:rsidRDefault="00171AD6">
      <w:r>
        <w:separator/>
      </w:r>
    </w:p>
  </w:endnote>
  <w:endnote w:type="continuationSeparator" w:id="0">
    <w:p w:rsidR="00171AD6" w:rsidRDefault="0017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AD6" w:rsidRDefault="00171AD6">
      <w:r>
        <w:separator/>
      </w:r>
    </w:p>
  </w:footnote>
  <w:footnote w:type="continuationSeparator" w:id="0">
    <w:p w:rsidR="00171AD6" w:rsidRDefault="0017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9A2"/>
    <w:multiLevelType w:val="hybridMultilevel"/>
    <w:tmpl w:val="8BA242A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80501B"/>
    <w:multiLevelType w:val="hybridMultilevel"/>
    <w:tmpl w:val="89C0EEAC"/>
    <w:lvl w:ilvl="0" w:tplc="EA0438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4F2FC1"/>
    <w:multiLevelType w:val="multilevel"/>
    <w:tmpl w:val="9174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B346350"/>
    <w:multiLevelType w:val="multilevel"/>
    <w:tmpl w:val="301C27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4D7C0B"/>
    <w:multiLevelType w:val="multilevel"/>
    <w:tmpl w:val="1C207A10"/>
    <w:lvl w:ilvl="0">
      <w:start w:val="1"/>
      <w:numFmt w:val="decimal"/>
      <w:lvlText w:val="(%1)"/>
      <w:lvlJc w:val="left"/>
      <w:pPr>
        <w:tabs>
          <w:tab w:val="num" w:pos="816"/>
        </w:tabs>
        <w:ind w:left="816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837D1D"/>
    <w:multiLevelType w:val="singleLevel"/>
    <w:tmpl w:val="008693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</w:abstractNum>
  <w:abstractNum w:abstractNumId="6">
    <w:nsid w:val="31B41393"/>
    <w:multiLevelType w:val="hybridMultilevel"/>
    <w:tmpl w:val="54188250"/>
    <w:lvl w:ilvl="0" w:tplc="E70C5A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9C66E7"/>
    <w:multiLevelType w:val="hybridMultilevel"/>
    <w:tmpl w:val="8C54DEE8"/>
    <w:lvl w:ilvl="0" w:tplc="6D5C00D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8">
    <w:nsid w:val="38A4280C"/>
    <w:multiLevelType w:val="multilevel"/>
    <w:tmpl w:val="74FA01C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3B294DC5"/>
    <w:multiLevelType w:val="multilevel"/>
    <w:tmpl w:val="D0ACF07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D68098B"/>
    <w:multiLevelType w:val="hybridMultilevel"/>
    <w:tmpl w:val="7BDE9898"/>
    <w:lvl w:ilvl="0" w:tplc="7A86EA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DAA542A"/>
    <w:multiLevelType w:val="hybridMultilevel"/>
    <w:tmpl w:val="7DCC5C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C76933"/>
    <w:multiLevelType w:val="hybridMultilevel"/>
    <w:tmpl w:val="29A299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011255"/>
    <w:multiLevelType w:val="hybridMultilevel"/>
    <w:tmpl w:val="89C0EEAC"/>
    <w:lvl w:ilvl="0" w:tplc="EA04384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1F70132"/>
    <w:multiLevelType w:val="hybridMultilevel"/>
    <w:tmpl w:val="17AC8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D7628F"/>
    <w:multiLevelType w:val="hybridMultilevel"/>
    <w:tmpl w:val="27F8A912"/>
    <w:lvl w:ilvl="0" w:tplc="C2A23B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29366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49417AF"/>
    <w:multiLevelType w:val="hybridMultilevel"/>
    <w:tmpl w:val="D696C392"/>
    <w:lvl w:ilvl="0" w:tplc="04050017">
      <w:start w:val="1"/>
      <w:numFmt w:val="lowerLetter"/>
      <w:lvlText w:val="%1)"/>
      <w:lvlJc w:val="left"/>
      <w:pPr>
        <w:tabs>
          <w:tab w:val="num" w:pos="298"/>
        </w:tabs>
        <w:ind w:left="29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  <w:rPr>
        <w:rFonts w:cs="Times New Roman"/>
      </w:rPr>
    </w:lvl>
  </w:abstractNum>
  <w:abstractNum w:abstractNumId="17">
    <w:nsid w:val="7B5968FB"/>
    <w:multiLevelType w:val="multilevel"/>
    <w:tmpl w:val="D5A807E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F7B688A"/>
    <w:multiLevelType w:val="hybridMultilevel"/>
    <w:tmpl w:val="08CCBEEE"/>
    <w:lvl w:ilvl="0" w:tplc="253A82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6"/>
  </w:num>
  <w:num w:numId="5">
    <w:abstractNumId w:val="7"/>
  </w:num>
  <w:num w:numId="6">
    <w:abstractNumId w:val="1"/>
  </w:num>
  <w:num w:numId="7">
    <w:abstractNumId w:val="15"/>
  </w:num>
  <w:num w:numId="8">
    <w:abstractNumId w:val="18"/>
  </w:num>
  <w:num w:numId="9">
    <w:abstractNumId w:val="6"/>
  </w:num>
  <w:num w:numId="10">
    <w:abstractNumId w:val="10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4"/>
  </w:num>
  <w:num w:numId="16">
    <w:abstractNumId w:val="17"/>
  </w:num>
  <w:num w:numId="17">
    <w:abstractNumId w:val="14"/>
  </w:num>
  <w:num w:numId="18">
    <w:abstractNumId w:val="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36"/>
    <w:rsid w:val="00022537"/>
    <w:rsid w:val="000328C0"/>
    <w:rsid w:val="000427EF"/>
    <w:rsid w:val="00042FE1"/>
    <w:rsid w:val="00050D1B"/>
    <w:rsid w:val="00052296"/>
    <w:rsid w:val="00056627"/>
    <w:rsid w:val="00062498"/>
    <w:rsid w:val="00067A09"/>
    <w:rsid w:val="00067C3F"/>
    <w:rsid w:val="00070C9F"/>
    <w:rsid w:val="000710DB"/>
    <w:rsid w:val="00081279"/>
    <w:rsid w:val="0009378E"/>
    <w:rsid w:val="000967D9"/>
    <w:rsid w:val="000A24DD"/>
    <w:rsid w:val="000A29EA"/>
    <w:rsid w:val="000B3CBE"/>
    <w:rsid w:val="000E59EB"/>
    <w:rsid w:val="000E76A3"/>
    <w:rsid w:val="000F4A15"/>
    <w:rsid w:val="00102013"/>
    <w:rsid w:val="00106FFB"/>
    <w:rsid w:val="00117E66"/>
    <w:rsid w:val="0014036D"/>
    <w:rsid w:val="00143826"/>
    <w:rsid w:val="00151A83"/>
    <w:rsid w:val="0015319C"/>
    <w:rsid w:val="00153B00"/>
    <w:rsid w:val="00154CC8"/>
    <w:rsid w:val="001551FF"/>
    <w:rsid w:val="00156C6A"/>
    <w:rsid w:val="0016105A"/>
    <w:rsid w:val="00164C42"/>
    <w:rsid w:val="001654A4"/>
    <w:rsid w:val="00166139"/>
    <w:rsid w:val="00166745"/>
    <w:rsid w:val="00171AD6"/>
    <w:rsid w:val="0018687C"/>
    <w:rsid w:val="00192CA1"/>
    <w:rsid w:val="001A639E"/>
    <w:rsid w:val="001A794E"/>
    <w:rsid w:val="001C5F1D"/>
    <w:rsid w:val="001C6474"/>
    <w:rsid w:val="001E27DB"/>
    <w:rsid w:val="001F2DAF"/>
    <w:rsid w:val="001F2E10"/>
    <w:rsid w:val="0020274D"/>
    <w:rsid w:val="00203497"/>
    <w:rsid w:val="0020447F"/>
    <w:rsid w:val="0020477E"/>
    <w:rsid w:val="00211F7D"/>
    <w:rsid w:val="00216CD9"/>
    <w:rsid w:val="0022348A"/>
    <w:rsid w:val="002251BA"/>
    <w:rsid w:val="0023229E"/>
    <w:rsid w:val="00245CDC"/>
    <w:rsid w:val="002515F9"/>
    <w:rsid w:val="00251BCB"/>
    <w:rsid w:val="002550AB"/>
    <w:rsid w:val="00257484"/>
    <w:rsid w:val="00262878"/>
    <w:rsid w:val="00263332"/>
    <w:rsid w:val="00264BCF"/>
    <w:rsid w:val="00267B98"/>
    <w:rsid w:val="00271328"/>
    <w:rsid w:val="00271E10"/>
    <w:rsid w:val="00277EA5"/>
    <w:rsid w:val="00287191"/>
    <w:rsid w:val="002A5177"/>
    <w:rsid w:val="002B4272"/>
    <w:rsid w:val="002B5169"/>
    <w:rsid w:val="002B5B0D"/>
    <w:rsid w:val="002B7EAE"/>
    <w:rsid w:val="002C23D4"/>
    <w:rsid w:val="002C2DB3"/>
    <w:rsid w:val="002C2EAC"/>
    <w:rsid w:val="002C64E1"/>
    <w:rsid w:val="002E0419"/>
    <w:rsid w:val="002F26A1"/>
    <w:rsid w:val="002F3EF2"/>
    <w:rsid w:val="003129B8"/>
    <w:rsid w:val="00312B06"/>
    <w:rsid w:val="00312B92"/>
    <w:rsid w:val="00326C75"/>
    <w:rsid w:val="00331B05"/>
    <w:rsid w:val="003334B5"/>
    <w:rsid w:val="00344387"/>
    <w:rsid w:val="00344EF9"/>
    <w:rsid w:val="00347451"/>
    <w:rsid w:val="003649DD"/>
    <w:rsid w:val="00372E48"/>
    <w:rsid w:val="00373855"/>
    <w:rsid w:val="00384E1A"/>
    <w:rsid w:val="00396AE5"/>
    <w:rsid w:val="0039769D"/>
    <w:rsid w:val="003A3224"/>
    <w:rsid w:val="003B16DB"/>
    <w:rsid w:val="003B29E3"/>
    <w:rsid w:val="003B2CE0"/>
    <w:rsid w:val="003B79AC"/>
    <w:rsid w:val="003C1ED6"/>
    <w:rsid w:val="003D0DA2"/>
    <w:rsid w:val="003D7848"/>
    <w:rsid w:val="003D7A03"/>
    <w:rsid w:val="003F2671"/>
    <w:rsid w:val="003F3F87"/>
    <w:rsid w:val="003F50F1"/>
    <w:rsid w:val="003F5964"/>
    <w:rsid w:val="003F6BAC"/>
    <w:rsid w:val="00404F4D"/>
    <w:rsid w:val="0040556A"/>
    <w:rsid w:val="00410FD9"/>
    <w:rsid w:val="00413B71"/>
    <w:rsid w:val="00413EE1"/>
    <w:rsid w:val="0041564E"/>
    <w:rsid w:val="00422A5A"/>
    <w:rsid w:val="0042336C"/>
    <w:rsid w:val="0043256B"/>
    <w:rsid w:val="004334F8"/>
    <w:rsid w:val="00435744"/>
    <w:rsid w:val="00436F2A"/>
    <w:rsid w:val="004371FB"/>
    <w:rsid w:val="00440982"/>
    <w:rsid w:val="00450C74"/>
    <w:rsid w:val="004573E9"/>
    <w:rsid w:val="0045784E"/>
    <w:rsid w:val="00477290"/>
    <w:rsid w:val="004773B0"/>
    <w:rsid w:val="004A2C48"/>
    <w:rsid w:val="004E0A18"/>
    <w:rsid w:val="004E3963"/>
    <w:rsid w:val="004E3B62"/>
    <w:rsid w:val="004E4F11"/>
    <w:rsid w:val="005007D8"/>
    <w:rsid w:val="00504ED5"/>
    <w:rsid w:val="005166AF"/>
    <w:rsid w:val="00516D0D"/>
    <w:rsid w:val="00520E78"/>
    <w:rsid w:val="0052542E"/>
    <w:rsid w:val="00525F36"/>
    <w:rsid w:val="00527C30"/>
    <w:rsid w:val="00532753"/>
    <w:rsid w:val="00540AA8"/>
    <w:rsid w:val="005440FD"/>
    <w:rsid w:val="00545891"/>
    <w:rsid w:val="00552AF3"/>
    <w:rsid w:val="00554B15"/>
    <w:rsid w:val="0055571F"/>
    <w:rsid w:val="00555A13"/>
    <w:rsid w:val="005570CD"/>
    <w:rsid w:val="00573704"/>
    <w:rsid w:val="0058172B"/>
    <w:rsid w:val="00585819"/>
    <w:rsid w:val="00585D2D"/>
    <w:rsid w:val="0059092A"/>
    <w:rsid w:val="005922E6"/>
    <w:rsid w:val="00592EA6"/>
    <w:rsid w:val="005A071E"/>
    <w:rsid w:val="005A5DCC"/>
    <w:rsid w:val="005C2A8A"/>
    <w:rsid w:val="005C36C4"/>
    <w:rsid w:val="005C3DEE"/>
    <w:rsid w:val="005D43F3"/>
    <w:rsid w:val="005E0229"/>
    <w:rsid w:val="005E0381"/>
    <w:rsid w:val="005E3B8A"/>
    <w:rsid w:val="005E65C0"/>
    <w:rsid w:val="005F56F2"/>
    <w:rsid w:val="005F7EDC"/>
    <w:rsid w:val="00600E47"/>
    <w:rsid w:val="0060331D"/>
    <w:rsid w:val="00604D92"/>
    <w:rsid w:val="006071A4"/>
    <w:rsid w:val="006107DC"/>
    <w:rsid w:val="0061308E"/>
    <w:rsid w:val="00613B66"/>
    <w:rsid w:val="00622CB6"/>
    <w:rsid w:val="00632736"/>
    <w:rsid w:val="00632E65"/>
    <w:rsid w:val="0063492D"/>
    <w:rsid w:val="00637D2E"/>
    <w:rsid w:val="0065370C"/>
    <w:rsid w:val="00662FFB"/>
    <w:rsid w:val="006632B1"/>
    <w:rsid w:val="0066340C"/>
    <w:rsid w:val="00665F23"/>
    <w:rsid w:val="006677B9"/>
    <w:rsid w:val="00670F90"/>
    <w:rsid w:val="00672FEB"/>
    <w:rsid w:val="00674E37"/>
    <w:rsid w:val="00681B49"/>
    <w:rsid w:val="00683CE8"/>
    <w:rsid w:val="00684C76"/>
    <w:rsid w:val="00685272"/>
    <w:rsid w:val="00685F57"/>
    <w:rsid w:val="00694456"/>
    <w:rsid w:val="0069612F"/>
    <w:rsid w:val="00697AEA"/>
    <w:rsid w:val="006A0F10"/>
    <w:rsid w:val="006B43AB"/>
    <w:rsid w:val="006C3E8B"/>
    <w:rsid w:val="006C610A"/>
    <w:rsid w:val="006D0CCA"/>
    <w:rsid w:val="006D1023"/>
    <w:rsid w:val="006D258F"/>
    <w:rsid w:val="006D2BE7"/>
    <w:rsid w:val="006D71A9"/>
    <w:rsid w:val="006E286D"/>
    <w:rsid w:val="006E6A25"/>
    <w:rsid w:val="0071226A"/>
    <w:rsid w:val="0071236F"/>
    <w:rsid w:val="0072098F"/>
    <w:rsid w:val="0072459A"/>
    <w:rsid w:val="00726A00"/>
    <w:rsid w:val="00731B29"/>
    <w:rsid w:val="007322CB"/>
    <w:rsid w:val="007332D0"/>
    <w:rsid w:val="00740A36"/>
    <w:rsid w:val="007421B5"/>
    <w:rsid w:val="00756028"/>
    <w:rsid w:val="0075765E"/>
    <w:rsid w:val="00757665"/>
    <w:rsid w:val="00761E52"/>
    <w:rsid w:val="007812E3"/>
    <w:rsid w:val="007872E0"/>
    <w:rsid w:val="007925FA"/>
    <w:rsid w:val="00795487"/>
    <w:rsid w:val="007970C2"/>
    <w:rsid w:val="007A374D"/>
    <w:rsid w:val="007A53B0"/>
    <w:rsid w:val="007B0114"/>
    <w:rsid w:val="007B21B3"/>
    <w:rsid w:val="007C38FD"/>
    <w:rsid w:val="007D03E5"/>
    <w:rsid w:val="007D2DA9"/>
    <w:rsid w:val="007E7434"/>
    <w:rsid w:val="007E79BC"/>
    <w:rsid w:val="007F5213"/>
    <w:rsid w:val="007F69C0"/>
    <w:rsid w:val="007F6B75"/>
    <w:rsid w:val="00804587"/>
    <w:rsid w:val="00814311"/>
    <w:rsid w:val="008156CB"/>
    <w:rsid w:val="0082138C"/>
    <w:rsid w:val="00835AEA"/>
    <w:rsid w:val="00836572"/>
    <w:rsid w:val="00866068"/>
    <w:rsid w:val="00866710"/>
    <w:rsid w:val="008862B7"/>
    <w:rsid w:val="00895675"/>
    <w:rsid w:val="008A31FE"/>
    <w:rsid w:val="008A49AE"/>
    <w:rsid w:val="008A6330"/>
    <w:rsid w:val="008B3AE6"/>
    <w:rsid w:val="008B56F7"/>
    <w:rsid w:val="008B7B1A"/>
    <w:rsid w:val="008C5840"/>
    <w:rsid w:val="008E20BD"/>
    <w:rsid w:val="008F4219"/>
    <w:rsid w:val="008F4D51"/>
    <w:rsid w:val="00900956"/>
    <w:rsid w:val="0090336B"/>
    <w:rsid w:val="00903502"/>
    <w:rsid w:val="00910660"/>
    <w:rsid w:val="009226ED"/>
    <w:rsid w:val="00924E42"/>
    <w:rsid w:val="0093129F"/>
    <w:rsid w:val="009343CC"/>
    <w:rsid w:val="0094202E"/>
    <w:rsid w:val="00944B8D"/>
    <w:rsid w:val="0094512E"/>
    <w:rsid w:val="0095256B"/>
    <w:rsid w:val="00955B38"/>
    <w:rsid w:val="00955EF3"/>
    <w:rsid w:val="009700EF"/>
    <w:rsid w:val="009703F4"/>
    <w:rsid w:val="00970F40"/>
    <w:rsid w:val="009715B6"/>
    <w:rsid w:val="009737C0"/>
    <w:rsid w:val="009818F5"/>
    <w:rsid w:val="009867B1"/>
    <w:rsid w:val="00997C43"/>
    <w:rsid w:val="009A68C4"/>
    <w:rsid w:val="009A7A30"/>
    <w:rsid w:val="009C1275"/>
    <w:rsid w:val="009C2B37"/>
    <w:rsid w:val="009E233F"/>
    <w:rsid w:val="009E758F"/>
    <w:rsid w:val="00A01719"/>
    <w:rsid w:val="00A07035"/>
    <w:rsid w:val="00A30B9F"/>
    <w:rsid w:val="00A433D0"/>
    <w:rsid w:val="00A505DE"/>
    <w:rsid w:val="00A545F0"/>
    <w:rsid w:val="00A549C6"/>
    <w:rsid w:val="00A56207"/>
    <w:rsid w:val="00A60BD1"/>
    <w:rsid w:val="00A6319B"/>
    <w:rsid w:val="00A73DC3"/>
    <w:rsid w:val="00A75EB9"/>
    <w:rsid w:val="00A83F21"/>
    <w:rsid w:val="00A92E7F"/>
    <w:rsid w:val="00A94186"/>
    <w:rsid w:val="00A95B6C"/>
    <w:rsid w:val="00AA53D7"/>
    <w:rsid w:val="00AB03D4"/>
    <w:rsid w:val="00AB0CE2"/>
    <w:rsid w:val="00AB2991"/>
    <w:rsid w:val="00AB4B22"/>
    <w:rsid w:val="00AD0EBD"/>
    <w:rsid w:val="00AD78EA"/>
    <w:rsid w:val="00AE226B"/>
    <w:rsid w:val="00AF0AD4"/>
    <w:rsid w:val="00AF1BDE"/>
    <w:rsid w:val="00AF40F4"/>
    <w:rsid w:val="00AF44CC"/>
    <w:rsid w:val="00AF5F94"/>
    <w:rsid w:val="00B046DC"/>
    <w:rsid w:val="00B138BB"/>
    <w:rsid w:val="00B13F57"/>
    <w:rsid w:val="00B1647B"/>
    <w:rsid w:val="00B202DF"/>
    <w:rsid w:val="00B24D22"/>
    <w:rsid w:val="00B341F6"/>
    <w:rsid w:val="00B526D8"/>
    <w:rsid w:val="00B53E89"/>
    <w:rsid w:val="00B53FFF"/>
    <w:rsid w:val="00B54549"/>
    <w:rsid w:val="00B604AD"/>
    <w:rsid w:val="00B6053E"/>
    <w:rsid w:val="00B639B3"/>
    <w:rsid w:val="00B671DA"/>
    <w:rsid w:val="00B734F4"/>
    <w:rsid w:val="00B82DE2"/>
    <w:rsid w:val="00B84A3F"/>
    <w:rsid w:val="00B90615"/>
    <w:rsid w:val="00BA08CE"/>
    <w:rsid w:val="00BA5716"/>
    <w:rsid w:val="00BA7437"/>
    <w:rsid w:val="00BB22D4"/>
    <w:rsid w:val="00BB5791"/>
    <w:rsid w:val="00BB780C"/>
    <w:rsid w:val="00BC7E0B"/>
    <w:rsid w:val="00BD678B"/>
    <w:rsid w:val="00BD7FD8"/>
    <w:rsid w:val="00BE6F0A"/>
    <w:rsid w:val="00BE717C"/>
    <w:rsid w:val="00BE7D03"/>
    <w:rsid w:val="00BF21A0"/>
    <w:rsid w:val="00BF23B6"/>
    <w:rsid w:val="00BF2773"/>
    <w:rsid w:val="00BF2EBA"/>
    <w:rsid w:val="00C01DE6"/>
    <w:rsid w:val="00C11D6A"/>
    <w:rsid w:val="00C25400"/>
    <w:rsid w:val="00C3072F"/>
    <w:rsid w:val="00C41844"/>
    <w:rsid w:val="00C45350"/>
    <w:rsid w:val="00C47D85"/>
    <w:rsid w:val="00C51385"/>
    <w:rsid w:val="00C71533"/>
    <w:rsid w:val="00C717CF"/>
    <w:rsid w:val="00C72C24"/>
    <w:rsid w:val="00C769DC"/>
    <w:rsid w:val="00C77D8D"/>
    <w:rsid w:val="00C812BD"/>
    <w:rsid w:val="00C8465E"/>
    <w:rsid w:val="00C84A4C"/>
    <w:rsid w:val="00C872EA"/>
    <w:rsid w:val="00CA7809"/>
    <w:rsid w:val="00CD1798"/>
    <w:rsid w:val="00CD5A3A"/>
    <w:rsid w:val="00CD5B52"/>
    <w:rsid w:val="00CD6C18"/>
    <w:rsid w:val="00CE458D"/>
    <w:rsid w:val="00CE71FE"/>
    <w:rsid w:val="00CF138F"/>
    <w:rsid w:val="00D01301"/>
    <w:rsid w:val="00D02B46"/>
    <w:rsid w:val="00D04C1F"/>
    <w:rsid w:val="00D05A75"/>
    <w:rsid w:val="00D06B17"/>
    <w:rsid w:val="00D07312"/>
    <w:rsid w:val="00D143EA"/>
    <w:rsid w:val="00D207B6"/>
    <w:rsid w:val="00D27E2A"/>
    <w:rsid w:val="00D4622F"/>
    <w:rsid w:val="00D47233"/>
    <w:rsid w:val="00D557A7"/>
    <w:rsid w:val="00D61A25"/>
    <w:rsid w:val="00D61D0A"/>
    <w:rsid w:val="00D66CE8"/>
    <w:rsid w:val="00D71C1D"/>
    <w:rsid w:val="00D77609"/>
    <w:rsid w:val="00D812EB"/>
    <w:rsid w:val="00D81B1D"/>
    <w:rsid w:val="00D8248D"/>
    <w:rsid w:val="00D84F58"/>
    <w:rsid w:val="00D860E8"/>
    <w:rsid w:val="00D9722F"/>
    <w:rsid w:val="00DA34C5"/>
    <w:rsid w:val="00DB0CA7"/>
    <w:rsid w:val="00DB18F9"/>
    <w:rsid w:val="00DB7D8E"/>
    <w:rsid w:val="00DC4633"/>
    <w:rsid w:val="00DC5A80"/>
    <w:rsid w:val="00DD34EE"/>
    <w:rsid w:val="00DD6A43"/>
    <w:rsid w:val="00DE46FA"/>
    <w:rsid w:val="00DF0D73"/>
    <w:rsid w:val="00DF1C60"/>
    <w:rsid w:val="00DF2156"/>
    <w:rsid w:val="00DF7020"/>
    <w:rsid w:val="00E02116"/>
    <w:rsid w:val="00E058EE"/>
    <w:rsid w:val="00E165A5"/>
    <w:rsid w:val="00E2013B"/>
    <w:rsid w:val="00E27039"/>
    <w:rsid w:val="00E30E49"/>
    <w:rsid w:val="00E37179"/>
    <w:rsid w:val="00E4634E"/>
    <w:rsid w:val="00E60517"/>
    <w:rsid w:val="00E605A4"/>
    <w:rsid w:val="00E61D0E"/>
    <w:rsid w:val="00E62B19"/>
    <w:rsid w:val="00E63515"/>
    <w:rsid w:val="00E65145"/>
    <w:rsid w:val="00E6636A"/>
    <w:rsid w:val="00E70992"/>
    <w:rsid w:val="00E73AAF"/>
    <w:rsid w:val="00E75A0C"/>
    <w:rsid w:val="00E957EB"/>
    <w:rsid w:val="00E972A6"/>
    <w:rsid w:val="00EC6A0A"/>
    <w:rsid w:val="00ED0674"/>
    <w:rsid w:val="00ED1A1B"/>
    <w:rsid w:val="00ED2569"/>
    <w:rsid w:val="00ED356E"/>
    <w:rsid w:val="00ED5586"/>
    <w:rsid w:val="00EE0031"/>
    <w:rsid w:val="00EE4DF5"/>
    <w:rsid w:val="00EF2231"/>
    <w:rsid w:val="00EF3EAF"/>
    <w:rsid w:val="00EF54F5"/>
    <w:rsid w:val="00EF7009"/>
    <w:rsid w:val="00F11261"/>
    <w:rsid w:val="00F16628"/>
    <w:rsid w:val="00F20E50"/>
    <w:rsid w:val="00F24A3C"/>
    <w:rsid w:val="00F27C48"/>
    <w:rsid w:val="00F30C6D"/>
    <w:rsid w:val="00F32B12"/>
    <w:rsid w:val="00F450B2"/>
    <w:rsid w:val="00F54F42"/>
    <w:rsid w:val="00F60313"/>
    <w:rsid w:val="00F6545B"/>
    <w:rsid w:val="00F77435"/>
    <w:rsid w:val="00F8580D"/>
    <w:rsid w:val="00F9035F"/>
    <w:rsid w:val="00FB4F65"/>
    <w:rsid w:val="00FB5CE7"/>
    <w:rsid w:val="00FC2F30"/>
    <w:rsid w:val="00FD029D"/>
    <w:rsid w:val="00FD35A8"/>
    <w:rsid w:val="00FD799E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semiHidden="0" w:uiPriority="0" w:unhideWhenUsed="0" w:qFormat="1"/>
    <w:lsdException w:name="endnote reference" w:uiPriority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CE8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872EA"/>
    <w:pPr>
      <w:keepNext/>
      <w:spacing w:after="0" w:line="240" w:lineRule="auto"/>
      <w:outlineLvl w:val="0"/>
    </w:pPr>
    <w:rPr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2EA"/>
    <w:pPr>
      <w:keepNext/>
      <w:spacing w:after="0" w:line="240" w:lineRule="auto"/>
      <w:jc w:val="center"/>
      <w:outlineLvl w:val="1"/>
    </w:pPr>
    <w:rPr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2EA"/>
    <w:pPr>
      <w:keepNext/>
      <w:spacing w:after="0" w:line="240" w:lineRule="auto"/>
      <w:jc w:val="center"/>
      <w:outlineLvl w:val="2"/>
    </w:pPr>
    <w:rPr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872EA"/>
    <w:rPr>
      <w:rFonts w:eastAsia="Times New Roman"/>
      <w:b/>
      <w:sz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872EA"/>
    <w:rPr>
      <w:rFonts w:eastAsia="Times New Roman"/>
      <w:b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872EA"/>
    <w:rPr>
      <w:rFonts w:eastAsia="Times New Roman"/>
      <w:b/>
      <w:sz w:val="24"/>
      <w:lang w:val="cs-CZ" w:eastAsia="cs-CZ"/>
    </w:rPr>
  </w:style>
  <w:style w:type="paragraph" w:customStyle="1" w:styleId="Odstavecseseznamem1">
    <w:name w:val="Odstavec se seznamem1"/>
    <w:basedOn w:val="Normln"/>
    <w:rsid w:val="00C717CF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B56F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872EA"/>
    <w:rPr>
      <w:rFonts w:ascii="Calibri" w:eastAsia="Times New Roman" w:hAnsi="Calibri"/>
      <w:lang w:val="cs-CZ" w:eastAsia="en-US"/>
    </w:rPr>
  </w:style>
  <w:style w:type="character" w:styleId="Znakapoznpodarou">
    <w:name w:val="footnote reference"/>
    <w:basedOn w:val="Standardnpsmoodstavce"/>
    <w:uiPriority w:val="99"/>
    <w:semiHidden/>
    <w:rsid w:val="008B56F7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semiHidden/>
    <w:rsid w:val="008B56F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locked/>
    <w:rsid w:val="008B56F7"/>
    <w:rPr>
      <w:rFonts w:ascii="Calibri" w:eastAsia="Times New Roman" w:hAnsi="Calibri"/>
      <w:lang w:val="cs-CZ" w:eastAsia="en-US"/>
    </w:rPr>
  </w:style>
  <w:style w:type="character" w:styleId="Odkaznavysvtlivky">
    <w:name w:val="endnote reference"/>
    <w:basedOn w:val="Standardnpsmoodstavce"/>
    <w:semiHidden/>
    <w:rsid w:val="008B56F7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F20E50"/>
    <w:pPr>
      <w:spacing w:after="0" w:line="240" w:lineRule="auto"/>
      <w:jc w:val="both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20E50"/>
    <w:rPr>
      <w:rFonts w:eastAsia="Times New Roman"/>
      <w:lang w:val="cs-CZ" w:eastAsia="cs-CZ"/>
    </w:rPr>
  </w:style>
  <w:style w:type="paragraph" w:styleId="Normlnweb">
    <w:name w:val="Normal (Web)"/>
    <w:basedOn w:val="Normln"/>
    <w:uiPriority w:val="99"/>
    <w:rsid w:val="00C25400"/>
    <w:pPr>
      <w:spacing w:before="100" w:beforeAutospacing="1" w:after="100" w:afterAutospacing="1" w:line="240" w:lineRule="auto"/>
    </w:pPr>
    <w:rPr>
      <w:rFonts w:ascii="Times New Roman" w:hAnsi="Times New Roman"/>
      <w:color w:val="4F4F4F"/>
      <w:sz w:val="15"/>
      <w:szCs w:val="15"/>
      <w:lang w:eastAsia="cs-CZ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0A29EA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03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9035F"/>
    <w:rPr>
      <w:rFonts w:ascii="Tahoma" w:hAnsi="Tahoma"/>
      <w:sz w:val="16"/>
      <w:lang w:eastAsia="en-US"/>
    </w:rPr>
  </w:style>
  <w:style w:type="paragraph" w:styleId="Titulek">
    <w:name w:val="caption"/>
    <w:basedOn w:val="Normln"/>
    <w:next w:val="Normln"/>
    <w:uiPriority w:val="99"/>
    <w:qFormat/>
    <w:rsid w:val="00555A13"/>
    <w:pPr>
      <w:spacing w:line="240" w:lineRule="auto"/>
    </w:pPr>
    <w:rPr>
      <w:b/>
      <w:bCs/>
      <w:color w:val="4F81BD"/>
      <w:sz w:val="18"/>
      <w:szCs w:val="18"/>
    </w:rPr>
  </w:style>
  <w:style w:type="character" w:styleId="Siln">
    <w:name w:val="Strong"/>
    <w:basedOn w:val="Standardnpsmoodstavce"/>
    <w:uiPriority w:val="99"/>
    <w:qFormat/>
    <w:rsid w:val="00665F23"/>
    <w:rPr>
      <w:rFonts w:ascii="Segoe UI Semibold" w:hAnsi="Segoe UI Semibold" w:cs="Times New Roman"/>
      <w:b/>
      <w:bCs/>
    </w:rPr>
  </w:style>
  <w:style w:type="paragraph" w:customStyle="1" w:styleId="ZkladntextIMP">
    <w:name w:val="Základní text_IMP"/>
    <w:basedOn w:val="Normln"/>
    <w:uiPriority w:val="99"/>
    <w:rsid w:val="001C5F1D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450C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A5B61"/>
    <w:rPr>
      <w:rFonts w:ascii="Times New Roman" w:hAnsi="Times New Roman"/>
      <w:sz w:val="0"/>
      <w:szCs w:val="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D7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1A9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1A9"/>
    <w:rPr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51385"/>
    <w:pPr>
      <w:spacing w:after="0" w:line="240" w:lineRule="auto"/>
      <w:ind w:left="720"/>
      <w:contextualSpacing/>
    </w:pPr>
  </w:style>
  <w:style w:type="character" w:customStyle="1" w:styleId="NADPIS">
    <w:name w:val="NADPIS"/>
    <w:rsid w:val="00D77609"/>
    <w:rPr>
      <w:rFonts w:ascii="Arial" w:hAnsi="Arial" w:cs="Arial" w:hint="default"/>
      <w:b/>
      <w:bCs/>
      <w:sz w:val="20"/>
    </w:rPr>
  </w:style>
  <w:style w:type="paragraph" w:styleId="Nzev">
    <w:name w:val="Title"/>
    <w:basedOn w:val="Normln"/>
    <w:next w:val="Normln"/>
    <w:link w:val="NzevChar"/>
    <w:qFormat/>
    <w:locked/>
    <w:rsid w:val="00D77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7760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3D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3D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semiHidden="0" w:uiPriority="0" w:unhideWhenUsed="0" w:qFormat="1"/>
    <w:lsdException w:name="endnote reference" w:uiPriority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CE8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872EA"/>
    <w:pPr>
      <w:keepNext/>
      <w:spacing w:after="0" w:line="240" w:lineRule="auto"/>
      <w:outlineLvl w:val="0"/>
    </w:pPr>
    <w:rPr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2EA"/>
    <w:pPr>
      <w:keepNext/>
      <w:spacing w:after="0" w:line="240" w:lineRule="auto"/>
      <w:jc w:val="center"/>
      <w:outlineLvl w:val="1"/>
    </w:pPr>
    <w:rPr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2EA"/>
    <w:pPr>
      <w:keepNext/>
      <w:spacing w:after="0" w:line="240" w:lineRule="auto"/>
      <w:jc w:val="center"/>
      <w:outlineLvl w:val="2"/>
    </w:pPr>
    <w:rPr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872EA"/>
    <w:rPr>
      <w:rFonts w:eastAsia="Times New Roman"/>
      <w:b/>
      <w:sz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872EA"/>
    <w:rPr>
      <w:rFonts w:eastAsia="Times New Roman"/>
      <w:b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872EA"/>
    <w:rPr>
      <w:rFonts w:eastAsia="Times New Roman"/>
      <w:b/>
      <w:sz w:val="24"/>
      <w:lang w:val="cs-CZ" w:eastAsia="cs-CZ"/>
    </w:rPr>
  </w:style>
  <w:style w:type="paragraph" w:customStyle="1" w:styleId="Odstavecseseznamem1">
    <w:name w:val="Odstavec se seznamem1"/>
    <w:basedOn w:val="Normln"/>
    <w:rsid w:val="00C717CF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B56F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872EA"/>
    <w:rPr>
      <w:rFonts w:ascii="Calibri" w:eastAsia="Times New Roman" w:hAnsi="Calibri"/>
      <w:lang w:val="cs-CZ" w:eastAsia="en-US"/>
    </w:rPr>
  </w:style>
  <w:style w:type="character" w:styleId="Znakapoznpodarou">
    <w:name w:val="footnote reference"/>
    <w:basedOn w:val="Standardnpsmoodstavce"/>
    <w:uiPriority w:val="99"/>
    <w:semiHidden/>
    <w:rsid w:val="008B56F7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semiHidden/>
    <w:rsid w:val="008B56F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locked/>
    <w:rsid w:val="008B56F7"/>
    <w:rPr>
      <w:rFonts w:ascii="Calibri" w:eastAsia="Times New Roman" w:hAnsi="Calibri"/>
      <w:lang w:val="cs-CZ" w:eastAsia="en-US"/>
    </w:rPr>
  </w:style>
  <w:style w:type="character" w:styleId="Odkaznavysvtlivky">
    <w:name w:val="endnote reference"/>
    <w:basedOn w:val="Standardnpsmoodstavce"/>
    <w:semiHidden/>
    <w:rsid w:val="008B56F7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F20E50"/>
    <w:pPr>
      <w:spacing w:after="0" w:line="240" w:lineRule="auto"/>
      <w:jc w:val="both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20E50"/>
    <w:rPr>
      <w:rFonts w:eastAsia="Times New Roman"/>
      <w:lang w:val="cs-CZ" w:eastAsia="cs-CZ"/>
    </w:rPr>
  </w:style>
  <w:style w:type="paragraph" w:styleId="Normlnweb">
    <w:name w:val="Normal (Web)"/>
    <w:basedOn w:val="Normln"/>
    <w:uiPriority w:val="99"/>
    <w:rsid w:val="00C25400"/>
    <w:pPr>
      <w:spacing w:before="100" w:beforeAutospacing="1" w:after="100" w:afterAutospacing="1" w:line="240" w:lineRule="auto"/>
    </w:pPr>
    <w:rPr>
      <w:rFonts w:ascii="Times New Roman" w:hAnsi="Times New Roman"/>
      <w:color w:val="4F4F4F"/>
      <w:sz w:val="15"/>
      <w:szCs w:val="15"/>
      <w:lang w:eastAsia="cs-CZ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0A29EA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03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9035F"/>
    <w:rPr>
      <w:rFonts w:ascii="Tahoma" w:hAnsi="Tahoma"/>
      <w:sz w:val="16"/>
      <w:lang w:eastAsia="en-US"/>
    </w:rPr>
  </w:style>
  <w:style w:type="paragraph" w:styleId="Titulek">
    <w:name w:val="caption"/>
    <w:basedOn w:val="Normln"/>
    <w:next w:val="Normln"/>
    <w:uiPriority w:val="99"/>
    <w:qFormat/>
    <w:rsid w:val="00555A13"/>
    <w:pPr>
      <w:spacing w:line="240" w:lineRule="auto"/>
    </w:pPr>
    <w:rPr>
      <w:b/>
      <w:bCs/>
      <w:color w:val="4F81BD"/>
      <w:sz w:val="18"/>
      <w:szCs w:val="18"/>
    </w:rPr>
  </w:style>
  <w:style w:type="character" w:styleId="Siln">
    <w:name w:val="Strong"/>
    <w:basedOn w:val="Standardnpsmoodstavce"/>
    <w:uiPriority w:val="99"/>
    <w:qFormat/>
    <w:rsid w:val="00665F23"/>
    <w:rPr>
      <w:rFonts w:ascii="Segoe UI Semibold" w:hAnsi="Segoe UI Semibold" w:cs="Times New Roman"/>
      <w:b/>
      <w:bCs/>
    </w:rPr>
  </w:style>
  <w:style w:type="paragraph" w:customStyle="1" w:styleId="ZkladntextIMP">
    <w:name w:val="Základní text_IMP"/>
    <w:basedOn w:val="Normln"/>
    <w:uiPriority w:val="99"/>
    <w:rsid w:val="001C5F1D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450C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A5B61"/>
    <w:rPr>
      <w:rFonts w:ascii="Times New Roman" w:hAnsi="Times New Roman"/>
      <w:sz w:val="0"/>
      <w:szCs w:val="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D7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1A9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1A9"/>
    <w:rPr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51385"/>
    <w:pPr>
      <w:spacing w:after="0" w:line="240" w:lineRule="auto"/>
      <w:ind w:left="720"/>
      <w:contextualSpacing/>
    </w:pPr>
  </w:style>
  <w:style w:type="character" w:customStyle="1" w:styleId="NADPIS">
    <w:name w:val="NADPIS"/>
    <w:rsid w:val="00D77609"/>
    <w:rPr>
      <w:rFonts w:ascii="Arial" w:hAnsi="Arial" w:cs="Arial" w:hint="default"/>
      <w:b/>
      <w:bCs/>
      <w:sz w:val="20"/>
    </w:rPr>
  </w:style>
  <w:style w:type="paragraph" w:styleId="Nzev">
    <w:name w:val="Title"/>
    <w:basedOn w:val="Normln"/>
    <w:next w:val="Normln"/>
    <w:link w:val="NzevChar"/>
    <w:qFormat/>
    <w:locked/>
    <w:rsid w:val="00D77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7760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3D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3D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30041-16F3-42D5-9605-21C61943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3133</Words>
  <Characters>18176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(Návrh v hrubých rysech, který zpracoval OŽÚ)</vt:lpstr>
    </vt:vector>
  </TitlesOfParts>
  <Company>Statutární město jihlava</Company>
  <LinksUpToDate>false</LinksUpToDate>
  <CharactersWithSpaces>21267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 v hrubých rysech, který zpracoval OŽÚ)</dc:title>
  <dc:creator>niklova.irena</dc:creator>
  <cp:lastModifiedBy>HROMADOVÁ Věra JUDr.</cp:lastModifiedBy>
  <cp:revision>4</cp:revision>
  <cp:lastPrinted>2021-03-10T14:48:00Z</cp:lastPrinted>
  <dcterms:created xsi:type="dcterms:W3CDTF">2023-04-03T08:54:00Z</dcterms:created>
  <dcterms:modified xsi:type="dcterms:W3CDTF">2023-04-03T09:27:00Z</dcterms:modified>
</cp:coreProperties>
</file>