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A1" w:rsidRDefault="006615A1" w:rsidP="006615A1">
      <w:pPr>
        <w:pStyle w:val="Default"/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Příloha č. 1 k Obecně závazné vyhlášce </w:t>
      </w:r>
      <w:r>
        <w:rPr>
          <w:rFonts w:ascii="Arial" w:hAnsi="Arial" w:cs="Arial"/>
          <w:b/>
          <w:i/>
        </w:rPr>
        <w:t>o místním poplatku za užívání veřejného prostranství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oblastí města Boskovice: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</w:p>
    <w:p w:rsidR="006615A1" w:rsidRDefault="006615A1" w:rsidP="006615A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Oblast I </w:t>
      </w:r>
    </w:p>
    <w:p w:rsidR="006615A1" w:rsidRDefault="006615A1" w:rsidP="006615A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Ulice: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</w:p>
    <w:p w:rsidR="006615A1" w:rsidRDefault="006615A1" w:rsidP="006615A1">
      <w:pPr>
        <w:pStyle w:val="Default"/>
        <w:jc w:val="both"/>
      </w:pPr>
      <w:r>
        <w:rPr>
          <w:rFonts w:ascii="Arial" w:hAnsi="Arial" w:cs="Arial"/>
          <w:sz w:val="22"/>
          <w:szCs w:val="22"/>
        </w:rPr>
        <w:t xml:space="preserve">17. listopadu, Antonína </w:t>
      </w:r>
      <w:proofErr w:type="spellStart"/>
      <w:r>
        <w:rPr>
          <w:rFonts w:ascii="Arial" w:hAnsi="Arial" w:cs="Arial"/>
          <w:sz w:val="22"/>
          <w:szCs w:val="22"/>
        </w:rPr>
        <w:t>Trapla</w:t>
      </w:r>
      <w:proofErr w:type="spellEnd"/>
      <w:r>
        <w:rPr>
          <w:rFonts w:ascii="Arial" w:hAnsi="Arial" w:cs="Arial"/>
          <w:sz w:val="22"/>
          <w:szCs w:val="22"/>
        </w:rPr>
        <w:t xml:space="preserve">, Bezručova, Bílkova, Dr. Svěráka, Hálkova, Hradní, Husova, Joštova, Komenského, Kpt. Jaroše, Křižíkova, Masarykovo náměstí, nám. Dr. </w:t>
      </w:r>
      <w:proofErr w:type="spellStart"/>
      <w:r>
        <w:rPr>
          <w:rFonts w:ascii="Arial" w:hAnsi="Arial" w:cs="Arial"/>
          <w:sz w:val="22"/>
          <w:szCs w:val="22"/>
        </w:rPr>
        <w:t>Snětiny</w:t>
      </w:r>
      <w:proofErr w:type="spellEnd"/>
      <w:r>
        <w:rPr>
          <w:rFonts w:ascii="Arial" w:hAnsi="Arial" w:cs="Arial"/>
          <w:sz w:val="22"/>
          <w:szCs w:val="22"/>
        </w:rPr>
        <w:t>, náměstí 9. května, Nerudova, Otakara Chlupa, Palackého náměstí, Plačkova, Pod Klášterem, Průchodní, Růžové náměstí, Slovákova, Sokolská, Soukupova, Sušilova (po ZŠ II), U Císařské, U Koupadel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U Templu, U Vážné studny, Úzká, Velenova, </w:t>
      </w:r>
      <w:proofErr w:type="spellStart"/>
      <w:r>
        <w:rPr>
          <w:rFonts w:ascii="Arial" w:hAnsi="Arial" w:cs="Arial"/>
          <w:sz w:val="22"/>
          <w:szCs w:val="22"/>
        </w:rPr>
        <w:t>Zástřizlova</w:t>
      </w:r>
      <w:proofErr w:type="spellEnd"/>
      <w:r>
        <w:rPr>
          <w:rFonts w:ascii="Arial" w:hAnsi="Arial" w:cs="Arial"/>
          <w:sz w:val="22"/>
          <w:szCs w:val="22"/>
        </w:rPr>
        <w:t xml:space="preserve">, Zborovská, Žerotínova. </w:t>
      </w:r>
    </w:p>
    <w:p w:rsidR="006615A1" w:rsidRDefault="006615A1" w:rsidP="006615A1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615A1" w:rsidRDefault="006615A1" w:rsidP="006615A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Oblast II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ulice v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Boskovice mimo ulice nacházející se v oblasti I. </w:t>
      </w:r>
    </w:p>
    <w:p w:rsidR="006615A1" w:rsidRDefault="006615A1" w:rsidP="006615A1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6615A1" w:rsidRDefault="006615A1" w:rsidP="006615A1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6615A1" w:rsidRDefault="006615A1" w:rsidP="006615A1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6615A1" w:rsidRDefault="006615A1" w:rsidP="006615A1">
      <w:pPr>
        <w:pStyle w:val="Default"/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6615A1" w:rsidRDefault="006615A1" w:rsidP="006615A1">
      <w:pPr>
        <w:pStyle w:val="Default"/>
      </w:pPr>
      <w:r>
        <w:rPr>
          <w:rFonts w:ascii="Arial" w:hAnsi="Arial" w:cs="Arial"/>
          <w:i/>
          <w:iCs/>
          <w:sz w:val="22"/>
          <w:szCs w:val="22"/>
        </w:rPr>
        <w:t>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..........................................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arch. Jana Syrovátková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Lukáš Holík </w:t>
      </w:r>
    </w:p>
    <w:p w:rsidR="006615A1" w:rsidRDefault="006615A1" w:rsidP="006615A1">
      <w:r>
        <w:rPr>
          <w:rFonts w:ascii="Arial" w:hAnsi="Arial" w:cs="Arial"/>
          <w:sz w:val="22"/>
          <w:szCs w:val="22"/>
        </w:rPr>
        <w:t xml:space="preserve">starostka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B614F8" w:rsidRDefault="00B614F8"/>
    <w:sectPr w:rsidR="00B614F8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A1"/>
    <w:rsid w:val="006615A1"/>
    <w:rsid w:val="00670978"/>
    <w:rsid w:val="00B6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B76DE-6FA3-4385-9DDF-1424FB7D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615A1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15A1"/>
    <w:pPr>
      <w:autoSpaceDE w:val="0"/>
      <w:autoSpaceDN w:val="0"/>
      <w:spacing w:after="0" w:line="240" w:lineRule="auto"/>
    </w:pPr>
    <w:rPr>
      <w:rFonts w:ascii="Times New Roman" w:eastAsia="Songti SC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2</cp:revision>
  <dcterms:created xsi:type="dcterms:W3CDTF">2023-11-10T07:46:00Z</dcterms:created>
  <dcterms:modified xsi:type="dcterms:W3CDTF">2023-12-13T12:26:00Z</dcterms:modified>
</cp:coreProperties>
</file>