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240" w:after="120"/>
        <w:rPr/>
      </w:pPr>
      <w:r>
        <w:rPr/>
        <w:t>Obec Bílý Újezd</w:t>
        <w:br/>
        <w:t>Zastupitelstvo obce Bílý Újezd</w:t>
      </w:r>
    </w:p>
    <w:p>
      <w:pPr>
        <w:pStyle w:val="Nadpis1"/>
        <w:tabs>
          <w:tab w:val="clear" w:pos="709"/>
          <w:tab w:val="left" w:pos="0" w:leader="none"/>
        </w:tabs>
        <w:ind w:left="0" w:hanging="0"/>
        <w:rPr/>
      </w:pPr>
      <w:r>
        <w:rPr/>
        <w:t>Obecně závazná vyhláška obce Bílý Újezd</w:t>
        <w:br/>
        <w:t>o zrušení obecně závazné vyhlášky č. 1/2023, o stanovení místního koeficientu pro výpočet daně z nemovitých věcí</w:t>
      </w:r>
    </w:p>
    <w:p>
      <w:pPr>
        <w:pStyle w:val="UvodniVeta"/>
        <w:rPr/>
      </w:pPr>
      <w:r>
        <w:rPr/>
        <w:t>Zastupitelstvo obce Bílý Újezd se na svém zasedání dne 29. října 2024 usnesením č. 15/2024 usneslo vydat na základě ustanovení § 10 písm. d) a § 84 odst. 2 písm. h) zákona č. 128/2000 Sb., o obcích (obecní zřízení), ve znění pozdějších předpisů, tuto obecně závaznou vyhlášku:</w:t>
      </w:r>
    </w:p>
    <w:p>
      <w:pPr>
        <w:pStyle w:val="UvodniVeta"/>
        <w:rPr/>
      </w:pPr>
      <w:r>
        <w:rPr/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Článek 1</w:t>
        <w:br/>
        <w:t>Zrušovací ustanovení</w:t>
      </w:r>
    </w:p>
    <w:p>
      <w:pPr>
        <w:pStyle w:val="Odstavec"/>
        <w:rPr/>
      </w:pPr>
      <w:r>
        <w:rPr/>
        <w:t>Zrušuje se obecně závazná vyhláška č. 1/2023, o stanovení místního koeficientu pro výpočet daně z nemovitých věcí, ze dne 27. června 2023.</w:t>
      </w:r>
    </w:p>
    <w:p>
      <w:pPr>
        <w:pStyle w:val="Odstavec"/>
        <w:rPr/>
      </w:pPr>
      <w:r>
        <w:rPr/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2</w:t>
        <w:br/>
        <w:t>Účinnost</w:t>
      </w:r>
    </w:p>
    <w:p>
      <w:pPr>
        <w:pStyle w:val="Odstavec"/>
        <w:rPr/>
      </w:pPr>
      <w:r>
        <w:rPr/>
        <w:t>Tato vyhláška nabývá účinnosti dnem 1. ledna 2025.</w:t>
      </w:r>
    </w:p>
    <w:p>
      <w:pPr>
        <w:pStyle w:val="Odstavec"/>
        <w:rPr/>
      </w:pPr>
      <w:r>
        <w:rPr/>
      </w:r>
    </w:p>
    <w:p>
      <w:pPr>
        <w:pStyle w:val="Odstavec"/>
        <w:rPr/>
      </w:pPr>
      <w:r>
        <w:rPr/>
      </w:r>
    </w:p>
    <w:p>
      <w:pPr>
        <w:pStyle w:val="Odstavec"/>
        <w:rPr/>
      </w:pPr>
      <w:r>
        <w:rPr/>
      </w:r>
    </w:p>
    <w:p>
      <w:pPr>
        <w:pStyle w:val="Odstavec"/>
        <w:rPr/>
      </w:pPr>
      <w:r>
        <w:rPr/>
      </w:r>
    </w:p>
    <w:p>
      <w:pPr>
        <w:pStyle w:val="Odstavec"/>
        <w:rPr/>
      </w:pPr>
      <w:r>
        <w:rPr/>
      </w:r>
    </w:p>
    <w:tbl>
      <w:tblPr>
        <w:tblW w:w="9641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shd w:fill="auto" w:val="clear"/>
            <w:vAlign w:val="bottom"/>
          </w:tcPr>
          <w:p>
            <w:pPr>
              <w:pStyle w:val="PodpisovePole"/>
              <w:rPr/>
            </w:pPr>
            <w:r>
              <w:rPr/>
              <w:t>Michal Friček v. r.</w:t>
              <w:br/>
              <w:t xml:space="preserve"> starosta</w:t>
            </w:r>
          </w:p>
        </w:tc>
        <w:tc>
          <w:tcPr>
            <w:tcW w:w="4821" w:type="dxa"/>
            <w:tcBorders/>
            <w:shd w:fill="auto" w:val="clear"/>
            <w:vAlign w:val="bottom"/>
          </w:tcPr>
          <w:p>
            <w:pPr>
              <w:pStyle w:val="PodpisovePole"/>
              <w:rPr/>
            </w:pPr>
            <w:r>
              <w:rPr/>
              <w:t>Jindřich Kubíček v. r.</w:t>
              <w:br/>
              <w:t xml:space="preserve"> místostarosta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shd w:fill="auto" w:val="clear"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1" w:type="dxa"/>
            <w:tcBorders/>
            <w:shd w:fill="auto" w:val="clear"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ln"/>
        <w:rPr/>
      </w:pPr>
      <w:r>
        <w:rPr/>
      </w:r>
    </w:p>
    <w:sectPr>
      <w:type w:val="nextPage"/>
      <w:pgSz w:w="11909" w:h="16834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position w:val="24"/>
      <w:sz w:val="16"/>
    </w:rPr>
  </w:style>
  <w:style w:type="paragraph" w:styleId="Nadpis">
    <w:name w:val="Nadpis"/>
    <w:basedOn w:val="Normal"/>
    <w:next w:val="Tlotextu"/>
    <w:qFormat/>
    <w:pPr>
      <w:keepNext w:val="true"/>
      <w:suppressAutoHyphens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cs-CZ" w:eastAsia="zh-CN" w:bidi="hi-IN"/>
    </w:rPr>
  </w:style>
  <w:style w:type="paragraph" w:styleId="Seznam">
    <w:name w:val="List"/>
    <w:basedOn w:val="Tlotextu"/>
    <w:pPr>
      <w:suppressAutoHyphens w:val="true"/>
    </w:pPr>
    <w:rPr>
      <w:rFonts w:cs="Arial Unicode MS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Nzev">
    <w:name w:val="Title"/>
    <w:basedOn w:val="Nadpis"/>
    <w:next w:val="Tlotextu"/>
    <w:qFormat/>
    <w:pPr>
      <w:suppressAutoHyphens w:val="true"/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Obsahtabulky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Poznmkapodarou">
    <w:name w:val="Footnote Text"/>
    <w:basedOn w:val="Normal"/>
    <w:pPr>
      <w:suppressLineNumbers/>
      <w:tabs>
        <w:tab w:val="clear" w:pos="709"/>
      </w:tabs>
      <w:suppressAutoHyphens w:val="true"/>
      <w:ind w:left="170" w:hanging="170"/>
    </w:pPr>
    <w:rPr>
      <w:rFonts w:ascii="Arial" w:hAnsi="Arial" w:eastAsia="Arial" w:cs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LibreOffice/6.1.3.2$Windows_X86_64 LibreOffice_project/86daf60bf00efa86ad547e59e09d6bb77c699acb</Application>
  <Pages>1</Pages>
  <Words>114</Words>
  <CharactersWithSpaces>791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2024-10-29T08:57:00Z</dcterms:created>
  <dc:creator>Starosta</dc:creator>
  <dc:description/>
  <dc:language>cs-CZ</dc:language>
  <cp:lastModifiedBy>Michal Friček</cp:lastModifiedBy>
  <dcterms:modified xsi:type="dcterms:W3CDTF">2024-10-29T08:58:00Z</dcterms:modified>
  <cp:revision>2</cp:revision>
  <dc:subject/>
  <dc:title/>
</cp:coreProperties>
</file>