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6AFB" w14:textId="77777777" w:rsidR="004A09E9" w:rsidRPr="003A0C44" w:rsidRDefault="004A09E9" w:rsidP="00475E2C">
      <w:pPr>
        <w:rPr>
          <w:rFonts w:ascii="Arial" w:hAnsi="Arial" w:cs="Arial"/>
          <w:b/>
        </w:rPr>
      </w:pPr>
    </w:p>
    <w:p w14:paraId="20E8F820" w14:textId="652CA729" w:rsidR="004A09E9" w:rsidRPr="003A0C44" w:rsidRDefault="004A09E9" w:rsidP="004A09E9">
      <w:pPr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 xml:space="preserve">Obec </w:t>
      </w:r>
      <w:r w:rsidR="001C0401">
        <w:rPr>
          <w:rFonts w:ascii="Arial" w:hAnsi="Arial" w:cs="Arial"/>
          <w:b/>
        </w:rPr>
        <w:t>Chocerady</w:t>
      </w:r>
    </w:p>
    <w:p w14:paraId="2483AE68" w14:textId="77777777" w:rsidR="004A09E9" w:rsidRPr="003A0C44" w:rsidRDefault="004A09E9" w:rsidP="004A09E9">
      <w:pPr>
        <w:jc w:val="center"/>
        <w:rPr>
          <w:rFonts w:ascii="Arial" w:hAnsi="Arial" w:cs="Arial"/>
          <w:b/>
        </w:rPr>
      </w:pPr>
    </w:p>
    <w:p w14:paraId="6AC689E5" w14:textId="57B763AB" w:rsidR="004A09E9" w:rsidRPr="003A0C44" w:rsidRDefault="003742B9" w:rsidP="004A09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1C0401">
        <w:rPr>
          <w:rFonts w:ascii="Arial" w:hAnsi="Arial" w:cs="Arial"/>
          <w:b/>
        </w:rPr>
        <w:t xml:space="preserve">Chocerady </w:t>
      </w:r>
      <w:r w:rsidR="003A0C44" w:rsidRPr="003A0C44">
        <w:rPr>
          <w:rFonts w:ascii="Arial" w:hAnsi="Arial" w:cs="Arial"/>
          <w:b/>
        </w:rPr>
        <w:t xml:space="preserve">č. </w:t>
      </w:r>
      <w:r w:rsidR="00E9759E">
        <w:rPr>
          <w:rFonts w:ascii="Arial" w:hAnsi="Arial" w:cs="Arial"/>
          <w:b/>
        </w:rPr>
        <w:t>1</w:t>
      </w:r>
      <w:r w:rsidR="003A0C44" w:rsidRPr="003A0C44">
        <w:rPr>
          <w:rFonts w:ascii="Arial" w:hAnsi="Arial" w:cs="Arial"/>
          <w:b/>
        </w:rPr>
        <w:t>/2017</w:t>
      </w:r>
      <w:r w:rsidR="004A09E9" w:rsidRPr="003A0C44">
        <w:rPr>
          <w:rFonts w:ascii="Arial" w:hAnsi="Arial" w:cs="Arial"/>
          <w:b/>
        </w:rPr>
        <w:t>,</w:t>
      </w:r>
    </w:p>
    <w:p w14:paraId="5DA50648" w14:textId="6C1F17A5" w:rsidR="004A09E9" w:rsidRPr="003A0C44" w:rsidRDefault="004A09E9" w:rsidP="00AD3AAC">
      <w:pPr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 xml:space="preserve">kterou se stanoví </w:t>
      </w:r>
      <w:r w:rsidR="00040F4E">
        <w:rPr>
          <w:rFonts w:ascii="Arial" w:hAnsi="Arial" w:cs="Arial"/>
          <w:b/>
        </w:rPr>
        <w:t>část společného</w:t>
      </w:r>
      <w:r w:rsidRPr="003A0C44">
        <w:rPr>
          <w:rFonts w:ascii="Arial" w:hAnsi="Arial" w:cs="Arial"/>
          <w:b/>
        </w:rPr>
        <w:t xml:space="preserve"> školsk</w:t>
      </w:r>
      <w:r w:rsidR="00040F4E">
        <w:rPr>
          <w:rFonts w:ascii="Arial" w:hAnsi="Arial" w:cs="Arial"/>
          <w:b/>
        </w:rPr>
        <w:t>ého</w:t>
      </w:r>
      <w:r w:rsidRPr="003A0C44">
        <w:rPr>
          <w:rFonts w:ascii="Arial" w:hAnsi="Arial" w:cs="Arial"/>
          <w:b/>
        </w:rPr>
        <w:t xml:space="preserve"> obvodu </w:t>
      </w:r>
      <w:r w:rsidR="00AD3AAC">
        <w:rPr>
          <w:rFonts w:ascii="Arial" w:hAnsi="Arial" w:cs="Arial"/>
          <w:b/>
        </w:rPr>
        <w:t xml:space="preserve">základní a </w:t>
      </w:r>
      <w:r w:rsidRPr="003A0C44">
        <w:rPr>
          <w:rFonts w:ascii="Arial" w:hAnsi="Arial" w:cs="Arial"/>
          <w:b/>
        </w:rPr>
        <w:t>mateřské školy</w:t>
      </w:r>
    </w:p>
    <w:p w14:paraId="1EEEEE2C" w14:textId="77777777" w:rsidR="004A09E9" w:rsidRPr="003A0C44" w:rsidRDefault="004A09E9" w:rsidP="004A09E9">
      <w:pPr>
        <w:jc w:val="center"/>
        <w:rPr>
          <w:rFonts w:ascii="Arial" w:hAnsi="Arial" w:cs="Arial"/>
          <w:b/>
        </w:rPr>
      </w:pPr>
    </w:p>
    <w:p w14:paraId="4F33C4AE" w14:textId="77777777" w:rsidR="004A09E9" w:rsidRPr="003A0C44" w:rsidRDefault="004A09E9" w:rsidP="004A09E9">
      <w:pPr>
        <w:jc w:val="both"/>
        <w:rPr>
          <w:rFonts w:ascii="Arial" w:hAnsi="Arial" w:cs="Arial"/>
          <w:b/>
        </w:rPr>
      </w:pPr>
    </w:p>
    <w:p w14:paraId="100D37FB" w14:textId="63503EC6" w:rsidR="004A09E9" w:rsidRPr="003A0C44" w:rsidRDefault="004A09E9" w:rsidP="004A09E9">
      <w:pPr>
        <w:spacing w:line="276" w:lineRule="auto"/>
        <w:jc w:val="both"/>
        <w:rPr>
          <w:rFonts w:ascii="Arial" w:hAnsi="Arial" w:cs="Arial"/>
        </w:rPr>
      </w:pPr>
      <w:r w:rsidRPr="003A0C44">
        <w:rPr>
          <w:rFonts w:ascii="Arial" w:hAnsi="Arial" w:cs="Arial"/>
        </w:rPr>
        <w:t xml:space="preserve">Zastupitelstvo obce </w:t>
      </w:r>
      <w:r w:rsidR="00BA6BD8">
        <w:rPr>
          <w:rFonts w:ascii="Arial" w:hAnsi="Arial" w:cs="Arial"/>
        </w:rPr>
        <w:t xml:space="preserve">Chocerady </w:t>
      </w:r>
      <w:r w:rsidRPr="003A0C44">
        <w:rPr>
          <w:rFonts w:ascii="Arial" w:hAnsi="Arial" w:cs="Arial"/>
        </w:rPr>
        <w:t xml:space="preserve">se na svém zasedání dne </w:t>
      </w:r>
      <w:r w:rsidR="00425F5F">
        <w:rPr>
          <w:rFonts w:ascii="Arial" w:hAnsi="Arial" w:cs="Arial"/>
        </w:rPr>
        <w:t>7. 6. 2017</w:t>
      </w:r>
      <w:r w:rsidR="000E0808">
        <w:rPr>
          <w:rFonts w:ascii="Arial" w:hAnsi="Arial" w:cs="Arial"/>
        </w:rPr>
        <w:t xml:space="preserve"> usnesením č. </w:t>
      </w:r>
      <w:r w:rsidR="00425F5F">
        <w:rPr>
          <w:rFonts w:ascii="Arial" w:hAnsi="Arial" w:cs="Arial"/>
        </w:rPr>
        <w:t>11/4/2017</w:t>
      </w:r>
      <w:r w:rsidR="003A0C44">
        <w:rPr>
          <w:rFonts w:ascii="Arial" w:hAnsi="Arial" w:cs="Arial"/>
        </w:rPr>
        <w:t xml:space="preserve"> </w:t>
      </w:r>
      <w:r w:rsidRPr="003A0C44">
        <w:rPr>
          <w:rFonts w:ascii="Arial" w:hAnsi="Arial" w:cs="Arial"/>
        </w:rPr>
        <w:t xml:space="preserve">usneslo vydat na základě ustanovení </w:t>
      </w:r>
      <w:r w:rsidR="00B170A4">
        <w:rPr>
          <w:rFonts w:ascii="Arial" w:hAnsi="Arial" w:cs="Arial"/>
        </w:rPr>
        <w:t>§ 178 odst. 2 písm. </w:t>
      </w:r>
      <w:r w:rsidR="00082CEE">
        <w:rPr>
          <w:rFonts w:ascii="Arial" w:hAnsi="Arial" w:cs="Arial"/>
        </w:rPr>
        <w:t xml:space="preserve">c) a </w:t>
      </w:r>
      <w:r w:rsidR="00EF5803">
        <w:rPr>
          <w:rFonts w:ascii="Arial" w:hAnsi="Arial" w:cs="Arial"/>
        </w:rPr>
        <w:t>§ 179 odst. 3 zákona č. </w:t>
      </w:r>
      <w:r w:rsidRPr="003A0C44">
        <w:rPr>
          <w:rFonts w:ascii="Arial" w:hAnsi="Arial" w:cs="Arial"/>
        </w:rPr>
        <w:t>561/2004 Sb., o předškolním, základním, středním, vyšším odborném a jiném vzdělávání (školský zákon), ve znění pozdě</w:t>
      </w:r>
      <w:r w:rsidR="00B170A4">
        <w:rPr>
          <w:rFonts w:ascii="Arial" w:hAnsi="Arial" w:cs="Arial"/>
        </w:rPr>
        <w:t>jších předpisů, a v souladu s § </w:t>
      </w:r>
      <w:r w:rsidRPr="003A0C44">
        <w:rPr>
          <w:rFonts w:ascii="Arial" w:hAnsi="Arial" w:cs="Arial"/>
        </w:rPr>
        <w:t>10 písm. d) a § 84 odst. 2 písm. h) zákona č. 128/2000 Sb., o obcích (obecní zřízení), ve znění pozdějších předpisů, tuto obecně závaznou vyhlášku (dále jen „</w:t>
      </w:r>
      <w:r w:rsidRPr="00A350C3">
        <w:rPr>
          <w:rFonts w:ascii="Arial" w:hAnsi="Arial" w:cs="Arial"/>
          <w:b/>
        </w:rPr>
        <w:t>vyhláška</w:t>
      </w:r>
      <w:r w:rsidRPr="003A0C44">
        <w:rPr>
          <w:rFonts w:ascii="Arial" w:hAnsi="Arial" w:cs="Arial"/>
        </w:rPr>
        <w:t>“):</w:t>
      </w:r>
    </w:p>
    <w:p w14:paraId="662959D2" w14:textId="77777777" w:rsidR="004A09E9" w:rsidRPr="003A0C44" w:rsidRDefault="004A09E9" w:rsidP="004A09E9">
      <w:pPr>
        <w:rPr>
          <w:rFonts w:ascii="Arial" w:hAnsi="Arial" w:cs="Arial"/>
          <w:i/>
        </w:rPr>
      </w:pPr>
    </w:p>
    <w:p w14:paraId="5B67AB9F" w14:textId="77777777" w:rsidR="004A09E9" w:rsidRPr="003A0C44" w:rsidRDefault="004A09E9" w:rsidP="004A09E9">
      <w:pPr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>Čl. 1</w:t>
      </w:r>
    </w:p>
    <w:p w14:paraId="332FE6E7" w14:textId="77777777" w:rsidR="004A09E9" w:rsidRPr="003A0C44" w:rsidRDefault="004A09E9" w:rsidP="004A09E9">
      <w:pPr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>Stanovení školsk</w:t>
      </w:r>
      <w:r w:rsidR="00B170A4">
        <w:rPr>
          <w:rFonts w:ascii="Arial" w:hAnsi="Arial" w:cs="Arial"/>
          <w:b/>
        </w:rPr>
        <w:t>ých obvodů</w:t>
      </w:r>
    </w:p>
    <w:p w14:paraId="4FB9F439" w14:textId="77777777" w:rsidR="008B1DE1" w:rsidRDefault="008B1DE1" w:rsidP="003A0C44">
      <w:pPr>
        <w:jc w:val="both"/>
        <w:rPr>
          <w:rFonts w:ascii="Arial" w:hAnsi="Arial" w:cs="Arial"/>
        </w:rPr>
      </w:pPr>
    </w:p>
    <w:p w14:paraId="2BDB136A" w14:textId="4765A518" w:rsidR="008B1DE1" w:rsidRPr="003A0C44" w:rsidRDefault="008B1DE1" w:rsidP="003A0C44">
      <w:pPr>
        <w:jc w:val="both"/>
        <w:rPr>
          <w:rFonts w:ascii="Arial" w:hAnsi="Arial" w:cs="Arial"/>
        </w:rPr>
      </w:pPr>
      <w:r w:rsidRPr="008B1DE1">
        <w:rPr>
          <w:rFonts w:ascii="Arial" w:hAnsi="Arial" w:cs="Arial"/>
        </w:rPr>
        <w:t xml:space="preserve">Na základě Dohody o vytvoření společného školského obvodu ze dne </w:t>
      </w:r>
      <w:r w:rsidR="00425F5F">
        <w:rPr>
          <w:rFonts w:ascii="Arial" w:hAnsi="Arial" w:cs="Arial"/>
        </w:rPr>
        <w:t>24. 5. 2017</w:t>
      </w:r>
      <w:r w:rsidRPr="008B1DE1">
        <w:rPr>
          <w:rFonts w:ascii="Arial" w:hAnsi="Arial" w:cs="Arial"/>
        </w:rPr>
        <w:t xml:space="preserve"> </w:t>
      </w:r>
      <w:r w:rsidR="00B170A4">
        <w:rPr>
          <w:rFonts w:ascii="Arial" w:hAnsi="Arial" w:cs="Arial"/>
        </w:rPr>
        <w:t xml:space="preserve">uzavřené mezi obcemi Chocerady, Hvězdonice, Kaliště, Ostředek a Vodslivy </w:t>
      </w:r>
      <w:r w:rsidR="00082CEE">
        <w:rPr>
          <w:rFonts w:ascii="Arial" w:hAnsi="Arial" w:cs="Arial"/>
        </w:rPr>
        <w:t xml:space="preserve">je území obce </w:t>
      </w:r>
      <w:r w:rsidR="00BA6BD8">
        <w:rPr>
          <w:rFonts w:ascii="Arial" w:hAnsi="Arial" w:cs="Arial"/>
        </w:rPr>
        <w:t xml:space="preserve">Chocerady </w:t>
      </w:r>
      <w:r w:rsidRPr="008B1DE1">
        <w:rPr>
          <w:rFonts w:ascii="Arial" w:hAnsi="Arial" w:cs="Arial"/>
        </w:rPr>
        <w:t xml:space="preserve">částí školského obvodu </w:t>
      </w:r>
      <w:r w:rsidR="00E47009">
        <w:rPr>
          <w:rFonts w:ascii="Arial" w:hAnsi="Arial" w:cs="Arial"/>
        </w:rPr>
        <w:t>základní a </w:t>
      </w:r>
      <w:r w:rsidRPr="008B1DE1">
        <w:rPr>
          <w:rFonts w:ascii="Arial" w:hAnsi="Arial" w:cs="Arial"/>
        </w:rPr>
        <w:t>mateřské školy, jejíž činnost vykonává Základní škola a Mateřská škola Chocera</w:t>
      </w:r>
      <w:r w:rsidR="00C472EC">
        <w:rPr>
          <w:rFonts w:ascii="Arial" w:hAnsi="Arial" w:cs="Arial"/>
        </w:rPr>
        <w:t>dy 267, příspěvková organizace,</w:t>
      </w:r>
      <w:r w:rsidRPr="008B1DE1">
        <w:rPr>
          <w:rFonts w:ascii="Arial" w:hAnsi="Arial" w:cs="Arial"/>
        </w:rPr>
        <w:t xml:space="preserve"> IČ: 750 02 922, se sídlem Chocer</w:t>
      </w:r>
      <w:r w:rsidR="00E47009">
        <w:rPr>
          <w:rFonts w:ascii="Arial" w:hAnsi="Arial" w:cs="Arial"/>
        </w:rPr>
        <w:t>ady 267, okres Benešov, PSČ 257 </w:t>
      </w:r>
      <w:r w:rsidRPr="008B1DE1">
        <w:rPr>
          <w:rFonts w:ascii="Arial" w:hAnsi="Arial" w:cs="Arial"/>
        </w:rPr>
        <w:t>24, zřízená obcí Chocerady.</w:t>
      </w:r>
    </w:p>
    <w:p w14:paraId="0E8481C8" w14:textId="77777777" w:rsidR="004A09E9" w:rsidRPr="003A0C44" w:rsidRDefault="004A09E9" w:rsidP="004A09E9">
      <w:pPr>
        <w:spacing w:line="276" w:lineRule="auto"/>
        <w:jc w:val="both"/>
        <w:rPr>
          <w:rFonts w:ascii="Arial" w:hAnsi="Arial" w:cs="Arial"/>
        </w:rPr>
      </w:pPr>
    </w:p>
    <w:p w14:paraId="0C7398F2" w14:textId="77777777" w:rsidR="004A09E9" w:rsidRPr="003A0C44" w:rsidRDefault="004A09E9" w:rsidP="004A09E9">
      <w:pPr>
        <w:spacing w:line="276" w:lineRule="auto"/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>Čl. 2</w:t>
      </w:r>
    </w:p>
    <w:p w14:paraId="49BF33BC" w14:textId="77777777" w:rsidR="004A09E9" w:rsidRPr="003A0C44" w:rsidRDefault="004A09E9" w:rsidP="004A09E9">
      <w:pPr>
        <w:spacing w:line="276" w:lineRule="auto"/>
        <w:jc w:val="center"/>
        <w:rPr>
          <w:rFonts w:ascii="Arial" w:hAnsi="Arial" w:cs="Arial"/>
          <w:b/>
        </w:rPr>
      </w:pPr>
      <w:r w:rsidRPr="003A0C44">
        <w:rPr>
          <w:rFonts w:ascii="Arial" w:hAnsi="Arial" w:cs="Arial"/>
          <w:b/>
        </w:rPr>
        <w:t>Závěrečné ustanovení</w:t>
      </w:r>
    </w:p>
    <w:p w14:paraId="47309980" w14:textId="77777777" w:rsidR="004A09E9" w:rsidRPr="003A0C44" w:rsidRDefault="004A09E9" w:rsidP="004A09E9">
      <w:pPr>
        <w:spacing w:line="276" w:lineRule="auto"/>
        <w:jc w:val="center"/>
        <w:rPr>
          <w:rFonts w:ascii="Arial" w:hAnsi="Arial" w:cs="Arial"/>
        </w:rPr>
      </w:pPr>
    </w:p>
    <w:p w14:paraId="2E7D940D" w14:textId="77777777" w:rsidR="004A09E9" w:rsidRPr="003A0C44" w:rsidRDefault="004A09E9" w:rsidP="004A09E9">
      <w:pPr>
        <w:spacing w:line="276" w:lineRule="auto"/>
        <w:jc w:val="both"/>
        <w:rPr>
          <w:rFonts w:ascii="Arial" w:hAnsi="Arial" w:cs="Arial"/>
        </w:rPr>
      </w:pPr>
      <w:r w:rsidRPr="003A0C44">
        <w:rPr>
          <w:rFonts w:ascii="Arial" w:hAnsi="Arial" w:cs="Arial"/>
        </w:rPr>
        <w:t>Tato vyhláška nabývá účinnosti patnáctým dnem po dni jejího vyhlášení.</w:t>
      </w:r>
    </w:p>
    <w:p w14:paraId="22A57451" w14:textId="77777777" w:rsidR="004A09E9" w:rsidRPr="003A0C44" w:rsidRDefault="004A09E9" w:rsidP="004A09E9">
      <w:pPr>
        <w:spacing w:line="276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A5AE4" w14:paraId="43F0BFDA" w14:textId="77777777" w:rsidTr="008A5AE4">
        <w:trPr>
          <w:trHeight w:val="2287"/>
        </w:trPr>
        <w:tc>
          <w:tcPr>
            <w:tcW w:w="4531" w:type="dxa"/>
          </w:tcPr>
          <w:p w14:paraId="406C06BE" w14:textId="25CB9E7A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B4B6D29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7A771F8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DCC1A27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  <w:p w14:paraId="3B5E2559" w14:textId="3200A358" w:rsidR="00BA6BD8" w:rsidRDefault="00BA6BD8" w:rsidP="008A5AE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 Bubnová</w:t>
            </w:r>
            <w:r w:rsidR="003D4412">
              <w:rPr>
                <w:rFonts w:ascii="Arial" w:hAnsi="Arial" w:cs="Arial"/>
                <w:b/>
              </w:rPr>
              <w:t>, v. r.</w:t>
            </w:r>
          </w:p>
          <w:p w14:paraId="2CB42C14" w14:textId="0F8B6B51" w:rsidR="008A5AE4" w:rsidRP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227AA">
              <w:rPr>
                <w:rFonts w:ascii="Arial" w:hAnsi="Arial" w:cs="Arial"/>
              </w:rPr>
              <w:t>starost</w:t>
            </w:r>
            <w:r w:rsidR="00BA6BD8">
              <w:rPr>
                <w:rFonts w:ascii="Arial" w:hAnsi="Arial" w:cs="Arial"/>
              </w:rPr>
              <w:t>k</w:t>
            </w:r>
            <w:r w:rsidRPr="00F227AA">
              <w:rPr>
                <w:rFonts w:ascii="Arial" w:hAnsi="Arial" w:cs="Arial"/>
              </w:rPr>
              <w:t>a obce</w:t>
            </w:r>
          </w:p>
        </w:tc>
        <w:tc>
          <w:tcPr>
            <w:tcW w:w="4531" w:type="dxa"/>
          </w:tcPr>
          <w:p w14:paraId="170BD136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B65C535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A4B4BC2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5A63295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  <w:p w14:paraId="72A0B05B" w14:textId="165B4E0F" w:rsidR="00BA6BD8" w:rsidRDefault="00BA6BD8" w:rsidP="008A5AE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Mgr. Martin Smetana</w:t>
            </w:r>
            <w:r w:rsidR="003D4412">
              <w:rPr>
                <w:rFonts w:ascii="Arial" w:hAnsi="Arial" w:cs="Arial"/>
                <w:b/>
              </w:rPr>
              <w:t>, v. r.</w:t>
            </w:r>
          </w:p>
          <w:p w14:paraId="62647BDD" w14:textId="77777777" w:rsidR="008A5AE4" w:rsidRDefault="008A5AE4" w:rsidP="008A5AE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</w:t>
            </w:r>
            <w:r w:rsidRPr="008A5AE4">
              <w:rPr>
                <w:rFonts w:ascii="Arial" w:hAnsi="Arial" w:cs="Arial"/>
              </w:rPr>
              <w:t>starosta obce</w:t>
            </w:r>
          </w:p>
        </w:tc>
      </w:tr>
    </w:tbl>
    <w:p w14:paraId="05FCDDA0" w14:textId="199A7A2A" w:rsidR="004A09E9" w:rsidRDefault="004A09E9" w:rsidP="004A09E9">
      <w:pPr>
        <w:spacing w:line="276" w:lineRule="auto"/>
        <w:jc w:val="both"/>
      </w:pPr>
    </w:p>
    <w:p w14:paraId="50CEE4EB" w14:textId="77777777" w:rsidR="004A09E9" w:rsidRDefault="004A09E9" w:rsidP="004A09E9">
      <w:pPr>
        <w:spacing w:line="276" w:lineRule="auto"/>
        <w:jc w:val="both"/>
      </w:pPr>
    </w:p>
    <w:p w14:paraId="2C30E224" w14:textId="77777777" w:rsidR="004A09E9" w:rsidRDefault="004A09E9" w:rsidP="004A09E9">
      <w:pPr>
        <w:spacing w:line="276" w:lineRule="auto"/>
        <w:jc w:val="both"/>
      </w:pPr>
    </w:p>
    <w:p w14:paraId="6A603F97" w14:textId="77777777" w:rsidR="004A09E9" w:rsidRDefault="004A09E9" w:rsidP="004A09E9">
      <w:pPr>
        <w:spacing w:line="276" w:lineRule="auto"/>
        <w:jc w:val="both"/>
      </w:pPr>
    </w:p>
    <w:p w14:paraId="09746CC2" w14:textId="77777777" w:rsidR="004A09E9" w:rsidRDefault="004A09E9" w:rsidP="004A09E9">
      <w:pPr>
        <w:spacing w:line="276" w:lineRule="auto"/>
        <w:jc w:val="both"/>
      </w:pPr>
    </w:p>
    <w:p w14:paraId="527D0D57" w14:textId="77777777" w:rsidR="004A09E9" w:rsidRPr="008A5AE4" w:rsidRDefault="004A09E9" w:rsidP="00117DD4">
      <w:pPr>
        <w:tabs>
          <w:tab w:val="left" w:pos="1275"/>
        </w:tabs>
        <w:spacing w:line="276" w:lineRule="auto"/>
        <w:jc w:val="both"/>
        <w:rPr>
          <w:rFonts w:ascii="Arial" w:hAnsi="Arial" w:cs="Arial"/>
        </w:rPr>
      </w:pPr>
    </w:p>
    <w:p w14:paraId="2275ABA8" w14:textId="77777777" w:rsidR="004A09E9" w:rsidRPr="008A5AE4" w:rsidRDefault="004A09E9" w:rsidP="004A09E9">
      <w:pPr>
        <w:spacing w:line="276" w:lineRule="auto"/>
        <w:jc w:val="both"/>
        <w:rPr>
          <w:rFonts w:ascii="Arial" w:hAnsi="Arial" w:cs="Arial"/>
        </w:rPr>
      </w:pPr>
      <w:r w:rsidRPr="008A5AE4">
        <w:rPr>
          <w:rFonts w:ascii="Arial" w:hAnsi="Arial" w:cs="Arial"/>
        </w:rPr>
        <w:t>Vyvěšeno na úřední desce dne:</w:t>
      </w:r>
    </w:p>
    <w:p w14:paraId="174718D6" w14:textId="77777777" w:rsidR="00600C40" w:rsidRPr="008A5AE4" w:rsidRDefault="004A09E9" w:rsidP="008A5AE4">
      <w:pPr>
        <w:spacing w:line="276" w:lineRule="auto"/>
        <w:jc w:val="both"/>
        <w:rPr>
          <w:rFonts w:ascii="Arial" w:hAnsi="Arial" w:cs="Arial"/>
        </w:rPr>
      </w:pPr>
      <w:r w:rsidRPr="008A5AE4">
        <w:rPr>
          <w:rFonts w:ascii="Arial" w:hAnsi="Arial" w:cs="Arial"/>
        </w:rPr>
        <w:t>Sejmuto z úřední desky dne:</w:t>
      </w:r>
    </w:p>
    <w:sectPr w:rsidR="00600C40" w:rsidRPr="008A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973490735">
    <w:abstractNumId w:val="0"/>
  </w:num>
  <w:num w:numId="2" w16cid:durableId="1078552082">
    <w:abstractNumId w:val="0"/>
  </w:num>
  <w:num w:numId="3" w16cid:durableId="579288204">
    <w:abstractNumId w:val="0"/>
  </w:num>
  <w:num w:numId="4" w16cid:durableId="2028751803">
    <w:abstractNumId w:val="0"/>
  </w:num>
  <w:num w:numId="5" w16cid:durableId="1001391247">
    <w:abstractNumId w:val="0"/>
  </w:num>
  <w:num w:numId="6" w16cid:durableId="526674075">
    <w:abstractNumId w:val="0"/>
  </w:num>
  <w:num w:numId="7" w16cid:durableId="1042024092">
    <w:abstractNumId w:val="0"/>
  </w:num>
  <w:num w:numId="8" w16cid:durableId="2056807862">
    <w:abstractNumId w:val="0"/>
  </w:num>
  <w:num w:numId="9" w16cid:durableId="57169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E9"/>
    <w:rsid w:val="00040F4E"/>
    <w:rsid w:val="00082CEE"/>
    <w:rsid w:val="000E0808"/>
    <w:rsid w:val="00117DD4"/>
    <w:rsid w:val="0014594B"/>
    <w:rsid w:val="001C0401"/>
    <w:rsid w:val="00225ED9"/>
    <w:rsid w:val="003742B9"/>
    <w:rsid w:val="003A0C44"/>
    <w:rsid w:val="003D4412"/>
    <w:rsid w:val="00425F5F"/>
    <w:rsid w:val="00475E2C"/>
    <w:rsid w:val="004A09E9"/>
    <w:rsid w:val="005935C4"/>
    <w:rsid w:val="005E4A79"/>
    <w:rsid w:val="00600C40"/>
    <w:rsid w:val="006306BB"/>
    <w:rsid w:val="008505E3"/>
    <w:rsid w:val="00876947"/>
    <w:rsid w:val="008A5AE4"/>
    <w:rsid w:val="008B1DE1"/>
    <w:rsid w:val="00A350C3"/>
    <w:rsid w:val="00AD3AAC"/>
    <w:rsid w:val="00B12396"/>
    <w:rsid w:val="00B170A4"/>
    <w:rsid w:val="00B41F58"/>
    <w:rsid w:val="00BA6BD8"/>
    <w:rsid w:val="00C472EC"/>
    <w:rsid w:val="00D200B7"/>
    <w:rsid w:val="00DF4AF1"/>
    <w:rsid w:val="00E47009"/>
    <w:rsid w:val="00E9759E"/>
    <w:rsid w:val="00EA698C"/>
    <w:rsid w:val="00EF5803"/>
    <w:rsid w:val="00F227AA"/>
    <w:rsid w:val="00F30B7C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8BFF"/>
  <w15:chartTrackingRefBased/>
  <w15:docId w15:val="{742423A5-4A8C-45BE-8608-00E9B977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table" w:styleId="Mkatabulky">
    <w:name w:val="Table Grid"/>
    <w:basedOn w:val="Normlntabulka"/>
    <w:uiPriority w:val="39"/>
    <w:rsid w:val="008A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82C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CE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82C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2C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2C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2C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2C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B8A81-0CC5-42F9-80D5-3FFDC3E59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Martin Kůrka</cp:lastModifiedBy>
  <cp:revision>3</cp:revision>
  <cp:lastPrinted>2017-03-14T13:26:00Z</cp:lastPrinted>
  <dcterms:created xsi:type="dcterms:W3CDTF">2017-06-21T07:45:00Z</dcterms:created>
  <dcterms:modified xsi:type="dcterms:W3CDTF">2024-12-23T06:56:00Z</dcterms:modified>
</cp:coreProperties>
</file>