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FAB1" w14:textId="783BED0B" w:rsidR="004D5CAF" w:rsidRPr="004609CE" w:rsidRDefault="00F041F4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OBEC CHUDČICE</w:t>
      </w:r>
    </w:p>
    <w:p w14:paraId="2295646B" w14:textId="382CCB1A" w:rsidR="004D5CAF" w:rsidRPr="004609CE" w:rsidRDefault="004147C9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ZASTUPITELSTVO OBCE</w:t>
      </w:r>
      <w:r w:rsidR="00F041F4" w:rsidRPr="004609CE">
        <w:rPr>
          <w:rFonts w:ascii="Arial" w:hAnsi="Arial" w:cs="Arial"/>
          <w:b/>
          <w:bCs/>
          <w:color w:val="auto"/>
        </w:rPr>
        <w:t xml:space="preserve"> CHUDČICE</w:t>
      </w:r>
    </w:p>
    <w:p w14:paraId="583A2A1F" w14:textId="6B391899" w:rsidR="004D5CAF" w:rsidRPr="004609CE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Obecně závazná vyhláška obce,</w:t>
      </w:r>
    </w:p>
    <w:p w14:paraId="4A6ECB84" w14:textId="77777777" w:rsidR="004D5CAF" w:rsidRPr="004609CE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color w:val="auto"/>
        </w:rPr>
      </w:pPr>
    </w:p>
    <w:p w14:paraId="17826225" w14:textId="77777777" w:rsidR="004D5CAF" w:rsidRPr="004609CE" w:rsidRDefault="004147C9">
      <w:pPr>
        <w:spacing w:after="120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 xml:space="preserve">kterou se stanovují pravidla pro pohyb psů na veřejném prostranství </w:t>
      </w:r>
      <w:r w:rsidRPr="004609CE">
        <w:rPr>
          <w:rFonts w:ascii="Arial" w:hAnsi="Arial" w:cs="Arial"/>
          <w:b/>
          <w:bCs/>
          <w:color w:val="auto"/>
        </w:rPr>
        <w:br/>
        <w:t>v obci a vymezují prostory pro volné pobíhání psů</w:t>
      </w:r>
    </w:p>
    <w:p w14:paraId="7FFBDB16" w14:textId="77777777" w:rsidR="004D5CAF" w:rsidRPr="004609CE" w:rsidRDefault="004D5CAF">
      <w:pPr>
        <w:spacing w:after="120"/>
        <w:jc w:val="center"/>
        <w:rPr>
          <w:rFonts w:ascii="Arial" w:eastAsia="Arial" w:hAnsi="Arial" w:cs="Arial"/>
          <w:b/>
          <w:bCs/>
          <w:color w:val="auto"/>
        </w:rPr>
      </w:pPr>
    </w:p>
    <w:p w14:paraId="7C10DD4A" w14:textId="2C5F6E39" w:rsidR="004D5CAF" w:rsidRPr="004609CE" w:rsidRDefault="004147C9">
      <w:pPr>
        <w:widowControl w:val="0"/>
        <w:spacing w:after="120" w:line="312" w:lineRule="auto"/>
        <w:jc w:val="both"/>
        <w:rPr>
          <w:rFonts w:ascii="Arial" w:hAnsi="Arial" w:cs="Arial"/>
          <w:color w:val="auto"/>
        </w:rPr>
      </w:pPr>
      <w:r w:rsidRPr="004609CE">
        <w:rPr>
          <w:rFonts w:ascii="Arial" w:hAnsi="Arial" w:cs="Arial"/>
          <w:color w:val="auto"/>
        </w:rPr>
        <w:t xml:space="preserve">Zastupitelstvo obce </w:t>
      </w:r>
      <w:r w:rsidR="00F041F4" w:rsidRPr="004609CE">
        <w:rPr>
          <w:rFonts w:ascii="Arial" w:hAnsi="Arial" w:cs="Arial"/>
          <w:color w:val="auto"/>
        </w:rPr>
        <w:t>Chudčice</w:t>
      </w:r>
      <w:r w:rsidRPr="004609CE">
        <w:rPr>
          <w:rFonts w:ascii="Arial" w:hAnsi="Arial" w:cs="Arial"/>
          <w:color w:val="auto"/>
        </w:rPr>
        <w:t xml:space="preserve"> se na svém zasedání</w:t>
      </w:r>
      <w:r w:rsidRPr="004609CE">
        <w:rPr>
          <w:rFonts w:ascii="Arial" w:hAnsi="Arial" w:cs="Arial"/>
          <w:b/>
          <w:bCs/>
          <w:color w:val="auto"/>
        </w:rPr>
        <w:t xml:space="preserve"> </w:t>
      </w:r>
      <w:r w:rsidRPr="004609CE">
        <w:rPr>
          <w:rFonts w:ascii="Arial" w:hAnsi="Arial" w:cs="Arial"/>
          <w:color w:val="auto"/>
        </w:rPr>
        <w:t>dne</w:t>
      </w:r>
      <w:r w:rsidR="00755801" w:rsidRPr="004609CE">
        <w:rPr>
          <w:rFonts w:ascii="Arial" w:hAnsi="Arial" w:cs="Arial"/>
          <w:color w:val="auto"/>
        </w:rPr>
        <w:t xml:space="preserve"> </w:t>
      </w:r>
      <w:r w:rsidR="004609CE" w:rsidRPr="004609CE">
        <w:rPr>
          <w:rFonts w:ascii="Arial" w:hAnsi="Arial" w:cs="Arial"/>
          <w:color w:val="auto"/>
        </w:rPr>
        <w:t>22. 4. 2024</w:t>
      </w:r>
      <w:r w:rsidRPr="004609CE">
        <w:rPr>
          <w:rFonts w:ascii="Arial" w:hAnsi="Arial" w:cs="Arial"/>
          <w:color w:val="auto"/>
        </w:rPr>
        <w:t xml:space="preserve"> usnesením č. </w:t>
      </w:r>
      <w:r w:rsidR="004609CE" w:rsidRPr="004609CE">
        <w:rPr>
          <w:rFonts w:ascii="Arial" w:hAnsi="Arial" w:cs="Arial"/>
          <w:color w:val="auto"/>
        </w:rPr>
        <w:t>40/24/ZO2</w:t>
      </w:r>
      <w:r w:rsidR="00755801" w:rsidRPr="004609CE">
        <w:rPr>
          <w:rFonts w:ascii="Arial" w:hAnsi="Arial" w:cs="Arial"/>
          <w:color w:val="auto"/>
        </w:rPr>
        <w:t xml:space="preserve"> </w:t>
      </w:r>
      <w:r w:rsidRPr="004609CE">
        <w:rPr>
          <w:rFonts w:ascii="Arial" w:hAnsi="Arial" w:cs="Arial"/>
          <w:color w:val="auto"/>
        </w:rPr>
        <w:t>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25056BD4" w14:textId="77777777" w:rsidR="00D34514" w:rsidRPr="004609CE" w:rsidRDefault="00D34514">
      <w:pPr>
        <w:widowControl w:val="0"/>
        <w:spacing w:after="120" w:line="312" w:lineRule="auto"/>
        <w:jc w:val="both"/>
        <w:rPr>
          <w:rFonts w:ascii="Arial" w:eastAsia="Arial" w:hAnsi="Arial" w:cs="Arial"/>
          <w:color w:val="auto"/>
        </w:rPr>
      </w:pPr>
    </w:p>
    <w:p w14:paraId="2E065B4B" w14:textId="77777777" w:rsidR="004D5CAF" w:rsidRPr="004609CE" w:rsidRDefault="004147C9">
      <w:pPr>
        <w:widowControl w:val="0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Čl. 1</w:t>
      </w:r>
    </w:p>
    <w:p w14:paraId="44E90604" w14:textId="77777777" w:rsidR="004D5CAF" w:rsidRPr="004609CE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color w:val="auto"/>
        </w:rPr>
        <w:sectPr w:rsidR="004D5CAF" w:rsidRPr="004609CE" w:rsidSect="00B87FC7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3A98A304" w14:textId="77777777" w:rsidR="004D5CAF" w:rsidRPr="004609CE" w:rsidRDefault="004147C9">
      <w:pPr>
        <w:widowControl w:val="0"/>
        <w:spacing w:after="120"/>
        <w:contextualSpacing/>
        <w:jc w:val="center"/>
        <w:rPr>
          <w:rFonts w:ascii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Pravidla pro pohyb psů na veřejném prostranství</w:t>
      </w:r>
    </w:p>
    <w:p w14:paraId="0A02919F" w14:textId="77777777" w:rsidR="00D34514" w:rsidRPr="004609CE" w:rsidRDefault="00D34514">
      <w:pPr>
        <w:widowControl w:val="0"/>
        <w:spacing w:after="120"/>
        <w:contextualSpacing/>
        <w:jc w:val="center"/>
        <w:rPr>
          <w:rFonts w:ascii="Arial" w:eastAsia="Arial" w:hAnsi="Arial" w:cs="Arial"/>
          <w:b/>
          <w:bCs/>
          <w:color w:val="auto"/>
        </w:rPr>
      </w:pPr>
    </w:p>
    <w:p w14:paraId="0CB2A8F2" w14:textId="77777777" w:rsidR="004D5CAF" w:rsidRPr="004609CE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>Stanovují se následující pravidla pro pohyb psů na veřejném prostranství v obci</w:t>
      </w:r>
      <w:r w:rsidRPr="004609CE">
        <w:rPr>
          <w:rStyle w:val="Znakapoznpodarou"/>
          <w:rFonts w:ascii="Arial" w:eastAsia="Arial" w:hAnsi="Arial" w:cs="Arial"/>
          <w:color w:val="auto"/>
          <w:sz w:val="24"/>
          <w:szCs w:val="24"/>
        </w:rPr>
        <w:footnoteReference w:id="2"/>
      </w:r>
      <w:r w:rsidRPr="004609CE">
        <w:rPr>
          <w:rStyle w:val="Znakapoznpodarou"/>
          <w:rFonts w:ascii="Arial" w:hAnsi="Arial" w:cs="Arial"/>
          <w:color w:val="auto"/>
          <w:sz w:val="24"/>
          <w:szCs w:val="24"/>
        </w:rPr>
        <w:t>)</w:t>
      </w:r>
      <w:r w:rsidRPr="004609CE">
        <w:rPr>
          <w:rFonts w:ascii="Arial" w:hAnsi="Arial" w:cs="Arial"/>
          <w:color w:val="auto"/>
          <w:sz w:val="24"/>
          <w:szCs w:val="24"/>
        </w:rPr>
        <w:t>:</w:t>
      </w:r>
    </w:p>
    <w:p w14:paraId="79D72EBA" w14:textId="5D9FB4F3" w:rsidR="004D5CAF" w:rsidRPr="004609CE" w:rsidRDefault="006368C4" w:rsidP="0088721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 xml:space="preserve"> </w:t>
      </w:r>
      <w:r w:rsidR="004147C9" w:rsidRPr="004609CE">
        <w:rPr>
          <w:rFonts w:ascii="Arial" w:hAnsi="Arial" w:cs="Arial"/>
          <w:color w:val="auto"/>
          <w:sz w:val="24"/>
          <w:szCs w:val="24"/>
        </w:rPr>
        <w:t xml:space="preserve">na </w:t>
      </w:r>
      <w:r w:rsidR="004147C9" w:rsidRPr="004609CE">
        <w:rPr>
          <w:rFonts w:ascii="Arial" w:hAnsi="Arial" w:cs="Arial"/>
          <w:b/>
          <w:bCs/>
          <w:color w:val="auto"/>
          <w:sz w:val="24"/>
          <w:szCs w:val="24"/>
        </w:rPr>
        <w:t>všech veřejných prostranstvích</w:t>
      </w:r>
      <w:r w:rsidR="004147C9" w:rsidRPr="004609CE">
        <w:rPr>
          <w:rFonts w:ascii="Arial" w:hAnsi="Arial" w:cs="Arial"/>
          <w:color w:val="auto"/>
          <w:sz w:val="24"/>
          <w:szCs w:val="24"/>
        </w:rPr>
        <w:t xml:space="preserve"> v obci je možný pohyb psů pouze</w:t>
      </w:r>
      <w:r w:rsidRPr="004609CE">
        <w:rPr>
          <w:rFonts w:ascii="Arial" w:hAnsi="Arial" w:cs="Arial"/>
          <w:color w:val="auto"/>
          <w:sz w:val="24"/>
          <w:szCs w:val="24"/>
        </w:rPr>
        <w:t xml:space="preserve"> na vodítku, jehož délka umožní spolehlivou ovladatelnost psa nebo s náhubkem. Náhubek musí být upevněn na tělo psa tak, aby mu znemožňoval kousnutí.</w:t>
      </w:r>
    </w:p>
    <w:p w14:paraId="4F28836A" w14:textId="2039FBBE" w:rsidR="004D5CAF" w:rsidRPr="004609CE" w:rsidRDefault="002031F4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 xml:space="preserve"> je zakázáno přivádět psy na dětské hřiště, pískoviště, do školských zařízen</w:t>
      </w:r>
      <w:r w:rsidR="00B02080" w:rsidRPr="004609CE">
        <w:rPr>
          <w:rFonts w:ascii="Arial" w:hAnsi="Arial" w:cs="Arial"/>
          <w:color w:val="auto"/>
          <w:sz w:val="24"/>
          <w:szCs w:val="24"/>
        </w:rPr>
        <w:t xml:space="preserve">í </w:t>
      </w:r>
      <w:r w:rsidRPr="004609CE">
        <w:rPr>
          <w:rFonts w:ascii="Arial" w:hAnsi="Arial" w:cs="Arial"/>
          <w:color w:val="auto"/>
          <w:sz w:val="24"/>
          <w:szCs w:val="24"/>
        </w:rPr>
        <w:t xml:space="preserve">a dále do areálu fotbalového hřiště. </w:t>
      </w:r>
    </w:p>
    <w:p w14:paraId="3452E1C3" w14:textId="1E286B41" w:rsidR="00602B26" w:rsidRPr="004609CE" w:rsidRDefault="002031F4" w:rsidP="00602B2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 xml:space="preserve"> </w:t>
      </w:r>
      <w:r w:rsidR="00D9104E" w:rsidRPr="004609CE">
        <w:rPr>
          <w:rFonts w:ascii="Arial" w:hAnsi="Arial" w:cs="Arial"/>
          <w:color w:val="auto"/>
          <w:sz w:val="24"/>
          <w:szCs w:val="24"/>
        </w:rPr>
        <w:t>Exkrementy</w:t>
      </w:r>
      <w:r w:rsidR="00602B26" w:rsidRPr="004609CE">
        <w:rPr>
          <w:rFonts w:ascii="Arial" w:hAnsi="Arial" w:cs="Arial"/>
          <w:color w:val="auto"/>
          <w:sz w:val="24"/>
          <w:szCs w:val="24"/>
        </w:rPr>
        <w:t>, kterými pes znečistil veřejné prostranství, je povinna ihned uklidit osoba, která psa vede. K odstranění exkrementu může uvedená osoba použít sáček, který uloží do veřejné odpadkové nádoby k tomu určené.</w:t>
      </w:r>
    </w:p>
    <w:p w14:paraId="60465E6F" w14:textId="22E23BB7" w:rsidR="004D5CAF" w:rsidRPr="004609CE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 xml:space="preserve">Splnění povinností stanovených v odst.1 zajišťuje fyzická osoba, která má psa na veřejném prostranství pod kontrolou či dohledem </w:t>
      </w:r>
      <w:r w:rsidRPr="004609CE">
        <w:rPr>
          <w:rStyle w:val="Znakapoznpodarou"/>
          <w:rFonts w:ascii="Arial" w:eastAsia="Arial" w:hAnsi="Arial" w:cs="Arial"/>
          <w:color w:val="auto"/>
          <w:sz w:val="24"/>
          <w:szCs w:val="24"/>
        </w:rPr>
        <w:footnoteReference w:id="3"/>
      </w:r>
      <w:r w:rsidRPr="004609CE">
        <w:rPr>
          <w:rStyle w:val="Znakapoznpodarou"/>
          <w:rFonts w:ascii="Arial" w:hAnsi="Arial" w:cs="Arial"/>
          <w:color w:val="auto"/>
          <w:sz w:val="24"/>
          <w:szCs w:val="24"/>
        </w:rPr>
        <w:t>)</w:t>
      </w:r>
      <w:r w:rsidRPr="004609CE">
        <w:rPr>
          <w:rFonts w:ascii="Arial" w:hAnsi="Arial" w:cs="Arial"/>
          <w:color w:val="auto"/>
          <w:sz w:val="24"/>
          <w:szCs w:val="24"/>
        </w:rPr>
        <w:t>.</w:t>
      </w:r>
    </w:p>
    <w:p w14:paraId="3B286250" w14:textId="77777777" w:rsidR="0088721B" w:rsidRPr="004609CE" w:rsidRDefault="0088721B">
      <w:pPr>
        <w:pStyle w:val="Odstavecseseznamem"/>
        <w:widowControl w:val="0"/>
        <w:spacing w:after="120" w:line="240" w:lineRule="auto"/>
        <w:ind w:left="426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6F23C258" w14:textId="77777777" w:rsidR="004D5CAF" w:rsidRPr="004609CE" w:rsidRDefault="004147C9">
      <w:pPr>
        <w:widowControl w:val="0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Čl. 2</w:t>
      </w:r>
    </w:p>
    <w:p w14:paraId="49E3ABF8" w14:textId="77777777" w:rsidR="004D5CAF" w:rsidRPr="004609CE" w:rsidRDefault="004147C9">
      <w:pPr>
        <w:jc w:val="center"/>
        <w:rPr>
          <w:rFonts w:ascii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Vymezení prostor pro volné pobíhání psů</w:t>
      </w:r>
    </w:p>
    <w:p w14:paraId="520BAA20" w14:textId="77777777" w:rsidR="00D34514" w:rsidRPr="004609CE" w:rsidRDefault="00D34514">
      <w:pPr>
        <w:jc w:val="center"/>
        <w:rPr>
          <w:rFonts w:ascii="Arial" w:eastAsia="Arial" w:hAnsi="Arial" w:cs="Arial"/>
          <w:b/>
          <w:bCs/>
          <w:color w:val="auto"/>
        </w:rPr>
      </w:pPr>
    </w:p>
    <w:p w14:paraId="17A872AC" w14:textId="55F6DCB8" w:rsidR="004D5CAF" w:rsidRPr="004609CE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 xml:space="preserve">Pro volné pobíhání psů, které je možné pouze pod neustálým dohledem a přímým </w:t>
      </w:r>
      <w:r w:rsidRPr="004609CE">
        <w:rPr>
          <w:rFonts w:ascii="Arial" w:hAnsi="Arial" w:cs="Arial"/>
          <w:color w:val="auto"/>
          <w:sz w:val="24"/>
          <w:szCs w:val="24"/>
        </w:rPr>
        <w:lastRenderedPageBreak/>
        <w:t>vlivem fyzické osoby doprovázející psa, se vymezují prostory uvedené v příloze č.</w:t>
      </w:r>
      <w:r w:rsidR="0016012F" w:rsidRPr="004609CE">
        <w:rPr>
          <w:rFonts w:ascii="Arial" w:hAnsi="Arial" w:cs="Arial"/>
          <w:color w:val="auto"/>
          <w:sz w:val="24"/>
          <w:szCs w:val="24"/>
        </w:rPr>
        <w:t xml:space="preserve"> 1 </w:t>
      </w:r>
      <w:r w:rsidRPr="004609CE">
        <w:rPr>
          <w:rFonts w:ascii="Arial" w:hAnsi="Arial" w:cs="Arial"/>
          <w:color w:val="auto"/>
          <w:sz w:val="24"/>
          <w:szCs w:val="24"/>
        </w:rPr>
        <w:t>této obecně závazné vyhlášky.</w:t>
      </w:r>
    </w:p>
    <w:p w14:paraId="3443DD38" w14:textId="77777777" w:rsidR="004D5CAF" w:rsidRPr="004609CE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609CE">
        <w:rPr>
          <w:rFonts w:ascii="Arial" w:hAnsi="Arial" w:cs="Arial"/>
          <w:color w:val="auto"/>
          <w:sz w:val="24"/>
          <w:szCs w:val="24"/>
        </w:rPr>
        <w:t>Prostory dle odst. 1 jsou pro zvýšení právní jistoty osob osazeny nápisem „Místo pro volný pohyb psů“.</w:t>
      </w:r>
    </w:p>
    <w:p w14:paraId="2A8A71AE" w14:textId="77777777" w:rsidR="004D5CAF" w:rsidRPr="004609CE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</w:p>
    <w:p w14:paraId="1C37ECDD" w14:textId="77777777" w:rsidR="004D5CAF" w:rsidRPr="004609CE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color w:val="auto"/>
        </w:rPr>
      </w:pPr>
    </w:p>
    <w:p w14:paraId="2886AD28" w14:textId="77777777" w:rsidR="004D5CAF" w:rsidRPr="004609CE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Čl. 3</w:t>
      </w:r>
    </w:p>
    <w:p w14:paraId="51ADAD53" w14:textId="77777777" w:rsidR="004D5CAF" w:rsidRPr="004609CE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Zrušovací ustanovení</w:t>
      </w:r>
    </w:p>
    <w:p w14:paraId="0EDF222C" w14:textId="77777777" w:rsidR="004D5CAF" w:rsidRPr="004609CE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</w:p>
    <w:p w14:paraId="212E9D5F" w14:textId="40140D3F" w:rsidR="004D5CAF" w:rsidRPr="004609CE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hAnsi="Arial" w:cs="Arial"/>
          <w:color w:val="auto"/>
        </w:rPr>
      </w:pPr>
      <w:r w:rsidRPr="004609CE">
        <w:rPr>
          <w:rFonts w:ascii="Arial" w:hAnsi="Arial" w:cs="Arial"/>
          <w:color w:val="auto"/>
        </w:rPr>
        <w:t xml:space="preserve">Touto obecně závaznou vyhláškou se ruší obecně závazná vyhláška obce </w:t>
      </w:r>
      <w:r w:rsidR="001F7560" w:rsidRPr="004609CE">
        <w:rPr>
          <w:rFonts w:ascii="Arial" w:hAnsi="Arial" w:cs="Arial"/>
          <w:color w:val="auto"/>
        </w:rPr>
        <w:t xml:space="preserve">Chudčice </w:t>
      </w:r>
      <w:r w:rsidRPr="004609CE">
        <w:rPr>
          <w:rFonts w:ascii="Arial" w:hAnsi="Arial" w:cs="Arial"/>
          <w:color w:val="auto"/>
        </w:rPr>
        <w:t>č</w:t>
      </w:r>
      <w:r w:rsidR="00B9509F" w:rsidRPr="004609CE">
        <w:rPr>
          <w:rFonts w:ascii="Arial" w:hAnsi="Arial" w:cs="Arial"/>
          <w:color w:val="auto"/>
        </w:rPr>
        <w:t xml:space="preserve">. 1/2021 </w:t>
      </w:r>
      <w:r w:rsidRPr="004609CE">
        <w:rPr>
          <w:rFonts w:ascii="Arial" w:hAnsi="Arial" w:cs="Arial"/>
          <w:color w:val="auto"/>
        </w:rPr>
        <w:t>o</w:t>
      </w:r>
      <w:r w:rsidR="001F7560" w:rsidRPr="004609CE">
        <w:rPr>
          <w:rFonts w:ascii="Arial" w:hAnsi="Arial" w:cs="Arial"/>
          <w:color w:val="auto"/>
        </w:rPr>
        <w:t xml:space="preserve"> pravidlech pro pohyb psů na veřejných prostranstvích</w:t>
      </w:r>
      <w:r w:rsidRPr="004609CE">
        <w:rPr>
          <w:rFonts w:ascii="Arial" w:hAnsi="Arial" w:cs="Arial"/>
          <w:color w:val="auto"/>
        </w:rPr>
        <w:t>, ze dne</w:t>
      </w:r>
      <w:r w:rsidR="008E6F77" w:rsidRPr="004609CE">
        <w:rPr>
          <w:rFonts w:ascii="Arial" w:hAnsi="Arial" w:cs="Arial"/>
          <w:color w:val="auto"/>
        </w:rPr>
        <w:t xml:space="preserve"> </w:t>
      </w:r>
      <w:r w:rsidR="00D34514" w:rsidRPr="004609CE">
        <w:rPr>
          <w:rFonts w:ascii="Arial" w:hAnsi="Arial" w:cs="Arial"/>
          <w:color w:val="auto"/>
        </w:rPr>
        <w:t>9. 8. 2021</w:t>
      </w:r>
      <w:r w:rsidR="001F7560" w:rsidRPr="004609CE">
        <w:rPr>
          <w:rFonts w:ascii="Arial" w:hAnsi="Arial" w:cs="Arial"/>
          <w:color w:val="auto"/>
        </w:rPr>
        <w:t>.</w:t>
      </w:r>
    </w:p>
    <w:p w14:paraId="62CFC033" w14:textId="77777777" w:rsidR="001F7560" w:rsidRPr="004609CE" w:rsidRDefault="001F7560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color w:val="auto"/>
        </w:rPr>
      </w:pPr>
    </w:p>
    <w:p w14:paraId="1457FF82" w14:textId="77777777" w:rsidR="004D5CAF" w:rsidRPr="004609CE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color w:val="auto"/>
        </w:rPr>
      </w:pPr>
    </w:p>
    <w:p w14:paraId="0EF1E855" w14:textId="77777777" w:rsidR="004D5CAF" w:rsidRPr="004609CE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Čl. 4</w:t>
      </w:r>
    </w:p>
    <w:p w14:paraId="716AD101" w14:textId="77777777" w:rsidR="004D5CAF" w:rsidRPr="004609CE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4609CE">
        <w:rPr>
          <w:rFonts w:ascii="Arial" w:hAnsi="Arial" w:cs="Arial"/>
          <w:b/>
          <w:bCs/>
          <w:color w:val="auto"/>
        </w:rPr>
        <w:t>Účinnost</w:t>
      </w:r>
    </w:p>
    <w:p w14:paraId="29E1022F" w14:textId="77777777" w:rsidR="004D5CAF" w:rsidRPr="004609CE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color w:val="auto"/>
        </w:rPr>
      </w:pPr>
    </w:p>
    <w:p w14:paraId="5C7CA048" w14:textId="338A76FB" w:rsidR="004147C9" w:rsidRPr="00742BE8" w:rsidRDefault="004609CE" w:rsidP="004147C9">
      <w:pPr>
        <w:pStyle w:val="Normlnweb"/>
        <w:spacing w:after="120"/>
        <w:rPr>
          <w:rFonts w:ascii="Arial" w:eastAsia="Arial Unicode MS" w:hAnsi="Arial" w:cs="Arial"/>
          <w:bdr w:val="nil"/>
        </w:rPr>
      </w:pPr>
      <w:r w:rsidRPr="00742BE8">
        <w:rPr>
          <w:rFonts w:ascii="Arial" w:eastAsia="Arial Unicode MS" w:hAnsi="Arial" w:cs="Arial"/>
          <w:bdr w:val="nil"/>
        </w:rPr>
        <w:t>Tato obecně závazná vyhláška nabývá účinnosti počátkem patnáctého dne následujícího po dni jejího vyhlášení.</w:t>
      </w:r>
    </w:p>
    <w:p w14:paraId="4068962F" w14:textId="77777777" w:rsidR="004D5CAF" w:rsidRPr="004609CE" w:rsidRDefault="004D5CAF">
      <w:pPr>
        <w:pStyle w:val="Zkladntext"/>
        <w:spacing w:after="0" w:line="312" w:lineRule="auto"/>
        <w:rPr>
          <w:rFonts w:ascii="Arial" w:eastAsia="Arial" w:hAnsi="Arial" w:cs="Arial"/>
          <w:color w:val="auto"/>
        </w:rPr>
      </w:pPr>
    </w:p>
    <w:p w14:paraId="075665C4" w14:textId="453EE70B" w:rsidR="004D5CAF" w:rsidRPr="004609CE" w:rsidRDefault="004D5CAF">
      <w:pPr>
        <w:pStyle w:val="Zkladntext"/>
        <w:spacing w:after="0" w:line="312" w:lineRule="auto"/>
        <w:rPr>
          <w:rFonts w:ascii="Arial" w:eastAsia="Arial" w:hAnsi="Arial" w:cs="Arial"/>
          <w:color w:val="auto"/>
        </w:rPr>
      </w:pPr>
    </w:p>
    <w:p w14:paraId="19325A94" w14:textId="3BC9A17A" w:rsidR="005A5A94" w:rsidRPr="004609CE" w:rsidRDefault="005A5A94">
      <w:pPr>
        <w:pStyle w:val="Zkladntext"/>
        <w:spacing w:after="0" w:line="312" w:lineRule="auto"/>
        <w:rPr>
          <w:rFonts w:ascii="Arial" w:eastAsia="Arial" w:hAnsi="Arial" w:cs="Arial"/>
          <w:color w:val="auto"/>
        </w:rPr>
      </w:pPr>
    </w:p>
    <w:p w14:paraId="4144AAA0" w14:textId="77777777" w:rsidR="005A5A94" w:rsidRPr="004609CE" w:rsidRDefault="005A5A94">
      <w:pPr>
        <w:pStyle w:val="Zkladntext"/>
        <w:spacing w:after="0" w:line="312" w:lineRule="auto"/>
        <w:rPr>
          <w:rFonts w:ascii="Arial" w:eastAsia="Arial" w:hAnsi="Arial" w:cs="Arial"/>
          <w:color w:val="auto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4514" w:rsidRPr="004609CE" w14:paraId="0B29BA64" w14:textId="77777777" w:rsidTr="006052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5E3F8" w14:textId="77777777" w:rsidR="00D34514" w:rsidRPr="004609CE" w:rsidRDefault="00D34514" w:rsidP="006052B1">
            <w:pPr>
              <w:pStyle w:val="PodpisovePole"/>
              <w:rPr>
                <w:sz w:val="24"/>
                <w:szCs w:val="24"/>
              </w:rPr>
            </w:pPr>
            <w:r w:rsidRPr="004609CE">
              <w:rPr>
                <w:sz w:val="24"/>
                <w:szCs w:val="24"/>
              </w:rPr>
              <w:t>Ing. Zdeněk Homoláč v. r.</w:t>
            </w:r>
            <w:r w:rsidRPr="004609CE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764FA" w14:textId="77777777" w:rsidR="00D34514" w:rsidRPr="004609CE" w:rsidRDefault="00D34514" w:rsidP="006052B1">
            <w:pPr>
              <w:pStyle w:val="PodpisovePole"/>
              <w:rPr>
                <w:sz w:val="24"/>
                <w:szCs w:val="24"/>
              </w:rPr>
            </w:pPr>
            <w:r w:rsidRPr="004609CE">
              <w:rPr>
                <w:sz w:val="24"/>
                <w:szCs w:val="24"/>
              </w:rPr>
              <w:t>Bc. Ing. Jana Deutscherová v. r.</w:t>
            </w:r>
            <w:r w:rsidRPr="004609CE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7D334E27" w14:textId="025285C9" w:rsidR="004D5CAF" w:rsidRPr="004609CE" w:rsidRDefault="004D5CAF">
      <w:pPr>
        <w:spacing w:line="312" w:lineRule="auto"/>
        <w:jc w:val="both"/>
        <w:rPr>
          <w:rFonts w:ascii="Arial" w:eastAsia="Arial" w:hAnsi="Arial" w:cs="Arial"/>
          <w:color w:val="auto"/>
        </w:rPr>
      </w:pPr>
    </w:p>
    <w:p w14:paraId="32E31256" w14:textId="4C434E6D" w:rsidR="005A5A94" w:rsidRPr="004609CE" w:rsidRDefault="005A5A94">
      <w:pPr>
        <w:spacing w:line="312" w:lineRule="auto"/>
        <w:jc w:val="both"/>
        <w:rPr>
          <w:rFonts w:ascii="Arial" w:eastAsia="Arial" w:hAnsi="Arial" w:cs="Arial"/>
          <w:color w:val="auto"/>
        </w:rPr>
      </w:pPr>
    </w:p>
    <w:p w14:paraId="344A36D7" w14:textId="77777777" w:rsidR="004D5CAF" w:rsidRPr="004609CE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color w:val="auto"/>
        </w:rPr>
      </w:pPr>
    </w:p>
    <w:p w14:paraId="6FB26F3E" w14:textId="77777777" w:rsidR="00D34514" w:rsidRPr="004609CE" w:rsidRDefault="00D34514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5F393F6C" w14:textId="77777777" w:rsidR="0016012F" w:rsidRPr="004609CE" w:rsidRDefault="0016012F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4DC0570E" w14:textId="77777777" w:rsidR="0016012F" w:rsidRPr="004609CE" w:rsidRDefault="0016012F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1D59484E" w14:textId="77777777" w:rsidR="0016012F" w:rsidRPr="004609CE" w:rsidRDefault="0016012F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4287D35E" w14:textId="77777777" w:rsidR="0016012F" w:rsidRPr="004609CE" w:rsidRDefault="0016012F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320FBB01" w14:textId="77777777" w:rsidR="0016012F" w:rsidRPr="004609CE" w:rsidRDefault="0016012F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18AF96FE" w14:textId="77777777" w:rsidR="00D34514" w:rsidRPr="004609CE" w:rsidRDefault="00D34514" w:rsidP="005A5A94">
      <w:pPr>
        <w:pStyle w:val="Zkladntext2"/>
        <w:spacing w:after="0" w:line="312" w:lineRule="auto"/>
        <w:rPr>
          <w:rFonts w:ascii="Arial" w:eastAsia="Arial" w:hAnsi="Arial" w:cs="Arial"/>
          <w:color w:val="auto"/>
        </w:rPr>
      </w:pPr>
    </w:p>
    <w:p w14:paraId="08CF7174" w14:textId="16D5AF46" w:rsidR="00F31742" w:rsidRPr="004609CE" w:rsidRDefault="00F31742" w:rsidP="00F31742">
      <w:pPr>
        <w:pStyle w:val="Zkladntext2"/>
        <w:spacing w:after="0" w:line="312" w:lineRule="auto"/>
        <w:rPr>
          <w:rFonts w:ascii="Arial" w:hAnsi="Arial" w:cs="Arial"/>
          <w:color w:val="auto"/>
        </w:rPr>
      </w:pPr>
      <w:r w:rsidRPr="004609CE">
        <w:rPr>
          <w:rFonts w:ascii="Arial" w:hAnsi="Arial" w:cs="Arial"/>
          <w:color w:val="auto"/>
        </w:rPr>
        <w:t xml:space="preserve">Příloha č. </w:t>
      </w:r>
      <w:r w:rsidR="0016012F" w:rsidRPr="004609CE">
        <w:rPr>
          <w:rFonts w:ascii="Arial" w:hAnsi="Arial" w:cs="Arial"/>
          <w:color w:val="auto"/>
        </w:rPr>
        <w:t>1</w:t>
      </w:r>
      <w:r w:rsidRPr="004609CE">
        <w:rPr>
          <w:rFonts w:ascii="Arial" w:hAnsi="Arial" w:cs="Arial"/>
          <w:color w:val="auto"/>
        </w:rPr>
        <w:t xml:space="preserve"> k obecně závazné vyhlášce obce Chudčice, kterou se stanovují pravidla pro pohyb psů na veřejném prostranství v obci Chudčice a vymezují prostory pro </w:t>
      </w:r>
    </w:p>
    <w:p w14:paraId="7EC79DDC" w14:textId="1DA87371" w:rsidR="004D5CAF" w:rsidRPr="004609CE" w:rsidRDefault="00F31742" w:rsidP="00D34514">
      <w:pPr>
        <w:pStyle w:val="Zkladntext2"/>
        <w:spacing w:after="0" w:line="312" w:lineRule="auto"/>
        <w:rPr>
          <w:rFonts w:ascii="Arial" w:hAnsi="Arial" w:cs="Arial"/>
          <w:color w:val="auto"/>
        </w:rPr>
      </w:pPr>
      <w:r w:rsidRPr="004609CE">
        <w:rPr>
          <w:rFonts w:ascii="Arial" w:hAnsi="Arial" w:cs="Arial"/>
          <w:color w:val="auto"/>
        </w:rPr>
        <w:t>volné pobíhání psů.</w:t>
      </w:r>
    </w:p>
    <w:sectPr w:rsidR="004D5CAF" w:rsidRPr="004609CE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0A1A" w14:textId="77777777" w:rsidR="00B87FC7" w:rsidRDefault="00B87FC7">
      <w:r>
        <w:separator/>
      </w:r>
    </w:p>
  </w:endnote>
  <w:endnote w:type="continuationSeparator" w:id="0">
    <w:p w14:paraId="4A31E63F" w14:textId="77777777" w:rsidR="00B87FC7" w:rsidRDefault="00B8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FE41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32D6" w14:textId="77777777" w:rsidR="00B87FC7" w:rsidRDefault="00B87FC7">
      <w:r>
        <w:separator/>
      </w:r>
    </w:p>
  </w:footnote>
  <w:footnote w:type="continuationSeparator" w:id="0">
    <w:p w14:paraId="5A1133A9" w14:textId="77777777" w:rsidR="00B87FC7" w:rsidRDefault="00B87FC7">
      <w:r>
        <w:continuationSeparator/>
      </w:r>
    </w:p>
  </w:footnote>
  <w:footnote w:type="continuationNotice" w:id="1">
    <w:p w14:paraId="1A4E6D86" w14:textId="77777777" w:rsidR="00B87FC7" w:rsidRDefault="00B87FC7"/>
  </w:footnote>
  <w:footnote w:id="2">
    <w:p w14:paraId="43DB4170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4D6A4FA3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71CA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53337736">
    <w:abstractNumId w:val="5"/>
  </w:num>
  <w:num w:numId="2" w16cid:durableId="290333081">
    <w:abstractNumId w:val="1"/>
  </w:num>
  <w:num w:numId="3" w16cid:durableId="1401101116">
    <w:abstractNumId w:val="1"/>
    <w:lvlOverride w:ilvl="0">
      <w:lvl w:ilvl="0" w:tplc="97D8ADC4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5D4BCC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C47E3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54975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7A9EE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682E6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4E381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38AB6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92753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359284075">
    <w:abstractNumId w:val="3"/>
  </w:num>
  <w:num w:numId="5" w16cid:durableId="2002465517">
    <w:abstractNumId w:val="0"/>
  </w:num>
  <w:num w:numId="6" w16cid:durableId="473835965">
    <w:abstractNumId w:val="0"/>
    <w:lvlOverride w:ilvl="0">
      <w:lvl w:ilvl="0" w:tplc="A788BC5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428541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4466EA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CD013A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EC3D8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32A4A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468BA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8A7E8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64CBA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353922133">
    <w:abstractNumId w:val="4"/>
  </w:num>
  <w:num w:numId="8" w16cid:durableId="125511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06395"/>
    <w:rsid w:val="000A4863"/>
    <w:rsid w:val="00127803"/>
    <w:rsid w:val="00132CE7"/>
    <w:rsid w:val="00142F4A"/>
    <w:rsid w:val="0016012F"/>
    <w:rsid w:val="001F7560"/>
    <w:rsid w:val="002031F4"/>
    <w:rsid w:val="00250CB3"/>
    <w:rsid w:val="0027446E"/>
    <w:rsid w:val="003C7CD6"/>
    <w:rsid w:val="004147C9"/>
    <w:rsid w:val="004609CE"/>
    <w:rsid w:val="0049584A"/>
    <w:rsid w:val="004D5CAF"/>
    <w:rsid w:val="00506649"/>
    <w:rsid w:val="005A5A94"/>
    <w:rsid w:val="005D0220"/>
    <w:rsid w:val="00602B26"/>
    <w:rsid w:val="006368C4"/>
    <w:rsid w:val="00706701"/>
    <w:rsid w:val="00736EA8"/>
    <w:rsid w:val="00742BE8"/>
    <w:rsid w:val="00755801"/>
    <w:rsid w:val="007D5A21"/>
    <w:rsid w:val="00845D6F"/>
    <w:rsid w:val="00863E87"/>
    <w:rsid w:val="0088721B"/>
    <w:rsid w:val="008E6F77"/>
    <w:rsid w:val="00A105E2"/>
    <w:rsid w:val="00B02080"/>
    <w:rsid w:val="00B4147A"/>
    <w:rsid w:val="00B54873"/>
    <w:rsid w:val="00B87FC7"/>
    <w:rsid w:val="00B9509F"/>
    <w:rsid w:val="00BA773C"/>
    <w:rsid w:val="00C00B5C"/>
    <w:rsid w:val="00C073E1"/>
    <w:rsid w:val="00C54F41"/>
    <w:rsid w:val="00CA3942"/>
    <w:rsid w:val="00D339C5"/>
    <w:rsid w:val="00D34514"/>
    <w:rsid w:val="00D9104E"/>
    <w:rsid w:val="00DF7DB2"/>
    <w:rsid w:val="00E23FBA"/>
    <w:rsid w:val="00E534D2"/>
    <w:rsid w:val="00E86E8D"/>
    <w:rsid w:val="00F041F4"/>
    <w:rsid w:val="00F22627"/>
    <w:rsid w:val="00F31742"/>
    <w:rsid w:val="00F60D21"/>
    <w:rsid w:val="00FD115D"/>
    <w:rsid w:val="00FD6E5F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7441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PodpisovePole">
    <w:name w:val="PodpisovePole"/>
    <w:basedOn w:val="Normln"/>
    <w:rsid w:val="00D34514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Jandova</dc:creator>
  <cp:lastModifiedBy>MST Chudčice</cp:lastModifiedBy>
  <cp:revision>9</cp:revision>
  <cp:lastPrinted>2024-04-25T08:48:00Z</cp:lastPrinted>
  <dcterms:created xsi:type="dcterms:W3CDTF">2024-04-08T10:59:00Z</dcterms:created>
  <dcterms:modified xsi:type="dcterms:W3CDTF">2024-04-26T08:29:00Z</dcterms:modified>
</cp:coreProperties>
</file>