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>
          <w:rFonts w:ascii="Garamond" w:hAnsi="Garamond"/>
        </w:rPr>
      </w:pPr>
      <w:r>
        <w:rPr>
          <w:rFonts w:ascii="Garamond" w:hAnsi="Garamond"/>
        </w:rPr>
        <w:t>Obec Třebotov</w:t>
        <w:br/>
        <w:t>Zastupitelstvo obce Třebotov</w:t>
      </w:r>
    </w:p>
    <w:p>
      <w:pPr>
        <w:pStyle w:val="Nadpis1"/>
        <w:rPr>
          <w:rFonts w:ascii="Garamond" w:hAnsi="Garamond"/>
        </w:rPr>
      </w:pPr>
      <w:r>
        <w:rPr>
          <w:rFonts w:ascii="Garamond" w:hAnsi="Garamond"/>
        </w:rPr>
        <w:t>Obecně závazná vyhláška obce Třebotov</w:t>
        <w:br/>
        <w:t>o místním poplatku za odkládání komunálního odpadu z nemovité věci</w:t>
      </w:r>
    </w:p>
    <w:p>
      <w:pPr>
        <w:pStyle w:val="UvodniVeta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Zastupitelstvo obce Třebotov se na svém zasedání dne 22. listopadu 2023 </w:t>
      </w:r>
      <w:r>
        <w:rPr>
          <w:rFonts w:ascii="Garamond" w:hAnsi="Garamond"/>
          <w:sz w:val="24"/>
          <w:szCs w:val="24"/>
          <w:shd w:fill="auto" w:val="clear"/>
        </w:rPr>
        <w:t>usnesením č. 5/11/23</w:t>
      </w:r>
      <w:r>
        <w:rPr>
          <w:rFonts w:ascii="Garamond" w:hAnsi="Garamond"/>
          <w:sz w:val="24"/>
          <w:szCs w:val="24"/>
          <w:highlight w:val="yellow"/>
        </w:rPr>
        <w:t xml:space="preserve"> </w:t>
      </w:r>
      <w:r>
        <w:rPr>
          <w:rFonts w:ascii="Garamond" w:hAnsi="Garamond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Obec Třebotov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Poplatkovým obdobím poplatku je kalendářní rok</w:t>
      </w:r>
      <w:r>
        <w:rPr>
          <w:rStyle w:val="Ukotvenpoznmkypodarou"/>
          <w:rFonts w:ascii="Garamond" w:hAnsi="Garamond"/>
          <w:sz w:val="24"/>
          <w:szCs w:val="24"/>
        </w:rPr>
        <w:footnoteReference w:id="2"/>
      </w:r>
      <w:r>
        <w:rPr>
          <w:rFonts w:ascii="Garamond" w:hAnsi="Garamond"/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Správcem poplatku je obecní úřad</w:t>
      </w:r>
      <w:r>
        <w:rPr>
          <w:rStyle w:val="Ukotvenpoznmkypodarou"/>
          <w:rFonts w:ascii="Garamond" w:hAnsi="Garamond"/>
          <w:sz w:val="24"/>
          <w:szCs w:val="24"/>
        </w:rPr>
        <w:footnoteReference w:id="3"/>
      </w:r>
      <w:r>
        <w:rPr>
          <w:rFonts w:ascii="Garamond" w:hAnsi="Garamond"/>
          <w:sz w:val="24"/>
          <w:szCs w:val="24"/>
        </w:rPr>
        <w:t>.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2</w:t>
        <w:br/>
        <w:t>Předmět poplatku, poplatník a plátce poplatku</w:t>
      </w:r>
    </w:p>
    <w:p>
      <w:pPr>
        <w:pStyle w:val="Odstavec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  <w:rFonts w:ascii="Garamond" w:hAnsi="Garamond"/>
          <w:sz w:val="24"/>
          <w:szCs w:val="24"/>
        </w:rPr>
        <w:footnoteReference w:id="4"/>
      </w:r>
      <w:r>
        <w:rPr>
          <w:rFonts w:ascii="Garamond" w:hAnsi="Garamond"/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Poplatníkem poplatku je</w:t>
      </w:r>
      <w:r>
        <w:rPr>
          <w:rStyle w:val="Ukotvenpoznmkypodarou"/>
          <w:rFonts w:ascii="Garamond" w:hAnsi="Garamond"/>
          <w:sz w:val="24"/>
          <w:szCs w:val="24"/>
        </w:rPr>
        <w:footnoteReference w:id="5"/>
      </w:r>
    </w:p>
    <w:p>
      <w:pPr>
        <w:pStyle w:val="Odstavec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fyzická osoba, která má v nemovité věci bydliště,</w:t>
      </w:r>
    </w:p>
    <w:p>
      <w:pPr>
        <w:pStyle w:val="Odstavec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nebo vlastník nemovité věci, ve které nemá bydliště žádná fyzická osoba.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Plátcem poplatku je</w:t>
      </w:r>
      <w:r>
        <w:rPr>
          <w:rStyle w:val="Ukotvenpoznmkypodarou"/>
          <w:rFonts w:ascii="Garamond" w:hAnsi="Garamond"/>
          <w:sz w:val="24"/>
          <w:szCs w:val="24"/>
        </w:rPr>
        <w:footnoteReference w:id="6"/>
      </w:r>
    </w:p>
    <w:p>
      <w:pPr>
        <w:pStyle w:val="Odstavec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společenství vlastníků jednotek, pokud pro dům vzniklo,</w:t>
      </w:r>
    </w:p>
    <w:p>
      <w:pPr>
        <w:pStyle w:val="Odstavec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nebo vlastník nemovité věci v ostatních případech.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Plátce poplatku je povinen vybrat poplatek od poplatníka</w:t>
      </w:r>
      <w:r>
        <w:rPr>
          <w:rStyle w:val="Ukotvenpoznmkypodarou"/>
          <w:rFonts w:ascii="Garamond" w:hAnsi="Garamond"/>
          <w:sz w:val="24"/>
          <w:szCs w:val="24"/>
        </w:rPr>
        <w:footnoteReference w:id="7"/>
      </w:r>
      <w:r>
        <w:rPr>
          <w:rFonts w:ascii="Garamond" w:hAnsi="Garamond"/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  <w:rFonts w:ascii="Garamond" w:hAnsi="Garamond"/>
          <w:sz w:val="24"/>
          <w:szCs w:val="24"/>
        </w:rPr>
        <w:footnoteReference w:id="8"/>
      </w:r>
      <w:r>
        <w:rPr>
          <w:rFonts w:ascii="Garamond" w:hAnsi="Garamond"/>
          <w:sz w:val="24"/>
          <w:szCs w:val="24"/>
        </w:rPr>
        <w:t>.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3</w:t>
        <w:br/>
        <w:t>Ohlašovací povinnost</w:t>
      </w:r>
    </w:p>
    <w:p>
      <w:pPr>
        <w:pStyle w:val="Odstavec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  <w:rFonts w:ascii="Garamond" w:hAnsi="Garamond"/>
          <w:sz w:val="24"/>
          <w:szCs w:val="24"/>
        </w:rPr>
        <w:footnoteReference w:id="9"/>
      </w:r>
      <w:r>
        <w:rPr>
          <w:rFonts w:ascii="Garamond" w:hAnsi="Garamond"/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Dojde-li ke změně údajů uvedených v ohlášení, je plátce povinen tuto změnu oznámit do 15 dnů ode dne, kdy nastala</w:t>
      </w:r>
      <w:r>
        <w:rPr>
          <w:rStyle w:val="Ukotvenpoznmkypodarou"/>
          <w:rFonts w:ascii="Garamond" w:hAnsi="Garamond"/>
          <w:sz w:val="24"/>
          <w:szCs w:val="24"/>
        </w:rPr>
        <w:footnoteReference w:id="10"/>
      </w:r>
      <w:r>
        <w:rPr>
          <w:rFonts w:ascii="Garamond" w:hAnsi="Garamond"/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Není-li plátce poplatku, plní ohlašovací povinnost poplatník</w:t>
      </w:r>
      <w:r>
        <w:rPr>
          <w:rStyle w:val="Ukotvenpoznmkypodarou"/>
          <w:rFonts w:ascii="Garamond" w:hAnsi="Garamond"/>
          <w:sz w:val="24"/>
          <w:szCs w:val="24"/>
        </w:rPr>
        <w:footnoteReference w:id="11"/>
      </w:r>
      <w:r>
        <w:rPr>
          <w:rFonts w:ascii="Garamond" w:hAnsi="Garamond"/>
          <w:sz w:val="24"/>
          <w:szCs w:val="24"/>
        </w:rPr>
        <w:t>.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4</w:t>
        <w:br/>
        <w:t>Základ poplatku</w:t>
      </w:r>
    </w:p>
    <w:p>
      <w:pPr>
        <w:pStyle w:val="Odstavec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>
        <w:rPr>
          <w:rStyle w:val="Ukotvenpoznmkypodarou"/>
          <w:rFonts w:ascii="Garamond" w:hAnsi="Garamond"/>
          <w:sz w:val="24"/>
          <w:szCs w:val="24"/>
        </w:rPr>
        <w:footnoteReference w:id="12"/>
      </w:r>
      <w:r>
        <w:rPr>
          <w:rFonts w:ascii="Garamond" w:hAnsi="Garamond"/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Objednanou kapacitou soustřeďovacích prostředků pro nemovitou věc za kalendářní měsíc připadající na poplatníka je</w:t>
      </w:r>
    </w:p>
    <w:p>
      <w:pPr>
        <w:pStyle w:val="Odstavec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>
        <w:rPr>
          <w:rStyle w:val="Ukotvenpoznmkypodarou"/>
          <w:rFonts w:ascii="Garamond" w:hAnsi="Garamond"/>
          <w:sz w:val="24"/>
          <w:szCs w:val="24"/>
        </w:rPr>
        <w:footnoteReference w:id="13"/>
      </w:r>
      <w:r>
        <w:rPr>
          <w:rFonts w:ascii="Garamond" w:hAnsi="Garamond"/>
          <w:sz w:val="24"/>
          <w:szCs w:val="24"/>
        </w:rPr>
        <w:t>.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5</w:t>
        <w:br/>
        <w:t>Sazba poplatku</w:t>
      </w:r>
    </w:p>
    <w:p>
      <w:pPr>
        <w:pStyle w:val="Odstavec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Sazba poplatku činí 1 Kč za 1 litr.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6</w:t>
        <w:br/>
        <w:t>Výpočet poplatku</w:t>
      </w:r>
    </w:p>
    <w:p>
      <w:pPr>
        <w:pStyle w:val="Odstavec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měl poplatník v nemovité věci bydliště,</w:t>
      </w:r>
    </w:p>
    <w:p>
      <w:pPr>
        <w:pStyle w:val="Odstavec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nebo neměla v nemovité věci bydliště žádná fyzická osoba v případě, že poplatníkem je vlastník této nemovité věci</w:t>
      </w:r>
      <w:r>
        <w:rPr>
          <w:rStyle w:val="Ukotvenpoznmkypodarou"/>
          <w:rFonts w:ascii="Garamond" w:hAnsi="Garamond"/>
          <w:sz w:val="24"/>
          <w:szCs w:val="24"/>
        </w:rPr>
        <w:footnoteReference w:id="14"/>
      </w:r>
      <w:r>
        <w:rPr>
          <w:rFonts w:ascii="Garamond" w:hAnsi="Garamond"/>
          <w:sz w:val="24"/>
          <w:szCs w:val="24"/>
        </w:rPr>
        <w:t>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>
        <w:rPr>
          <w:rStyle w:val="Ukotvenpoznmkypodarou"/>
          <w:rFonts w:ascii="Garamond" w:hAnsi="Garamond"/>
          <w:sz w:val="24"/>
          <w:szCs w:val="24"/>
        </w:rPr>
        <w:footnoteReference w:id="15"/>
      </w:r>
      <w:r>
        <w:rPr>
          <w:rFonts w:ascii="Garamond" w:hAnsi="Garamond"/>
          <w:sz w:val="24"/>
          <w:szCs w:val="24"/>
        </w:rPr>
        <w:t>.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7</w:t>
        <w:br/>
        <w:t>Splatnost poplatku</w:t>
      </w:r>
    </w:p>
    <w:p>
      <w:pPr>
        <w:pStyle w:val="Odstavec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Plátce poplatku odvede vybraný poplatek správci poplatku nejpozději do 30. dubna příslušného kalendářního roku.</w:t>
      </w:r>
      <w:r>
        <w:rPr/>
        <w:t xml:space="preserve"> </w:t>
      </w:r>
    </w:p>
    <w:p>
      <w:pPr>
        <w:pStyle w:val="Odstavec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případě vzniku poplatkové povinnosti v období po 30. 4. do 31. 12. odvede plátce poplatku vybraný poplatek správci poplatku nejpozději do 30 dnů ode dne vzniku poplatkové povinnosti.</w:t>
      </w:r>
    </w:p>
    <w:p>
      <w:pPr>
        <w:pStyle w:val="Odstavec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Není-li plátce poplatku, zaplatí poplatek ve lhůtě podle odstavce 1 poplatník</w:t>
      </w:r>
      <w:r>
        <w:rPr>
          <w:rStyle w:val="Ukotvenpoznmkypodarou"/>
          <w:rFonts w:ascii="Garamond" w:hAnsi="Garamond"/>
          <w:sz w:val="24"/>
          <w:szCs w:val="24"/>
        </w:rPr>
        <w:footnoteReference w:id="16"/>
      </w:r>
      <w:r>
        <w:rPr>
          <w:rFonts w:ascii="Garamond" w:hAnsi="Garamond"/>
          <w:sz w:val="24"/>
          <w:szCs w:val="24"/>
        </w:rPr>
        <w:t>.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8</w:t>
        <w:br/>
        <w:t>Přechodné a zrušovací ustanovení</w:t>
      </w:r>
    </w:p>
    <w:p>
      <w:pPr>
        <w:pStyle w:val="Odstavec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Zrušuje se obecně závazná vyhláška č. 3/2022, o místním poplatku za obecní systém odpadového hospodářství, ze dne 14. prosince 2022.</w:t>
      </w:r>
    </w:p>
    <w:p>
      <w:pPr>
        <w:pStyle w:val="Nadpis2"/>
        <w:rPr>
          <w:rFonts w:ascii="Garamond" w:hAnsi="Garamond"/>
        </w:rPr>
      </w:pPr>
      <w:r>
        <w:rPr>
          <w:rFonts w:ascii="Garamond" w:hAnsi="Garamond"/>
        </w:rPr>
        <w:t>Čl. 9</w:t>
        <w:br/>
        <w:t>Účinnost</w:t>
      </w:r>
    </w:p>
    <w:p>
      <w:pPr>
        <w:pStyle w:val="Odstavec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vyhláška nabývá účinnosti dnem 1. ledna 2024.</w:t>
      </w:r>
    </w:p>
    <w:p>
      <w:pPr>
        <w:pStyle w:val="Odstavec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Odstavec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Odstavec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64"/>
        <w:ind w:hanging="2"/>
        <w:rPr>
          <w:rFonts w:ascii="Garamond" w:hAnsi="Garamond" w:eastAsia="Arial" w:cs="Arial"/>
          <w:iCs/>
          <w:color w:val="000000"/>
        </w:rPr>
      </w:pPr>
      <w:r>
        <w:rPr>
          <w:rFonts w:cs="Arial" w:ascii="Arial" w:hAnsi="Arial"/>
          <w:iCs/>
          <w:sz w:val="22"/>
          <w:szCs w:val="22"/>
        </w:rPr>
        <w:tab/>
        <w:tab/>
        <w:t>..........................................</w:t>
      </w:r>
      <w:r>
        <w:rPr>
          <w:rFonts w:eastAsia="Arial" w:cs="Arial" w:ascii="Garamond" w:hAnsi="Garamond"/>
          <w:iCs/>
          <w:color w:val="000000"/>
        </w:rPr>
        <w:tab/>
      </w:r>
      <w:r>
        <w:rPr>
          <w:rFonts w:cs="Arial" w:ascii="Arial" w:hAnsi="Arial"/>
          <w:iCs/>
          <w:sz w:val="22"/>
          <w:szCs w:val="22"/>
        </w:rPr>
        <w:t>..........................................</w:t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64"/>
        <w:ind w:hanging="2"/>
        <w:rPr>
          <w:rFonts w:ascii="Garamond" w:hAnsi="Garamond" w:eastAsia="Arial" w:cs="Arial"/>
          <w:color w:val="000000"/>
        </w:rPr>
      </w:pPr>
      <w:r>
        <w:rPr>
          <w:rFonts w:eastAsia="Arial" w:cs="Arial" w:ascii="Garamond" w:hAnsi="Garamond"/>
          <w:color w:val="000000"/>
        </w:rPr>
        <w:tab/>
        <w:tab/>
        <w:t>Filip Kočí</w:t>
        <w:tab/>
        <w:t>Ing. Matěj Král</w:t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spacing w:lineRule="auto" w:line="264"/>
        <w:ind w:hanging="2"/>
        <w:rPr>
          <w:rFonts w:ascii="Garamond" w:hAnsi="Garamond" w:eastAsia="Arial" w:cs="Arial"/>
          <w:color w:val="000000"/>
        </w:rPr>
      </w:pPr>
      <w:r>
        <w:rPr>
          <w:rFonts w:eastAsia="Arial" w:cs="Arial" w:ascii="Garamond" w:hAnsi="Garamond"/>
          <w:color w:val="000000"/>
        </w:rPr>
        <w:t xml:space="preserve">             </w:t>
      </w:r>
      <w:r>
        <w:rPr>
          <w:rFonts w:eastAsia="Arial" w:cs="Arial" w:ascii="Garamond" w:hAnsi="Garamond"/>
          <w:color w:val="000000"/>
        </w:rPr>
        <w:tab/>
        <w:t>místostarosta</w:t>
        <w:tab/>
        <w:t>starosta</w:t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ind w:hanging="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  <w:tab/>
        <w:tab/>
        <w:tab/>
      </w:r>
    </w:p>
    <w:p>
      <w:pPr>
        <w:pStyle w:val="Odstavec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Garamond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10o odst. 1 zákona o místních poplatcích</w:t>
      </w:r>
    </w:p>
  </w:footnote>
  <w:footnote w:id="3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15 odst. 1 zákona o místních poplatcích</w:t>
      </w:r>
    </w:p>
  </w:footnote>
  <w:footnote w:id="4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10j zákona o místních poplatcích</w:t>
      </w:r>
    </w:p>
  </w:footnote>
  <w:footnote w:id="5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10i zákona o místních poplatcích</w:t>
      </w:r>
    </w:p>
  </w:footnote>
  <w:footnote w:id="6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10n odst. 1 zákona o místních poplatcích</w:t>
      </w:r>
    </w:p>
  </w:footnote>
  <w:footnote w:id="7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10n odst. 2 zákona o místních poplatcích</w:t>
      </w:r>
    </w:p>
  </w:footnote>
  <w:footnote w:id="8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10p zákona o místních poplatcích</w:t>
      </w:r>
    </w:p>
  </w:footnote>
  <w:footnote w:id="9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14a odst. 4 zákona o místních poplatcích</w:t>
      </w:r>
    </w:p>
  </w:footnote>
  <w:footnote w:id="11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10k odst. 1 zákona o místních poplatcích</w:t>
      </w:r>
    </w:p>
  </w:footnote>
  <w:footnote w:id="13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10k odst. 3 zákona o místních poplatcích</w:t>
      </w:r>
    </w:p>
  </w:footnote>
  <w:footnote w:id="14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10m odst. 1 zákona o místních poplatcích</w:t>
      </w:r>
    </w:p>
  </w:footnote>
  <w:footnote w:id="15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§ 10m odst. 2 zákona o místních poplatcích</w:t>
      </w:r>
    </w:p>
  </w:footnote>
  <w:footnote w:id="16">
    <w:p>
      <w:pPr>
        <w:pStyle w:val="Footnote"/>
        <w:rPr>
          <w:rFonts w:ascii="Garamond" w:hAnsi="Garamond"/>
        </w:rPr>
      </w:pPr>
      <w:r>
        <w:rPr>
          <w:rStyle w:val="Znakypropoznmkupodarou"/>
        </w:rPr>
        <w:footnoteRef/>
      </w:r>
      <w:r>
        <w:rPr>
          <w:rFonts w:ascii="Garamond" w:hAnsi="Garamond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nakyprovysvtlivky">
    <w:name w:val="Znaky pro vysvětlivky"/>
    <w:qFormat/>
    <w:rPr/>
  </w:style>
  <w:style w:type="character" w:styleId="Ukotvenvysvtlivky">
    <w:name w:val="Endnote Reference"/>
    <w:rPr>
      <w:vertAlign w:val="superscript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LibreOffice/7.5.4.2$Windows_X86_64 LibreOffice_project/36ccfdc35048b057fd9854c757a8b67ec53977b6</Application>
  <AppVersion>15.0000</AppVersion>
  <Pages>3</Pages>
  <Words>759</Words>
  <Characters>4253</Characters>
  <CharactersWithSpaces>4947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2023-10-22T20:57:00Z</dcterms:created>
  <dc:creator>1001</dc:creator>
  <dc:description/>
  <dc:language>cs-CZ</dc:language>
  <cp:lastModifiedBy/>
  <dcterms:modified xsi:type="dcterms:W3CDTF">2023-12-04T16:02:39Z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