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DC9C" w14:textId="77777777" w:rsidR="007057EF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8E13FC2" w14:textId="77777777" w:rsidR="00B674EF" w:rsidRDefault="00B674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457F5AE" w14:textId="77777777" w:rsidR="00B674EF" w:rsidRPr="00F44A56" w:rsidRDefault="00B674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D78E5E2" w14:textId="77777777" w:rsidR="00EB68DE" w:rsidRPr="00EB68DE" w:rsidRDefault="002F0B9C" w:rsidP="00EB68DE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 HORKY NAD JIZEROU </w:t>
      </w:r>
    </w:p>
    <w:p w14:paraId="0217E87F" w14:textId="77777777" w:rsidR="00EB68DE" w:rsidRPr="00EB68DE" w:rsidRDefault="00EB68DE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B68DE">
        <w:rPr>
          <w:rFonts w:ascii="Arial" w:hAnsi="Arial" w:cs="Arial"/>
          <w:b/>
          <w:color w:val="000000"/>
          <w:sz w:val="22"/>
          <w:szCs w:val="22"/>
        </w:rPr>
        <w:t>Zastupitelstvo obce</w:t>
      </w:r>
      <w:r w:rsidR="002F0B9C">
        <w:rPr>
          <w:rFonts w:ascii="Arial" w:hAnsi="Arial" w:cs="Arial"/>
          <w:b/>
          <w:color w:val="000000"/>
          <w:sz w:val="22"/>
          <w:szCs w:val="22"/>
        </w:rPr>
        <w:t xml:space="preserve"> Horky nad Jizerou </w:t>
      </w:r>
    </w:p>
    <w:p w14:paraId="6A3EF7FF" w14:textId="77777777" w:rsidR="00EB68DE" w:rsidRPr="00EB68DE" w:rsidRDefault="00EB68DE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B68DE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0CBCE3C2" w14:textId="77777777" w:rsidR="00EB68DE" w:rsidRPr="00EB68DE" w:rsidRDefault="00EB68DE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B68DE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2F0B9C">
        <w:rPr>
          <w:rFonts w:ascii="Arial" w:hAnsi="Arial" w:cs="Arial"/>
          <w:b/>
          <w:color w:val="000000"/>
          <w:sz w:val="22"/>
          <w:szCs w:val="22"/>
        </w:rPr>
        <w:t>1/2022</w:t>
      </w:r>
      <w:r w:rsidRPr="00EB68DE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457A4618" w14:textId="77777777" w:rsidR="00EB68DE" w:rsidRDefault="00DB577D" w:rsidP="00DB577D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EB68DE"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EDFDE88" w14:textId="77777777" w:rsidR="00B674EF" w:rsidRPr="00EB68DE" w:rsidRDefault="00B674EF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D69031C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0A9452D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Zastupitelstvo obce </w:t>
      </w:r>
      <w:r w:rsidR="002F0B9C">
        <w:rPr>
          <w:rFonts w:ascii="Arial" w:hAnsi="Arial" w:cs="Arial"/>
          <w:sz w:val="22"/>
          <w:szCs w:val="22"/>
        </w:rPr>
        <w:t xml:space="preserve">Horky nad Jizerou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dne </w:t>
      </w:r>
      <w:r w:rsidR="002F0B9C">
        <w:rPr>
          <w:rFonts w:ascii="Arial" w:hAnsi="Arial" w:cs="Arial"/>
          <w:sz w:val="22"/>
          <w:szCs w:val="22"/>
        </w:rPr>
        <w:t>25.5.2022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8CFC0DE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4526BF51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A8668E1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727381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EC5E7C3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59241E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BCB6B8A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35E96267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570D804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51C000C" w14:textId="77777777" w:rsidR="00EF3B50" w:rsidRDefault="00EB68DE" w:rsidP="00EF3B50">
      <w:pPr>
        <w:jc w:val="both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</w:t>
      </w:r>
      <w:r w:rsidR="002F0B9C">
        <w:rPr>
          <w:rFonts w:ascii="Arial" w:hAnsi="Arial" w:cs="Arial"/>
          <w:sz w:val="22"/>
          <w:szCs w:val="22"/>
        </w:rPr>
        <w:t xml:space="preserve"> Horky nad Jizerou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513F55">
        <w:t xml:space="preserve">sboru dobrovolných hasičů Chotětov, JPO III </w:t>
      </w:r>
      <w:r w:rsidRPr="00EB68DE">
        <w:rPr>
          <w:rFonts w:ascii="Arial" w:hAnsi="Arial" w:cs="Arial"/>
          <w:sz w:val="22"/>
          <w:szCs w:val="22"/>
        </w:rPr>
        <w:t xml:space="preserve">zřízenou na základě </w:t>
      </w:r>
      <w:r w:rsidRPr="00EF3B50">
        <w:rPr>
          <w:rFonts w:ascii="Arial" w:hAnsi="Arial" w:cs="Arial"/>
          <w:sz w:val="22"/>
          <w:szCs w:val="22"/>
        </w:rPr>
        <w:t xml:space="preserve">smlouvy </w:t>
      </w:r>
      <w:r w:rsidR="00EF3B50" w:rsidRPr="00EF3B50">
        <w:rPr>
          <w:rFonts w:ascii="Arial" w:hAnsi="Arial" w:cs="Arial"/>
          <w:sz w:val="22"/>
          <w:szCs w:val="22"/>
        </w:rPr>
        <w:t>o spolupráci obcí při zajištění požární ochrany v obci Horky nad Jizerou</w:t>
      </w:r>
      <w:r w:rsidR="00EF3B50">
        <w:rPr>
          <w:rFonts w:ascii="Arial" w:hAnsi="Arial" w:cs="Arial"/>
          <w:sz w:val="22"/>
          <w:szCs w:val="22"/>
        </w:rPr>
        <w:t xml:space="preserve"> </w:t>
      </w:r>
      <w:r w:rsidRPr="00EF3B50">
        <w:rPr>
          <w:rFonts w:ascii="Arial" w:hAnsi="Arial" w:cs="Arial"/>
          <w:sz w:val="22"/>
          <w:szCs w:val="22"/>
        </w:rPr>
        <w:t xml:space="preserve">s </w:t>
      </w:r>
      <w:r w:rsidR="00EF3B50" w:rsidRPr="00EF3B50">
        <w:rPr>
          <w:rFonts w:ascii="Arial" w:hAnsi="Arial" w:cs="Arial"/>
          <w:sz w:val="22"/>
          <w:szCs w:val="22"/>
        </w:rPr>
        <w:t>Městysem Chotětov, IČO: 00237914, zastoupený starostou Blahoslavem Jírů</w:t>
      </w:r>
    </w:p>
    <w:p w14:paraId="7E3AAA17" w14:textId="77777777" w:rsidR="00EF3B50" w:rsidRPr="00EF3B50" w:rsidRDefault="00EF3B50" w:rsidP="00EF3B50">
      <w:pPr>
        <w:jc w:val="both"/>
        <w:rPr>
          <w:rFonts w:ascii="Arial" w:hAnsi="Arial" w:cs="Arial"/>
          <w:sz w:val="22"/>
          <w:szCs w:val="22"/>
        </w:rPr>
      </w:pPr>
    </w:p>
    <w:p w14:paraId="2B9C3D7A" w14:textId="77777777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23EF3462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B95CE2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242D164E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EB68DE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0BD7DC2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08E69FF" w14:textId="77777777" w:rsidR="00ED0C75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6285327A" w14:textId="77777777" w:rsidR="00B674EF" w:rsidRDefault="00B674EF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2AEE602B" w14:textId="77777777" w:rsidR="00B674EF" w:rsidRDefault="00B674EF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15EC100A" w14:textId="77777777" w:rsidR="00B674EF" w:rsidRPr="00EB68DE" w:rsidRDefault="00B674EF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1C300EE0" w14:textId="77777777" w:rsidR="00B674EF" w:rsidRDefault="00B674EF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AB76689" w14:textId="77777777" w:rsidR="00B674EF" w:rsidRDefault="00B674EF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8E59AB1" w14:textId="77777777" w:rsidR="00B674EF" w:rsidRDefault="00B674EF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B6C5B21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6F0F13C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4634205" w14:textId="77777777" w:rsidR="00EB68DE" w:rsidRPr="00EB68DE" w:rsidRDefault="00EB68DE" w:rsidP="00EB68DE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EE88EA2" w14:textId="77777777" w:rsidR="00AB3845" w:rsidRPr="00A5570B" w:rsidRDefault="00AB3845" w:rsidP="00ED0C75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A5570B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1AB4CE5F" w14:textId="77777777" w:rsidR="00AB3845" w:rsidRPr="00A5570B" w:rsidRDefault="00AB3845" w:rsidP="00AB3845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55DCD1C" w14:textId="77777777" w:rsidR="00AB3845" w:rsidRPr="00A5570B" w:rsidRDefault="00AB3845" w:rsidP="00ED0C75">
      <w:pPr>
        <w:pStyle w:val="Normln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A5570B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A5570B">
        <w:rPr>
          <w:rFonts w:ascii="Arial" w:hAnsi="Arial" w:cs="Arial"/>
          <w:color w:val="auto"/>
          <w:sz w:val="22"/>
          <w:szCs w:val="22"/>
          <w:vertAlign w:val="superscript"/>
        </w:rPr>
        <w:t>3</w:t>
      </w:r>
      <w:r w:rsidRPr="00A5570B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A5570B">
        <w:rPr>
          <w:rFonts w:ascii="Arial" w:hAnsi="Arial" w:cs="Arial"/>
          <w:color w:val="auto"/>
          <w:sz w:val="22"/>
          <w:szCs w:val="22"/>
          <w:vertAlign w:val="superscript"/>
        </w:rPr>
        <w:t>4</w:t>
      </w:r>
      <w:r w:rsidRPr="00A5570B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1A92604C" w14:textId="77777777" w:rsidR="00AB3845" w:rsidRPr="00A5570B" w:rsidRDefault="00AB3845" w:rsidP="00AB384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C851521" w14:textId="77777777" w:rsidR="00AB3845" w:rsidRPr="00A5570B" w:rsidRDefault="00AB3845" w:rsidP="00AB3845">
      <w:pPr>
        <w:ind w:left="567"/>
        <w:jc w:val="both"/>
        <w:rPr>
          <w:rFonts w:ascii="Arial" w:hAnsi="Arial" w:cs="Arial"/>
          <w:sz w:val="22"/>
          <w:szCs w:val="22"/>
        </w:rPr>
      </w:pPr>
      <w:r w:rsidRPr="00A5570B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EF3B50" w:rsidRPr="00A5570B">
        <w:rPr>
          <w:rFonts w:ascii="Arial" w:hAnsi="Arial" w:cs="Arial"/>
          <w:sz w:val="22"/>
          <w:szCs w:val="22"/>
        </w:rPr>
        <w:t xml:space="preserve">Horky nad </w:t>
      </w:r>
      <w:proofErr w:type="gramStart"/>
      <w:r w:rsidR="00EF3B50" w:rsidRPr="00A5570B">
        <w:rPr>
          <w:rFonts w:ascii="Arial" w:hAnsi="Arial" w:cs="Arial"/>
          <w:sz w:val="22"/>
          <w:szCs w:val="22"/>
        </w:rPr>
        <w:t xml:space="preserve">Jizerou </w:t>
      </w:r>
      <w:r w:rsidRPr="00A5570B">
        <w:rPr>
          <w:rFonts w:ascii="Arial" w:hAnsi="Arial" w:cs="Arial"/>
          <w:sz w:val="22"/>
          <w:szCs w:val="22"/>
        </w:rPr>
        <w:t xml:space="preserve"> a</w:t>
      </w:r>
      <w:proofErr w:type="gramEnd"/>
      <w:r w:rsidRPr="00A5570B">
        <w:rPr>
          <w:rFonts w:ascii="Arial" w:hAnsi="Arial" w:cs="Arial"/>
          <w:sz w:val="22"/>
          <w:szCs w:val="22"/>
        </w:rPr>
        <w:t xml:space="preserve"> na operační středisko Hasičského záchranného sboru </w:t>
      </w:r>
      <w:r w:rsidR="00EF3B50" w:rsidRPr="00A5570B">
        <w:rPr>
          <w:rFonts w:ascii="Arial" w:hAnsi="Arial" w:cs="Arial"/>
          <w:sz w:val="22"/>
          <w:szCs w:val="22"/>
        </w:rPr>
        <w:t xml:space="preserve">Středočeského </w:t>
      </w:r>
      <w:r w:rsidRPr="00A5570B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A5570B">
        <w:rPr>
          <w:rFonts w:ascii="Arial" w:hAnsi="Arial" w:cs="Arial"/>
          <w:sz w:val="22"/>
          <w:szCs w:val="22"/>
          <w:vertAlign w:val="superscript"/>
        </w:rPr>
        <w:t>5</w:t>
      </w:r>
      <w:r w:rsidRPr="00A5570B">
        <w:rPr>
          <w:rFonts w:ascii="Arial" w:hAnsi="Arial" w:cs="Arial"/>
          <w:sz w:val="22"/>
          <w:szCs w:val="22"/>
        </w:rPr>
        <w:t xml:space="preserve">. </w:t>
      </w:r>
    </w:p>
    <w:p w14:paraId="188884CF" w14:textId="77777777" w:rsidR="00AB3845" w:rsidRPr="00A5570B" w:rsidRDefault="00AB3845" w:rsidP="00AB3845">
      <w:pPr>
        <w:ind w:left="567"/>
        <w:jc w:val="both"/>
        <w:rPr>
          <w:rFonts w:ascii="Arial" w:hAnsi="Arial" w:cs="Arial"/>
          <w:sz w:val="22"/>
          <w:szCs w:val="22"/>
        </w:rPr>
      </w:pPr>
      <w:r w:rsidRPr="00A5570B">
        <w:rPr>
          <w:rFonts w:ascii="Arial" w:hAnsi="Arial" w:cs="Arial"/>
          <w:sz w:val="22"/>
          <w:szCs w:val="22"/>
        </w:rPr>
        <w:t xml:space="preserve"> </w:t>
      </w:r>
    </w:p>
    <w:p w14:paraId="485BA961" w14:textId="77777777" w:rsidR="00AB3845" w:rsidRPr="00A5570B" w:rsidRDefault="00AB3845" w:rsidP="00AB3845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7F7DC035" w14:textId="77777777" w:rsidR="00AB3845" w:rsidRPr="00A5570B" w:rsidRDefault="00AB3845" w:rsidP="00ED0C75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A5570B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1643A685" w14:textId="77777777" w:rsidR="00AB3845" w:rsidRPr="00A5570B" w:rsidRDefault="00AB3845" w:rsidP="00AB384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C57FA22" w14:textId="77777777" w:rsidR="00AB3845" w:rsidRPr="00A5570B" w:rsidRDefault="00A5570B" w:rsidP="00ED0C75">
      <w:pPr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 w:rsidRPr="00A5570B">
        <w:rPr>
          <w:rFonts w:ascii="Arial" w:hAnsi="Arial" w:cs="Arial"/>
          <w:iCs/>
          <w:sz w:val="22"/>
          <w:szCs w:val="22"/>
        </w:rPr>
        <w:t xml:space="preserve">Sběrný dvůr v Obci Horky nad Jizerou </w:t>
      </w:r>
    </w:p>
    <w:p w14:paraId="1623BE93" w14:textId="77777777" w:rsidR="00AB3845" w:rsidRPr="00A5570B" w:rsidRDefault="00A5570B" w:rsidP="00ED0C75">
      <w:pPr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 w:rsidRPr="00A5570B">
        <w:rPr>
          <w:rFonts w:ascii="Arial" w:hAnsi="Arial" w:cs="Arial"/>
          <w:iCs/>
          <w:sz w:val="22"/>
          <w:szCs w:val="22"/>
        </w:rPr>
        <w:t xml:space="preserve">Objekt čp 22 – DPS </w:t>
      </w:r>
      <w:proofErr w:type="gramStart"/>
      <w:r w:rsidRPr="00A5570B">
        <w:rPr>
          <w:rFonts w:ascii="Arial" w:hAnsi="Arial" w:cs="Arial"/>
          <w:iCs/>
          <w:sz w:val="22"/>
          <w:szCs w:val="22"/>
        </w:rPr>
        <w:t>( 12</w:t>
      </w:r>
      <w:proofErr w:type="gramEnd"/>
      <w:r w:rsidRPr="00A5570B">
        <w:rPr>
          <w:rFonts w:ascii="Arial" w:hAnsi="Arial" w:cs="Arial"/>
          <w:iCs/>
          <w:sz w:val="22"/>
          <w:szCs w:val="22"/>
        </w:rPr>
        <w:t xml:space="preserve"> bytových jednotek zvláštního určení pro seniory) </w:t>
      </w:r>
    </w:p>
    <w:p w14:paraId="7452C72B" w14:textId="77777777" w:rsidR="00AB3845" w:rsidRPr="00F64363" w:rsidRDefault="00AB3845" w:rsidP="00AB3845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6AFBE8C" w14:textId="77777777" w:rsidR="00EB68DE" w:rsidRPr="00EB68DE" w:rsidRDefault="00EB68DE" w:rsidP="00EB68DE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F2DD980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CFDD8C4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171CC2B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5B255DA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59469EE" w14:textId="77777777" w:rsidR="00EB68DE" w:rsidRPr="00A5570B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A5570B">
        <w:rPr>
          <w:rFonts w:ascii="Arial" w:hAnsi="Arial" w:cs="Arial"/>
          <w:color w:val="auto"/>
          <w:sz w:val="22"/>
          <w:szCs w:val="22"/>
        </w:rPr>
        <w:t>společnou jednotkou požární ochrany uvedenou v čl. 5 a dalšími jednotkami uvedenými v příloze č. 1 vyhlášky.</w:t>
      </w:r>
    </w:p>
    <w:p w14:paraId="19B0B238" w14:textId="77777777" w:rsidR="00EB68DE" w:rsidRPr="00A5570B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AB1D142" w14:textId="77777777" w:rsid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B58C53" w14:textId="77777777" w:rsidR="00B674EF" w:rsidRDefault="00B674EF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D4FA3D" w14:textId="77777777" w:rsidR="00B674EF" w:rsidRDefault="00B674EF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909E79" w14:textId="77777777" w:rsidR="00B674EF" w:rsidRDefault="00B674EF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1C6E27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BA8F6E" w14:textId="77777777" w:rsidR="00ED0C75" w:rsidRPr="00ED0C75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14:paraId="0A1D50D2" w14:textId="77777777" w:rsidR="00ED0C75" w:rsidRDefault="00ED0C75" w:rsidP="00ED0C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1B2444F" w14:textId="77777777" w:rsidR="00ED0C75" w:rsidRPr="00036DE6" w:rsidRDefault="008524BB" w:rsidP="00ED0C75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3</w:t>
      </w:r>
      <w:r w:rsidR="00ED0C75" w:rsidRPr="00036DE6">
        <w:rPr>
          <w:rFonts w:ascii="Arial" w:hAnsi="Arial"/>
        </w:rPr>
        <w:t xml:space="preserve"> § 27 odst. 2 písm. b) bod 5 zákona o požární ochraně</w:t>
      </w:r>
    </w:p>
    <w:p w14:paraId="4EF35122" w14:textId="77777777" w:rsidR="00ED0C75" w:rsidRPr="00036DE6" w:rsidRDefault="008524BB" w:rsidP="00ED0C75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4</w:t>
      </w:r>
      <w:r w:rsidR="00ED0C75" w:rsidRPr="00036DE6">
        <w:rPr>
          <w:rFonts w:ascii="Arial" w:hAnsi="Arial"/>
        </w:rPr>
        <w:t xml:space="preserve"> § 29 odst. 1 písm. o) bod 2 zákona o požární ochraně</w:t>
      </w:r>
    </w:p>
    <w:p w14:paraId="677C554C" w14:textId="77777777" w:rsidR="00ED0C75" w:rsidRPr="00036DE6" w:rsidRDefault="008524BB" w:rsidP="00ED0C75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5</w:t>
      </w:r>
      <w:r w:rsidR="00ED0C75" w:rsidRPr="00036DE6">
        <w:rPr>
          <w:rFonts w:ascii="Arial" w:hAnsi="Arial" w:cs="Arial"/>
        </w:rPr>
        <w:t xml:space="preserve"> § 13 </w:t>
      </w:r>
      <w:r w:rsidR="00ED0C75">
        <w:rPr>
          <w:rFonts w:ascii="Arial" w:hAnsi="Arial" w:cs="Arial"/>
        </w:rPr>
        <w:t xml:space="preserve">odst. 1 písm. b) </w:t>
      </w:r>
      <w:r w:rsidR="00ED0C75" w:rsidRPr="00036DE6">
        <w:rPr>
          <w:rFonts w:ascii="Arial" w:hAnsi="Arial" w:cs="Arial"/>
        </w:rPr>
        <w:t>zákona o požární ochraně</w:t>
      </w:r>
    </w:p>
    <w:p w14:paraId="27E13D8C" w14:textId="77777777" w:rsidR="00ED0C75" w:rsidRDefault="00ED0C75" w:rsidP="00ED0C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702DDC8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0304CC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DBAFFE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50FB91B8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E120FA4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75EEF193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B67CED" w14:textId="77777777" w:rsidR="00EB68DE" w:rsidRPr="00A5570B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5570B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</w:t>
      </w:r>
      <w:r w:rsidR="00A5570B" w:rsidRPr="00A5570B">
        <w:rPr>
          <w:rFonts w:ascii="Arial" w:hAnsi="Arial" w:cs="Arial"/>
          <w:color w:val="auto"/>
          <w:sz w:val="22"/>
          <w:szCs w:val="22"/>
        </w:rPr>
        <w:t xml:space="preserve">Chotětov </w:t>
      </w:r>
      <w:r w:rsidRPr="00A5570B">
        <w:rPr>
          <w:rFonts w:ascii="Arial" w:hAnsi="Arial" w:cs="Arial"/>
          <w:color w:val="auto"/>
          <w:sz w:val="22"/>
          <w:szCs w:val="22"/>
        </w:rPr>
        <w:t xml:space="preserve">se při vyhlášení požárního poplachu dostaví ve stanoveném čase do </w:t>
      </w:r>
      <w:r w:rsidR="008524BB" w:rsidRPr="00A5570B">
        <w:rPr>
          <w:rFonts w:ascii="Arial" w:hAnsi="Arial" w:cs="Arial"/>
          <w:color w:val="auto"/>
          <w:sz w:val="22"/>
          <w:szCs w:val="22"/>
        </w:rPr>
        <w:t>hasičské stanice</w:t>
      </w:r>
      <w:r w:rsidRPr="00A5570B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A5570B" w:rsidRPr="00A5570B">
        <w:rPr>
          <w:rFonts w:ascii="Arial" w:hAnsi="Arial" w:cs="Arial"/>
          <w:color w:val="auto"/>
          <w:sz w:val="22"/>
          <w:szCs w:val="22"/>
        </w:rPr>
        <w:t xml:space="preserve"> Chotětov</w:t>
      </w:r>
      <w:r w:rsidRPr="00A5570B">
        <w:rPr>
          <w:rFonts w:ascii="Arial" w:hAnsi="Arial" w:cs="Arial"/>
          <w:color w:val="auto"/>
          <w:sz w:val="22"/>
          <w:szCs w:val="22"/>
        </w:rPr>
        <w:t xml:space="preserve">, anebo na jiné místo, stanovené velitelem </w:t>
      </w:r>
      <w:r w:rsidR="008524BB" w:rsidRPr="00A5570B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A5570B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A5570B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A5570B">
        <w:rPr>
          <w:rFonts w:ascii="Arial" w:hAnsi="Arial" w:cs="Arial"/>
          <w:color w:val="auto"/>
          <w:sz w:val="22"/>
          <w:szCs w:val="22"/>
        </w:rPr>
        <w:t>.</w:t>
      </w:r>
    </w:p>
    <w:p w14:paraId="75E378EB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A2D3FF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ABA498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2D63594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ED27138" w14:textId="77777777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0A4E2DF7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4460E2E" w14:textId="77777777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8524BB">
        <w:rPr>
          <w:rFonts w:ascii="Arial" w:hAnsi="Arial" w:cs="Arial"/>
          <w:sz w:val="22"/>
          <w:szCs w:val="22"/>
          <w:vertAlign w:val="superscript"/>
        </w:rPr>
        <w:t>7</w:t>
      </w:r>
      <w:r w:rsidRPr="00EB68DE">
        <w:rPr>
          <w:rFonts w:ascii="Arial" w:hAnsi="Arial" w:cs="Arial"/>
          <w:sz w:val="22"/>
          <w:szCs w:val="22"/>
        </w:rPr>
        <w:t>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3E9AF66B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9EC3C83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6DA5F08" w14:textId="77777777" w:rsidR="00EB68DE" w:rsidRPr="00CB3B02" w:rsidRDefault="00EB68DE" w:rsidP="003E454A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B3B02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CB3B02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CB3B02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CB3B02">
        <w:rPr>
          <w:rFonts w:ascii="Arial" w:hAnsi="Arial" w:cs="Arial"/>
          <w:color w:val="auto"/>
          <w:sz w:val="22"/>
          <w:szCs w:val="22"/>
        </w:rPr>
        <w:t> </w:t>
      </w:r>
      <w:r w:rsidRPr="00CB3B02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proofErr w:type="gramStart"/>
      <w:r w:rsidR="00CB3B02" w:rsidRPr="00CB3B02">
        <w:rPr>
          <w:rFonts w:ascii="Arial" w:hAnsi="Arial" w:cs="Arial"/>
          <w:color w:val="auto"/>
          <w:sz w:val="22"/>
          <w:szCs w:val="22"/>
        </w:rPr>
        <w:t>Středočeského</w:t>
      </w:r>
      <w:r w:rsidRPr="00CB3B02">
        <w:rPr>
          <w:rFonts w:ascii="Arial" w:hAnsi="Arial" w:cs="Arial"/>
          <w:color w:val="auto"/>
          <w:sz w:val="22"/>
          <w:szCs w:val="22"/>
        </w:rPr>
        <w:t xml:space="preserve">  kraje</w:t>
      </w:r>
      <w:proofErr w:type="gramEnd"/>
      <w:r w:rsidRPr="00CB3B0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27C8FE6" w14:textId="77777777" w:rsidR="00EB68DE" w:rsidRPr="00CB3B02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FA923CD" w14:textId="77777777" w:rsidR="003E454A" w:rsidRPr="00CB3B02" w:rsidRDefault="00EB68DE" w:rsidP="003E454A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B3B02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26CF409F" w14:textId="77777777" w:rsidR="00EB68DE" w:rsidRPr="00CB3B02" w:rsidRDefault="00EB68DE" w:rsidP="003E454A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B3B02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7EEE2BC" w14:textId="77777777" w:rsidR="00EB68DE" w:rsidRPr="00CB3B02" w:rsidRDefault="00EB68DE" w:rsidP="003E454A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B3B02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227D315F" w14:textId="77777777" w:rsidR="00EB68DE" w:rsidRPr="00EB68D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7DBD2B8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72FA215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969ACCF" w14:textId="77777777" w:rsidR="00EB68DE" w:rsidRPr="00EB68DE" w:rsidRDefault="00EB68DE" w:rsidP="003E454A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</w:p>
    <w:p w14:paraId="76176F57" w14:textId="77777777" w:rsidR="005D3312" w:rsidRDefault="00334869" w:rsidP="00334869">
      <w:pPr>
        <w:ind w:left="555"/>
        <w:rPr>
          <w:rFonts w:ascii="Arial" w:hAnsi="Arial" w:cs="Arial"/>
          <w:color w:val="FF0000"/>
          <w:sz w:val="22"/>
          <w:szCs w:val="22"/>
        </w:rPr>
      </w:pPr>
      <w:r w:rsidRPr="0061391C">
        <w:rPr>
          <w:rFonts w:ascii="Arial" w:hAnsi="Arial" w:cs="Arial"/>
          <w:sz w:val="22"/>
          <w:szCs w:val="22"/>
        </w:rPr>
        <w:t xml:space="preserve">Budova obecního úřadu na adrese Horky nad Jizerou 93 v úřední </w:t>
      </w:r>
      <w:proofErr w:type="gramStart"/>
      <w:r w:rsidRPr="0061391C">
        <w:rPr>
          <w:rFonts w:ascii="Arial" w:hAnsi="Arial" w:cs="Arial"/>
          <w:sz w:val="22"/>
          <w:szCs w:val="22"/>
        </w:rPr>
        <w:t>dny  pondělí</w:t>
      </w:r>
      <w:proofErr w:type="gramEnd"/>
      <w:r w:rsidRPr="0061391C">
        <w:rPr>
          <w:rFonts w:ascii="Arial" w:hAnsi="Arial" w:cs="Arial"/>
          <w:sz w:val="22"/>
          <w:szCs w:val="22"/>
        </w:rPr>
        <w:t xml:space="preserve"> a středa </w:t>
      </w:r>
      <w:r>
        <w:rPr>
          <w:rFonts w:ascii="Arial" w:hAnsi="Arial" w:cs="Arial"/>
          <w:sz w:val="22"/>
          <w:szCs w:val="22"/>
        </w:rPr>
        <w:t xml:space="preserve">       </w:t>
      </w:r>
      <w:r w:rsidRPr="0061391C">
        <w:rPr>
          <w:rFonts w:ascii="Arial" w:hAnsi="Arial" w:cs="Arial"/>
          <w:sz w:val="22"/>
          <w:szCs w:val="22"/>
        </w:rPr>
        <w:t>od 8:00 do 16:30 Hod</w:t>
      </w:r>
    </w:p>
    <w:p w14:paraId="7C175D41" w14:textId="77777777" w:rsidR="005D3312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14:paraId="2761822C" w14:textId="77777777" w:rsidR="005D3312" w:rsidRPr="00ED0C75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62CB99B0" w14:textId="77777777" w:rsidR="005D3312" w:rsidRPr="002E56B5" w:rsidRDefault="005D3312" w:rsidP="005D331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t>6</w:t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  <w:p w14:paraId="37D3EE9F" w14:textId="77777777" w:rsidR="005D3312" w:rsidRDefault="005D3312" w:rsidP="005D331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7</w:t>
      </w:r>
      <w:r w:rsidRPr="002E56B5">
        <w:rPr>
          <w:rFonts w:ascii="Arial" w:hAnsi="Arial"/>
        </w:rPr>
        <w:t xml:space="preserve"> nařízení </w:t>
      </w:r>
      <w:r w:rsidR="00B674EF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 xml:space="preserve">kraje </w:t>
      </w:r>
    </w:p>
    <w:p w14:paraId="58762300" w14:textId="77777777" w:rsidR="00B674EF" w:rsidRDefault="00B674EF" w:rsidP="005D3312">
      <w:pPr>
        <w:pStyle w:val="Textpoznpodarou"/>
        <w:rPr>
          <w:rFonts w:ascii="Arial" w:hAnsi="Arial"/>
        </w:rPr>
      </w:pPr>
    </w:p>
    <w:p w14:paraId="47299DA7" w14:textId="77777777" w:rsidR="00B674EF" w:rsidRDefault="00B674EF" w:rsidP="005D3312">
      <w:pPr>
        <w:pStyle w:val="Textpoznpodarou"/>
        <w:rPr>
          <w:rFonts w:ascii="Arial" w:hAnsi="Arial"/>
        </w:rPr>
      </w:pPr>
    </w:p>
    <w:p w14:paraId="2291E3AA" w14:textId="77777777" w:rsidR="00B674EF" w:rsidRDefault="00B674EF" w:rsidP="005D3312">
      <w:pPr>
        <w:pStyle w:val="Textpoznpodarou"/>
        <w:rPr>
          <w:rFonts w:ascii="Arial" w:hAnsi="Arial"/>
        </w:rPr>
      </w:pPr>
    </w:p>
    <w:p w14:paraId="51D7BBFC" w14:textId="77777777" w:rsidR="00B674EF" w:rsidRDefault="00B674EF" w:rsidP="005D3312">
      <w:pPr>
        <w:pStyle w:val="Textpoznpodarou"/>
        <w:rPr>
          <w:rFonts w:ascii="Arial" w:hAnsi="Arial"/>
        </w:rPr>
      </w:pPr>
    </w:p>
    <w:p w14:paraId="5C539A79" w14:textId="77777777" w:rsidR="00B674EF" w:rsidRPr="002E56B5" w:rsidRDefault="00B674EF" w:rsidP="005D3312">
      <w:pPr>
        <w:pStyle w:val="Textpoznpodarou"/>
        <w:rPr>
          <w:rFonts w:ascii="Arial" w:hAnsi="Arial"/>
        </w:rPr>
      </w:pPr>
    </w:p>
    <w:p w14:paraId="0E59EB54" w14:textId="77777777" w:rsidR="005D3312" w:rsidRDefault="005D3312" w:rsidP="005D33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AA5A10D" w14:textId="77777777" w:rsidR="00EB68DE" w:rsidRPr="00EB68DE" w:rsidRDefault="00EB68DE" w:rsidP="003E454A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2F2037A8" w14:textId="77777777" w:rsidR="003E454A" w:rsidRDefault="003E454A" w:rsidP="003E454A">
      <w:pPr>
        <w:rPr>
          <w:rFonts w:ascii="Arial" w:hAnsi="Arial" w:cs="Arial"/>
          <w:color w:val="FF0000"/>
          <w:sz w:val="22"/>
          <w:szCs w:val="22"/>
        </w:rPr>
      </w:pPr>
    </w:p>
    <w:p w14:paraId="0203E9E6" w14:textId="77777777" w:rsidR="00924BAC" w:rsidRDefault="00924BAC" w:rsidP="00924BAC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61391C">
        <w:rPr>
          <w:rFonts w:ascii="Arial" w:hAnsi="Arial" w:cs="Arial"/>
          <w:sz w:val="22"/>
          <w:szCs w:val="22"/>
        </w:rPr>
        <w:t>Cihlářský závod v Horkách n/</w:t>
      </w:r>
      <w:proofErr w:type="spellStart"/>
      <w:proofErr w:type="gramStart"/>
      <w:r w:rsidRPr="0061391C">
        <w:rPr>
          <w:rFonts w:ascii="Arial" w:hAnsi="Arial" w:cs="Arial"/>
          <w:sz w:val="22"/>
          <w:szCs w:val="22"/>
        </w:rPr>
        <w:t>J,s.r.o</w:t>
      </w:r>
      <w:proofErr w:type="spellEnd"/>
      <w:r w:rsidRPr="0061391C">
        <w:rPr>
          <w:rFonts w:ascii="Arial" w:hAnsi="Arial" w:cs="Arial"/>
          <w:sz w:val="22"/>
          <w:szCs w:val="22"/>
        </w:rPr>
        <w:t>.</w:t>
      </w:r>
      <w:proofErr w:type="gramEnd"/>
      <w:r w:rsidRPr="0061391C">
        <w:rPr>
          <w:rFonts w:ascii="Arial" w:hAnsi="Arial" w:cs="Arial"/>
          <w:sz w:val="22"/>
          <w:szCs w:val="22"/>
        </w:rPr>
        <w:t xml:space="preserve">  v provozní době </w:t>
      </w:r>
      <w:proofErr w:type="gramStart"/>
      <w:r w:rsidRPr="0061391C">
        <w:rPr>
          <w:rFonts w:ascii="Arial" w:hAnsi="Arial" w:cs="Arial"/>
          <w:sz w:val="22"/>
          <w:szCs w:val="22"/>
        </w:rPr>
        <w:t>pondělí – pátek</w:t>
      </w:r>
      <w:proofErr w:type="gramEnd"/>
      <w:r w:rsidRPr="0061391C">
        <w:rPr>
          <w:rFonts w:ascii="Arial" w:hAnsi="Arial" w:cs="Arial"/>
          <w:sz w:val="22"/>
          <w:szCs w:val="22"/>
        </w:rPr>
        <w:t xml:space="preserve"> od 07:00 -15:00 Hod,</w:t>
      </w:r>
    </w:p>
    <w:p w14:paraId="6B30C311" w14:textId="77777777" w:rsidR="00924BAC" w:rsidRDefault="00924BAC" w:rsidP="00924BAC">
      <w:pPr>
        <w:ind w:left="927"/>
        <w:rPr>
          <w:rFonts w:ascii="Arial" w:hAnsi="Arial" w:cs="Arial"/>
          <w:sz w:val="22"/>
          <w:szCs w:val="22"/>
        </w:rPr>
      </w:pPr>
    </w:p>
    <w:p w14:paraId="48B84AF4" w14:textId="77777777" w:rsidR="00924BAC" w:rsidRPr="0061391C" w:rsidRDefault="00924BAC" w:rsidP="00924BAC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61391C">
        <w:rPr>
          <w:rFonts w:ascii="Arial" w:hAnsi="Arial" w:cs="Arial"/>
          <w:color w:val="auto"/>
          <w:sz w:val="22"/>
          <w:szCs w:val="22"/>
        </w:rPr>
        <w:t>Hlášení požáru je možno dále zajistit přímo na telefonní číslo „112“ nebo „150</w:t>
      </w:r>
      <w:proofErr w:type="gramStart"/>
      <w:r w:rsidRPr="0061391C">
        <w:rPr>
          <w:rFonts w:ascii="Arial" w:hAnsi="Arial" w:cs="Arial"/>
          <w:color w:val="auto"/>
          <w:sz w:val="22"/>
          <w:szCs w:val="22"/>
        </w:rPr>
        <w:t>“ ,</w:t>
      </w:r>
      <w:proofErr w:type="gramEnd"/>
    </w:p>
    <w:p w14:paraId="61205312" w14:textId="77777777" w:rsidR="00924BAC" w:rsidRPr="0061391C" w:rsidRDefault="00924BAC" w:rsidP="00924BA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01FD0FA" w14:textId="77777777" w:rsidR="00EB68DE" w:rsidRPr="00B674EF" w:rsidRDefault="00924BAC" w:rsidP="00AB72E6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61391C">
        <w:rPr>
          <w:rFonts w:ascii="Arial" w:hAnsi="Arial" w:cs="Arial"/>
          <w:color w:val="auto"/>
          <w:sz w:val="22"/>
          <w:szCs w:val="22"/>
        </w:rPr>
        <w:t>Hlášení požáru je možno dále nahlásit na telefonní číslo 602 449 839, 737 226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61391C">
        <w:rPr>
          <w:rFonts w:ascii="Arial" w:hAnsi="Arial" w:cs="Arial"/>
          <w:color w:val="auto"/>
          <w:sz w:val="22"/>
          <w:szCs w:val="22"/>
        </w:rPr>
        <w:t>266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61391C">
        <w:rPr>
          <w:rFonts w:ascii="Arial" w:hAnsi="Arial" w:cs="Arial"/>
          <w:color w:val="auto"/>
          <w:sz w:val="22"/>
          <w:szCs w:val="22"/>
        </w:rPr>
        <w:t>nebo 602 363 015.</w:t>
      </w:r>
    </w:p>
    <w:p w14:paraId="4FA0CED3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72B63D8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A24497" w14:textId="77777777" w:rsidR="00924BAC" w:rsidRPr="0061391C" w:rsidRDefault="00924BAC" w:rsidP="00924BAC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1391C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1A2E16A5" w14:textId="77777777" w:rsidR="00924BAC" w:rsidRPr="0061391C" w:rsidRDefault="00924BAC" w:rsidP="00924BAC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1391C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5277DD9" w14:textId="77777777" w:rsidR="00924BAC" w:rsidRPr="0061391C" w:rsidRDefault="00924BAC" w:rsidP="00924BAC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61391C">
        <w:rPr>
          <w:rFonts w:ascii="Arial" w:hAnsi="Arial" w:cs="Arial"/>
          <w:sz w:val="22"/>
          <w:szCs w:val="22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0713D9BC" w14:textId="77777777" w:rsidR="00924BAC" w:rsidRDefault="00924BAC" w:rsidP="00924BAC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61391C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 místním obecním rozhlasem,</w:t>
      </w:r>
      <w:r>
        <w:rPr>
          <w:rFonts w:ascii="Arial" w:hAnsi="Arial" w:cs="Arial"/>
          <w:sz w:val="22"/>
          <w:szCs w:val="22"/>
        </w:rPr>
        <w:t xml:space="preserve"> </w:t>
      </w:r>
      <w:r w:rsidRPr="0061391C">
        <w:rPr>
          <w:rFonts w:ascii="Arial" w:hAnsi="Arial" w:cs="Arial"/>
          <w:sz w:val="22"/>
          <w:szCs w:val="22"/>
        </w:rPr>
        <w:t xml:space="preserve">případně voláním HOŘÍ a osobním kontaktem členů JSDH </w:t>
      </w:r>
      <w:proofErr w:type="spellStart"/>
      <w:r>
        <w:rPr>
          <w:rFonts w:ascii="Arial" w:hAnsi="Arial" w:cs="Arial"/>
          <w:sz w:val="22"/>
          <w:szCs w:val="22"/>
        </w:rPr>
        <w:t>CHotětov</w:t>
      </w:r>
      <w:proofErr w:type="spellEnd"/>
      <w:r w:rsidRPr="0061391C">
        <w:rPr>
          <w:rFonts w:ascii="Arial" w:hAnsi="Arial" w:cs="Arial"/>
          <w:sz w:val="22"/>
          <w:szCs w:val="22"/>
        </w:rPr>
        <w:t>.</w:t>
      </w:r>
    </w:p>
    <w:p w14:paraId="1F94A3FE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63FE93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B2A02D4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5BB460D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7B1BB0" w14:textId="77777777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proofErr w:type="gramStart"/>
      <w:r w:rsidR="005F7F07" w:rsidRPr="005F7F07">
        <w:rPr>
          <w:rFonts w:ascii="Arial" w:hAnsi="Arial" w:cs="Arial"/>
          <w:color w:val="auto"/>
          <w:sz w:val="22"/>
          <w:szCs w:val="22"/>
        </w:rPr>
        <w:t>Středočeského</w:t>
      </w:r>
      <w:r w:rsidRPr="005F7F07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 kraje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9E22D45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4EF6D23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03A8C9D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21314605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A57DF44" w14:textId="77777777" w:rsidR="00EB68DE" w:rsidRPr="005F7F07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5F7F07" w:rsidRPr="005F7F07">
        <w:rPr>
          <w:rFonts w:ascii="Arial" w:hAnsi="Arial" w:cs="Arial"/>
          <w:sz w:val="22"/>
          <w:szCs w:val="22"/>
        </w:rPr>
        <w:t>1/</w:t>
      </w:r>
      <w:proofErr w:type="gramStart"/>
      <w:r w:rsidR="005F7F07" w:rsidRPr="005F7F07">
        <w:rPr>
          <w:rFonts w:ascii="Arial" w:hAnsi="Arial" w:cs="Arial"/>
          <w:sz w:val="22"/>
          <w:szCs w:val="22"/>
        </w:rPr>
        <w:t xml:space="preserve">2019 </w:t>
      </w:r>
      <w:r w:rsidRPr="005F7F07">
        <w:rPr>
          <w:rFonts w:ascii="Arial" w:hAnsi="Arial" w:cs="Arial"/>
          <w:sz w:val="22"/>
          <w:szCs w:val="22"/>
        </w:rPr>
        <w:t xml:space="preserve"> ze</w:t>
      </w:r>
      <w:proofErr w:type="gramEnd"/>
      <w:r w:rsidRPr="005F7F07">
        <w:rPr>
          <w:rFonts w:ascii="Arial" w:hAnsi="Arial" w:cs="Arial"/>
          <w:sz w:val="22"/>
          <w:szCs w:val="22"/>
        </w:rPr>
        <w:t xml:space="preserve"> dne </w:t>
      </w:r>
      <w:r w:rsidR="005F7F07" w:rsidRPr="005F7F07">
        <w:rPr>
          <w:rFonts w:ascii="Arial" w:hAnsi="Arial" w:cs="Arial"/>
          <w:sz w:val="22"/>
          <w:szCs w:val="22"/>
        </w:rPr>
        <w:t>17.6.2019</w:t>
      </w:r>
      <w:r w:rsidRPr="005F7F07">
        <w:rPr>
          <w:rFonts w:ascii="Arial" w:hAnsi="Arial" w:cs="Arial"/>
          <w:sz w:val="22"/>
          <w:szCs w:val="22"/>
        </w:rPr>
        <w:t>.</w:t>
      </w:r>
    </w:p>
    <w:p w14:paraId="181D2F6A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2B0A4CA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3DAEA476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6FE81CDA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A7DD2B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60DC8BC4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7EAD38B" w14:textId="77777777"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6C24034" w14:textId="77777777" w:rsidR="00B674EF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i/>
          <w:sz w:val="22"/>
          <w:szCs w:val="22"/>
        </w:rPr>
        <w:tab/>
      </w:r>
    </w:p>
    <w:p w14:paraId="7525FA62" w14:textId="77777777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14:paraId="4D03663B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675BD2D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 w:rsidR="00045BC9">
        <w:rPr>
          <w:rFonts w:ascii="Arial" w:hAnsi="Arial" w:cs="Arial"/>
          <w:sz w:val="22"/>
          <w:szCs w:val="22"/>
        </w:rPr>
        <w:t>Zděnek Váňa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="00045BC9">
        <w:rPr>
          <w:rFonts w:ascii="Arial" w:hAnsi="Arial" w:cs="Arial"/>
          <w:sz w:val="22"/>
          <w:szCs w:val="22"/>
        </w:rPr>
        <w:t xml:space="preserve">      Jaroslav Skála</w:t>
      </w:r>
    </w:p>
    <w:p w14:paraId="3DE735B9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p w14:paraId="6A04D3E5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41E24A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931284" w14:textId="77777777" w:rsidR="00EB68DE" w:rsidRDefault="00EB68DE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Vyvěšeno na úřední desce obecního úřadu dne:</w:t>
      </w:r>
      <w:r w:rsidR="00DC12DE">
        <w:rPr>
          <w:rFonts w:ascii="Arial" w:hAnsi="Arial" w:cs="Arial"/>
          <w:sz w:val="22"/>
          <w:szCs w:val="22"/>
        </w:rPr>
        <w:t xml:space="preserve">  26.5.2022</w:t>
      </w:r>
    </w:p>
    <w:p w14:paraId="7D3A1F6D" w14:textId="77777777" w:rsidR="00B674EF" w:rsidRPr="00EB68DE" w:rsidRDefault="00B674EF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39D491C2" w14:textId="77777777" w:rsidR="00B674EF" w:rsidRDefault="00EB68DE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Sejmuto z úřední desky obecního úřadu dne:</w:t>
      </w:r>
      <w:r w:rsidR="00DC12DE">
        <w:rPr>
          <w:rFonts w:ascii="Arial" w:hAnsi="Arial" w:cs="Arial"/>
          <w:sz w:val="22"/>
          <w:szCs w:val="22"/>
        </w:rPr>
        <w:t xml:space="preserve"> 26.6.2022</w:t>
      </w:r>
    </w:p>
    <w:p w14:paraId="2AE88E61" w14:textId="77777777" w:rsidR="00EB68DE" w:rsidRPr="00EB68DE" w:rsidRDefault="00EB68DE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ab/>
      </w:r>
    </w:p>
    <w:p w14:paraId="36AADCFB" w14:textId="77777777" w:rsidR="00EB68DE" w:rsidRPr="00EB68DE" w:rsidRDefault="00EB68DE" w:rsidP="00EB68DE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EB68DE">
        <w:rPr>
          <w:rFonts w:ascii="Arial" w:eastAsia="Calibri" w:hAnsi="Arial" w:cs="Arial"/>
          <w:sz w:val="22"/>
          <w:szCs w:val="22"/>
        </w:rPr>
        <w:t xml:space="preserve">Zveřejnění vyhlášky bylo shodně provedeno způsobem umožňujícím dálkový přístup. </w:t>
      </w:r>
    </w:p>
    <w:p w14:paraId="53EC566F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2CBCC494" w14:textId="77777777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 č. .</w:t>
      </w:r>
      <w:r w:rsidR="005F7F07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F7F07">
        <w:rPr>
          <w:rFonts w:ascii="Arial" w:hAnsi="Arial" w:cs="Arial"/>
          <w:b/>
          <w:sz w:val="22"/>
          <w:szCs w:val="22"/>
        </w:rPr>
        <w:t>22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60CE3CF4" w14:textId="77777777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693187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0A192D">
        <w:rPr>
          <w:rFonts w:ascii="Arial" w:hAnsi="Arial" w:cs="Arial"/>
          <w:sz w:val="22"/>
          <w:szCs w:val="22"/>
        </w:rPr>
        <w:t>.</w:t>
      </w:r>
    </w:p>
    <w:p w14:paraId="630538A7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5A5B3A9B" w14:textId="77777777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5F7F07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F7F07">
        <w:rPr>
          <w:rFonts w:ascii="Arial" w:hAnsi="Arial" w:cs="Arial"/>
          <w:b/>
          <w:sz w:val="22"/>
          <w:szCs w:val="22"/>
        </w:rPr>
        <w:t>22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8E42146" w14:textId="77777777" w:rsidR="00966E6A" w:rsidRPr="000A192D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Požární technika a </w:t>
      </w:r>
      <w:r w:rsidRPr="005F7F07">
        <w:rPr>
          <w:rFonts w:ascii="Arial" w:hAnsi="Arial" w:cs="Arial"/>
          <w:sz w:val="22"/>
          <w:szCs w:val="22"/>
        </w:rPr>
        <w:t>věcné prostředky požární ochrany</w:t>
      </w:r>
      <w:r w:rsidR="000A192D" w:rsidRPr="005F7F07">
        <w:rPr>
          <w:rFonts w:ascii="Arial" w:hAnsi="Arial" w:cs="Arial"/>
          <w:sz w:val="22"/>
          <w:szCs w:val="22"/>
        </w:rPr>
        <w:t xml:space="preserve"> společné jednotky požární ochrany</w:t>
      </w:r>
      <w:r w:rsidR="005F7F07" w:rsidRPr="005F7F07">
        <w:rPr>
          <w:rFonts w:ascii="Arial" w:hAnsi="Arial" w:cs="Arial"/>
          <w:sz w:val="22"/>
          <w:szCs w:val="22"/>
        </w:rPr>
        <w:t xml:space="preserve"> Chotětov</w:t>
      </w:r>
      <w:r w:rsidR="000A192D" w:rsidRPr="005F7F07">
        <w:rPr>
          <w:rFonts w:ascii="Arial" w:hAnsi="Arial" w:cs="Arial"/>
          <w:sz w:val="22"/>
          <w:szCs w:val="22"/>
        </w:rPr>
        <w:t>.</w:t>
      </w:r>
    </w:p>
    <w:p w14:paraId="62DD79E2" w14:textId="77777777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99ABE4" w14:textId="77777777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5F7F07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F7F07">
        <w:rPr>
          <w:rFonts w:ascii="Arial" w:hAnsi="Arial" w:cs="Arial"/>
          <w:b/>
          <w:sz w:val="22"/>
          <w:szCs w:val="22"/>
        </w:rPr>
        <w:t>22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3642D08" w14:textId="77777777" w:rsidR="005F7F07" w:rsidRDefault="005F7F0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52078A1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9C08179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933AF49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ED8636E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E6B399F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28E4741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7504ED1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EECAFB2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91D1E99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D2BB2BE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074F0BA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143D0E9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1B23D1B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DDF1E91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3A49C76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D131109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F8192FC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8F0AC2F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40A4A5D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9D3899B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352E582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E3BA323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0EE59BE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2F5BAAC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8071A80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39054F3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317CDD0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33F6EBE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388421F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D5D6399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2C2B13C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2161DAB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57CFEE9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74C3007" w14:textId="77777777" w:rsidR="00693187" w:rsidRDefault="00693187" w:rsidP="005F7F0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sectPr w:rsidR="0069318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C944" w14:textId="77777777" w:rsidR="00FF1C8D" w:rsidRDefault="00FF1C8D">
      <w:r>
        <w:separator/>
      </w:r>
    </w:p>
  </w:endnote>
  <w:endnote w:type="continuationSeparator" w:id="0">
    <w:p w14:paraId="6F1328DB" w14:textId="77777777" w:rsidR="00FF1C8D" w:rsidRDefault="00FF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8F90" w14:textId="77777777" w:rsidR="00FF1C8D" w:rsidRDefault="00FF1C8D">
      <w:r>
        <w:separator/>
      </w:r>
    </w:p>
  </w:footnote>
  <w:footnote w:type="continuationSeparator" w:id="0">
    <w:p w14:paraId="30AC89AC" w14:textId="77777777" w:rsidR="00FF1C8D" w:rsidRDefault="00FF1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7D1B"/>
    <w:multiLevelType w:val="hybridMultilevel"/>
    <w:tmpl w:val="D08C25B6"/>
    <w:lvl w:ilvl="0" w:tplc="BA1EB044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995800">
    <w:abstractNumId w:val="16"/>
  </w:num>
  <w:num w:numId="2" w16cid:durableId="1104763954">
    <w:abstractNumId w:val="44"/>
  </w:num>
  <w:num w:numId="3" w16cid:durableId="931085262">
    <w:abstractNumId w:val="8"/>
  </w:num>
  <w:num w:numId="4" w16cid:durableId="187331005">
    <w:abstractNumId w:val="32"/>
  </w:num>
  <w:num w:numId="5" w16cid:durableId="1082291991">
    <w:abstractNumId w:val="31"/>
  </w:num>
  <w:num w:numId="6" w16cid:durableId="1972707062">
    <w:abstractNumId w:val="35"/>
  </w:num>
  <w:num w:numId="7" w16cid:durableId="78722757">
    <w:abstractNumId w:val="19"/>
  </w:num>
  <w:num w:numId="8" w16cid:durableId="1569994354">
    <w:abstractNumId w:val="3"/>
  </w:num>
  <w:num w:numId="9" w16cid:durableId="1622689729">
    <w:abstractNumId w:val="34"/>
  </w:num>
  <w:num w:numId="10" w16cid:durableId="1979188928">
    <w:abstractNumId w:val="4"/>
  </w:num>
  <w:num w:numId="11" w16cid:durableId="559244529">
    <w:abstractNumId w:val="21"/>
  </w:num>
  <w:num w:numId="12" w16cid:durableId="1350837740">
    <w:abstractNumId w:val="10"/>
  </w:num>
  <w:num w:numId="13" w16cid:durableId="217673728">
    <w:abstractNumId w:val="14"/>
  </w:num>
  <w:num w:numId="14" w16cid:durableId="93209714">
    <w:abstractNumId w:val="18"/>
  </w:num>
  <w:num w:numId="15" w16cid:durableId="101152747">
    <w:abstractNumId w:val="38"/>
  </w:num>
  <w:num w:numId="16" w16cid:durableId="1313869716">
    <w:abstractNumId w:val="43"/>
  </w:num>
  <w:num w:numId="17" w16cid:durableId="1646159191">
    <w:abstractNumId w:val="23"/>
  </w:num>
  <w:num w:numId="18" w16cid:durableId="339553270">
    <w:abstractNumId w:val="30"/>
  </w:num>
  <w:num w:numId="19" w16cid:durableId="1025788175">
    <w:abstractNumId w:val="45"/>
  </w:num>
  <w:num w:numId="20" w16cid:durableId="332874414">
    <w:abstractNumId w:val="28"/>
  </w:num>
  <w:num w:numId="21" w16cid:durableId="1636326536">
    <w:abstractNumId w:val="33"/>
  </w:num>
  <w:num w:numId="22" w16cid:durableId="147207817">
    <w:abstractNumId w:val="37"/>
  </w:num>
  <w:num w:numId="23" w16cid:durableId="1401947184">
    <w:abstractNumId w:val="29"/>
  </w:num>
  <w:num w:numId="24" w16cid:durableId="1307517570">
    <w:abstractNumId w:val="2"/>
  </w:num>
  <w:num w:numId="25" w16cid:durableId="276179372">
    <w:abstractNumId w:val="39"/>
  </w:num>
  <w:num w:numId="26" w16cid:durableId="1861358221">
    <w:abstractNumId w:val="42"/>
  </w:num>
  <w:num w:numId="27" w16cid:durableId="1690839258">
    <w:abstractNumId w:val="11"/>
  </w:num>
  <w:num w:numId="28" w16cid:durableId="1736471782">
    <w:abstractNumId w:val="15"/>
  </w:num>
  <w:num w:numId="29" w16cid:durableId="2143959078">
    <w:abstractNumId w:val="36"/>
  </w:num>
  <w:num w:numId="30" w16cid:durableId="1402871186">
    <w:abstractNumId w:val="25"/>
  </w:num>
  <w:num w:numId="31" w16cid:durableId="824052386">
    <w:abstractNumId w:val="24"/>
  </w:num>
  <w:num w:numId="32" w16cid:durableId="428546439">
    <w:abstractNumId w:val="13"/>
  </w:num>
  <w:num w:numId="33" w16cid:durableId="70665434">
    <w:abstractNumId w:val="17"/>
  </w:num>
  <w:num w:numId="34" w16cid:durableId="453641811">
    <w:abstractNumId w:val="5"/>
  </w:num>
  <w:num w:numId="35" w16cid:durableId="1019963645">
    <w:abstractNumId w:val="7"/>
  </w:num>
  <w:num w:numId="36" w16cid:durableId="221446388">
    <w:abstractNumId w:val="40"/>
  </w:num>
  <w:num w:numId="37" w16cid:durableId="889389161">
    <w:abstractNumId w:val="20"/>
  </w:num>
  <w:num w:numId="38" w16cid:durableId="2055734941">
    <w:abstractNumId w:val="6"/>
  </w:num>
  <w:num w:numId="39" w16cid:durableId="1694452818">
    <w:abstractNumId w:val="12"/>
  </w:num>
  <w:num w:numId="40" w16cid:durableId="735975902">
    <w:abstractNumId w:val="22"/>
  </w:num>
  <w:num w:numId="41" w16cid:durableId="326596148">
    <w:abstractNumId w:val="26"/>
  </w:num>
  <w:num w:numId="42" w16cid:durableId="1965186179">
    <w:abstractNumId w:val="0"/>
  </w:num>
  <w:num w:numId="43" w16cid:durableId="1389381650">
    <w:abstractNumId w:val="41"/>
  </w:num>
  <w:num w:numId="44" w16cid:durableId="483274795">
    <w:abstractNumId w:val="27"/>
  </w:num>
  <w:num w:numId="45" w16cid:durableId="190842565">
    <w:abstractNumId w:val="9"/>
  </w:num>
  <w:num w:numId="46" w16cid:durableId="181672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32EB6"/>
    <w:rsid w:val="00045BC9"/>
    <w:rsid w:val="000A192D"/>
    <w:rsid w:val="000C01AD"/>
    <w:rsid w:val="000E3719"/>
    <w:rsid w:val="00130CB2"/>
    <w:rsid w:val="001573D1"/>
    <w:rsid w:val="00160A9C"/>
    <w:rsid w:val="00167FA5"/>
    <w:rsid w:val="00176F5A"/>
    <w:rsid w:val="001908F6"/>
    <w:rsid w:val="001D0B27"/>
    <w:rsid w:val="001E2224"/>
    <w:rsid w:val="00204DDA"/>
    <w:rsid w:val="00212C35"/>
    <w:rsid w:val="00213118"/>
    <w:rsid w:val="00224B0D"/>
    <w:rsid w:val="0024722A"/>
    <w:rsid w:val="00264860"/>
    <w:rsid w:val="002C51AD"/>
    <w:rsid w:val="002D539B"/>
    <w:rsid w:val="002F0B9C"/>
    <w:rsid w:val="002F1F16"/>
    <w:rsid w:val="00314D04"/>
    <w:rsid w:val="00334869"/>
    <w:rsid w:val="00380BCE"/>
    <w:rsid w:val="00386A97"/>
    <w:rsid w:val="003B12D9"/>
    <w:rsid w:val="003E454A"/>
    <w:rsid w:val="003F468D"/>
    <w:rsid w:val="004154AF"/>
    <w:rsid w:val="004602FC"/>
    <w:rsid w:val="0046113C"/>
    <w:rsid w:val="00470C68"/>
    <w:rsid w:val="00474A50"/>
    <w:rsid w:val="00477C4B"/>
    <w:rsid w:val="00485025"/>
    <w:rsid w:val="0048645D"/>
    <w:rsid w:val="004B5E5D"/>
    <w:rsid w:val="00506910"/>
    <w:rsid w:val="00513323"/>
    <w:rsid w:val="00513F55"/>
    <w:rsid w:val="00521825"/>
    <w:rsid w:val="00533F5B"/>
    <w:rsid w:val="0054059F"/>
    <w:rsid w:val="00595B01"/>
    <w:rsid w:val="005D3312"/>
    <w:rsid w:val="005F2E9A"/>
    <w:rsid w:val="005F7F07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3187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5357"/>
    <w:rsid w:val="00744A2D"/>
    <w:rsid w:val="00771BD5"/>
    <w:rsid w:val="007E1DB2"/>
    <w:rsid w:val="00804441"/>
    <w:rsid w:val="00823768"/>
    <w:rsid w:val="008335F5"/>
    <w:rsid w:val="008524BB"/>
    <w:rsid w:val="00871053"/>
    <w:rsid w:val="00876251"/>
    <w:rsid w:val="008B7348"/>
    <w:rsid w:val="008C7339"/>
    <w:rsid w:val="008E5A33"/>
    <w:rsid w:val="008F0540"/>
    <w:rsid w:val="008F28C3"/>
    <w:rsid w:val="00924BAC"/>
    <w:rsid w:val="00937FA4"/>
    <w:rsid w:val="00947A8B"/>
    <w:rsid w:val="0095368E"/>
    <w:rsid w:val="00963FB7"/>
    <w:rsid w:val="009662E7"/>
    <w:rsid w:val="00966E6A"/>
    <w:rsid w:val="009A3B45"/>
    <w:rsid w:val="009B06AB"/>
    <w:rsid w:val="009B33F1"/>
    <w:rsid w:val="009D1880"/>
    <w:rsid w:val="00A30821"/>
    <w:rsid w:val="00A5570B"/>
    <w:rsid w:val="00A62621"/>
    <w:rsid w:val="00A97662"/>
    <w:rsid w:val="00AA2424"/>
    <w:rsid w:val="00AA71D0"/>
    <w:rsid w:val="00AB3845"/>
    <w:rsid w:val="00AB72E6"/>
    <w:rsid w:val="00AC1E54"/>
    <w:rsid w:val="00AD1EB1"/>
    <w:rsid w:val="00B04E79"/>
    <w:rsid w:val="00B20050"/>
    <w:rsid w:val="00B2513F"/>
    <w:rsid w:val="00B26438"/>
    <w:rsid w:val="00B674EF"/>
    <w:rsid w:val="00B940A8"/>
    <w:rsid w:val="00BB5A2B"/>
    <w:rsid w:val="00C032C9"/>
    <w:rsid w:val="00C1273A"/>
    <w:rsid w:val="00C20775"/>
    <w:rsid w:val="00C20E68"/>
    <w:rsid w:val="00C82D9F"/>
    <w:rsid w:val="00C904D8"/>
    <w:rsid w:val="00CA3BE7"/>
    <w:rsid w:val="00CA4475"/>
    <w:rsid w:val="00CB3B02"/>
    <w:rsid w:val="00CB56D6"/>
    <w:rsid w:val="00CB5F3F"/>
    <w:rsid w:val="00D0105C"/>
    <w:rsid w:val="00D052DB"/>
    <w:rsid w:val="00D21DE2"/>
    <w:rsid w:val="00D6536B"/>
    <w:rsid w:val="00D93DEC"/>
    <w:rsid w:val="00DB577D"/>
    <w:rsid w:val="00DC12DE"/>
    <w:rsid w:val="00DF2532"/>
    <w:rsid w:val="00E030B8"/>
    <w:rsid w:val="00E122C4"/>
    <w:rsid w:val="00E27608"/>
    <w:rsid w:val="00E31920"/>
    <w:rsid w:val="00EA6865"/>
    <w:rsid w:val="00EB68DE"/>
    <w:rsid w:val="00EC4D93"/>
    <w:rsid w:val="00ED0C75"/>
    <w:rsid w:val="00EE2A3B"/>
    <w:rsid w:val="00EF37CD"/>
    <w:rsid w:val="00EF3B50"/>
    <w:rsid w:val="00F44A56"/>
    <w:rsid w:val="00F53232"/>
    <w:rsid w:val="00F64363"/>
    <w:rsid w:val="00FA6CB4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D2F5F"/>
  <w15:chartTrackingRefBased/>
  <w15:docId w15:val="{B3E79665-44CD-4211-9189-6B5A6EAA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F3642-D8ED-42E2-867E-51DC5CD5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B</cp:lastModifiedBy>
  <cp:revision>2</cp:revision>
  <cp:lastPrinted>2018-02-01T10:14:00Z</cp:lastPrinted>
  <dcterms:created xsi:type="dcterms:W3CDTF">2022-10-19T07:54:00Z</dcterms:created>
  <dcterms:modified xsi:type="dcterms:W3CDTF">2022-10-19T07:54:00Z</dcterms:modified>
</cp:coreProperties>
</file>