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C403" w14:textId="77777777" w:rsidR="009301AC" w:rsidRDefault="009301AC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Město Břeclav</w:t>
      </w:r>
    </w:p>
    <w:p w14:paraId="09336F66" w14:textId="5BDC4A14" w:rsidR="00892EAA" w:rsidRPr="00892EAA" w:rsidRDefault="00191772" w:rsidP="00892EAA">
      <w:pPr>
        <w:pStyle w:val="Hlavika"/>
        <w:pBdr>
          <w:bar w:val="none" w:sz="0" w:color="auto"/>
        </w:pBdr>
        <w:spacing w:line="264" w:lineRule="auto"/>
        <w:rPr>
          <w:rFonts w:cs="Arial"/>
          <w:b/>
          <w:color w:val="004F4F"/>
          <w:szCs w:val="22"/>
        </w:rPr>
      </w:pPr>
      <w:r>
        <w:rPr>
          <w:rFonts w:cs="Arial"/>
          <w:b/>
          <w:color w:val="004F4F"/>
          <w:szCs w:val="22"/>
        </w:rPr>
        <w:t>Zastupitelstvo města Břeclav</w:t>
      </w:r>
      <w:r w:rsidR="005E24D5">
        <w:rPr>
          <w:rFonts w:cs="Arial"/>
          <w:b/>
          <w:color w:val="004F4F"/>
          <w:szCs w:val="22"/>
        </w:rPr>
        <w:t>i</w:t>
      </w:r>
    </w:p>
    <w:p w14:paraId="15455A66" w14:textId="77777777" w:rsidR="000264E9" w:rsidRDefault="000264E9" w:rsidP="000264E9">
      <w:pPr>
        <w:pStyle w:val="Hlavika"/>
        <w:rPr>
          <w:b/>
          <w:sz w:val="24"/>
          <w:szCs w:val="24"/>
        </w:rPr>
      </w:pPr>
    </w:p>
    <w:p w14:paraId="20A9B354" w14:textId="2D12D82E" w:rsidR="00360170" w:rsidRDefault="001F3705" w:rsidP="00360170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>
        <w:rPr>
          <w:b/>
          <w:sz w:val="28"/>
          <w:szCs w:val="28"/>
        </w:rPr>
        <w:t xml:space="preserve"> </w:t>
      </w:r>
      <w:r w:rsidRPr="00892EAA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Obecně závazná vyhláška</w:t>
      </w:r>
      <w:r w:rsidR="00D33B5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 </w:t>
      </w:r>
      <w:r w:rsidR="00330B85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města Břeclav</w:t>
      </w:r>
      <w:r w:rsidR="005E24D5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i</w:t>
      </w:r>
      <w:r w:rsidR="00286EFB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>,</w:t>
      </w:r>
      <w:r w:rsidR="0036017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 </w:t>
      </w:r>
    </w:p>
    <w:p w14:paraId="295160CE" w14:textId="77777777" w:rsidR="002D0EAA" w:rsidRPr="00360170" w:rsidRDefault="002D0EAA" w:rsidP="00360170">
      <w:pPr>
        <w:jc w:val="center"/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</w:pPr>
      <w:r w:rsidRPr="00360170">
        <w:rPr>
          <w:rFonts w:ascii="Arial" w:eastAsiaTheme="minorHAnsi" w:hAnsi="Arial" w:cs="Arial"/>
          <w:b/>
          <w:color w:val="004F4F"/>
          <w:sz w:val="36"/>
          <w:szCs w:val="36"/>
          <w:lang w:eastAsia="en-US"/>
        </w:rPr>
        <w:t xml:space="preserve">o zákazu odpalování pyrotechnických výrobků a jejich užívání k provádění ohňostrojných prací nebo ohňostrojů </w:t>
      </w:r>
    </w:p>
    <w:p w14:paraId="31FB76A9" w14:textId="77777777" w:rsidR="001F3705" w:rsidRDefault="001F3705" w:rsidP="001F3705">
      <w:pPr>
        <w:rPr>
          <w:sz w:val="22"/>
          <w:szCs w:val="22"/>
        </w:rPr>
      </w:pPr>
    </w:p>
    <w:p w14:paraId="1703F13C" w14:textId="46FC1A4D" w:rsidR="00360170" w:rsidRDefault="001F3705" w:rsidP="001F3705">
      <w:pPr>
        <w:pStyle w:val="Zkladntext"/>
        <w:rPr>
          <w:sz w:val="22"/>
          <w:szCs w:val="22"/>
        </w:rPr>
      </w:pPr>
      <w:r w:rsidRPr="00892EAA">
        <w:rPr>
          <w:sz w:val="22"/>
          <w:szCs w:val="22"/>
        </w:rPr>
        <w:t>Zastupitelstvo města Břeclav</w:t>
      </w:r>
      <w:r w:rsidR="005E24D5">
        <w:rPr>
          <w:sz w:val="22"/>
          <w:szCs w:val="22"/>
        </w:rPr>
        <w:t>i</w:t>
      </w:r>
      <w:r w:rsidRPr="00892EAA">
        <w:rPr>
          <w:sz w:val="22"/>
          <w:szCs w:val="22"/>
        </w:rPr>
        <w:t xml:space="preserve"> se na svém zasedání č</w:t>
      </w:r>
      <w:r w:rsidR="000264E9" w:rsidRPr="00892EAA">
        <w:rPr>
          <w:sz w:val="22"/>
          <w:szCs w:val="22"/>
        </w:rPr>
        <w:t>.</w:t>
      </w:r>
      <w:r w:rsidRPr="00892EAA">
        <w:rPr>
          <w:sz w:val="22"/>
          <w:szCs w:val="22"/>
        </w:rPr>
        <w:t xml:space="preserve"> </w:t>
      </w:r>
      <w:r w:rsidR="00360170">
        <w:rPr>
          <w:sz w:val="22"/>
          <w:szCs w:val="22"/>
        </w:rPr>
        <w:t>22</w:t>
      </w:r>
      <w:r w:rsidR="008D4795" w:rsidRPr="00892EAA">
        <w:rPr>
          <w:sz w:val="22"/>
          <w:szCs w:val="22"/>
        </w:rPr>
        <w:t xml:space="preserve"> </w:t>
      </w:r>
      <w:r w:rsidRPr="00892EAA">
        <w:rPr>
          <w:sz w:val="22"/>
          <w:szCs w:val="22"/>
        </w:rPr>
        <w:t xml:space="preserve">dne </w:t>
      </w:r>
      <w:proofErr w:type="gramStart"/>
      <w:r w:rsidR="00360170">
        <w:rPr>
          <w:sz w:val="22"/>
          <w:szCs w:val="22"/>
        </w:rPr>
        <w:t>10.12.2025</w:t>
      </w:r>
      <w:proofErr w:type="gramEnd"/>
      <w:r w:rsidRPr="00892EAA">
        <w:rPr>
          <w:sz w:val="22"/>
          <w:szCs w:val="22"/>
        </w:rPr>
        <w:t xml:space="preserve"> </w:t>
      </w:r>
      <w:r w:rsidR="00360170" w:rsidRPr="00360170">
        <w:rPr>
          <w:sz w:val="22"/>
          <w:szCs w:val="22"/>
        </w:rPr>
        <w:t xml:space="preserve">usneslo vydat na základě § 35c odst. 1 písm. a) a § 35c odst. 2 zákona č. 206/2015 Sb., o pyrotechnických výrobcích </w:t>
      </w:r>
      <w:r w:rsidR="006D0AAF">
        <w:rPr>
          <w:sz w:val="22"/>
          <w:szCs w:val="22"/>
        </w:rPr>
        <w:br/>
      </w:r>
      <w:r w:rsidR="00360170" w:rsidRPr="00360170">
        <w:rPr>
          <w:sz w:val="22"/>
          <w:szCs w:val="22"/>
        </w:rPr>
        <w:t>a zacházení s nimi a o změně některých zákonů (zákon o pyrotechnice), ve znění pozdějších předpisů (dále jen „</w:t>
      </w:r>
      <w:r w:rsidR="00360170" w:rsidRPr="006D0AAF">
        <w:rPr>
          <w:b/>
          <w:sz w:val="22"/>
          <w:szCs w:val="22"/>
        </w:rPr>
        <w:t>zákon o pyrotechnice</w:t>
      </w:r>
      <w:r w:rsidR="00360170" w:rsidRPr="00360170">
        <w:rPr>
          <w:sz w:val="22"/>
          <w:szCs w:val="22"/>
        </w:rPr>
        <w:t>“), a v souladu s § 10 písm. d) a § 84 odst. 2 písm. h) zákona č. 128/2000 Sb., o obcích (obecní zřízení), ve znění pozdějších předpisů, tuto obecně závaznou vyhlášku (dále jen „</w:t>
      </w:r>
      <w:r w:rsidR="00360170" w:rsidRPr="00B369D6">
        <w:rPr>
          <w:b/>
          <w:sz w:val="22"/>
          <w:szCs w:val="22"/>
        </w:rPr>
        <w:t>vyhláška</w:t>
      </w:r>
      <w:r w:rsidR="00360170" w:rsidRPr="00360170">
        <w:rPr>
          <w:sz w:val="22"/>
          <w:szCs w:val="22"/>
        </w:rPr>
        <w:t>“)</w:t>
      </w:r>
      <w:r w:rsidR="00191772">
        <w:rPr>
          <w:sz w:val="22"/>
          <w:szCs w:val="22"/>
        </w:rPr>
        <w:t>:</w:t>
      </w:r>
    </w:p>
    <w:p w14:paraId="0D4A5B59" w14:textId="77777777" w:rsidR="001F3705" w:rsidRDefault="001F3705" w:rsidP="001F3705">
      <w:pPr>
        <w:jc w:val="center"/>
        <w:rPr>
          <w:rFonts w:ascii="Arial" w:hAnsi="Arial" w:cs="Arial"/>
          <w:b/>
          <w:spacing w:val="-4"/>
          <w:sz w:val="22"/>
          <w:szCs w:val="22"/>
        </w:rPr>
      </w:pPr>
    </w:p>
    <w:p w14:paraId="789F22EC" w14:textId="77777777" w:rsidR="00360170" w:rsidRPr="00892EAA" w:rsidRDefault="00360170" w:rsidP="001F3705">
      <w:pPr>
        <w:jc w:val="center"/>
        <w:rPr>
          <w:rFonts w:ascii="Arial" w:hAnsi="Arial" w:cs="Arial"/>
          <w:b/>
          <w:spacing w:val="-4"/>
          <w:sz w:val="22"/>
          <w:szCs w:val="22"/>
        </w:rPr>
      </w:pPr>
      <w:bookmarkStart w:id="0" w:name="_GoBack"/>
      <w:bookmarkEnd w:id="0"/>
    </w:p>
    <w:p w14:paraId="0C0B9D6A" w14:textId="77777777" w:rsidR="001F3705" w:rsidRPr="00892EAA" w:rsidRDefault="001F3705" w:rsidP="001F3705">
      <w:pPr>
        <w:pStyle w:val="Nadpis3"/>
        <w:rPr>
          <w:rFonts w:ascii="Arial" w:hAnsi="Arial" w:cs="Arial"/>
          <w:sz w:val="22"/>
        </w:rPr>
      </w:pPr>
      <w:r w:rsidRPr="00892EAA">
        <w:rPr>
          <w:rFonts w:ascii="Arial" w:hAnsi="Arial" w:cs="Arial"/>
          <w:sz w:val="22"/>
        </w:rPr>
        <w:t>Čl. 1</w:t>
      </w:r>
    </w:p>
    <w:p w14:paraId="34A2B1B7" w14:textId="77777777" w:rsidR="001F3705" w:rsidRPr="00892EAA" w:rsidRDefault="001F3705" w:rsidP="00717589">
      <w:pPr>
        <w:pStyle w:val="Nadpis2"/>
        <w:ind w:left="0"/>
        <w:rPr>
          <w:rFonts w:ascii="Arial" w:hAnsi="Arial" w:cs="Arial"/>
          <w:sz w:val="22"/>
        </w:rPr>
      </w:pPr>
      <w:r w:rsidRPr="00892EAA">
        <w:rPr>
          <w:rFonts w:ascii="Arial" w:hAnsi="Arial" w:cs="Arial"/>
          <w:sz w:val="22"/>
        </w:rPr>
        <w:t>P</w:t>
      </w:r>
      <w:r w:rsidR="00360170">
        <w:rPr>
          <w:rFonts w:ascii="Arial" w:hAnsi="Arial" w:cs="Arial"/>
          <w:sz w:val="22"/>
        </w:rPr>
        <w:t>ředmět a cíl</w:t>
      </w:r>
    </w:p>
    <w:p w14:paraId="60889AE3" w14:textId="77777777" w:rsidR="001F3705" w:rsidRPr="00892EAA" w:rsidRDefault="001F3705" w:rsidP="001F37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AAD565" w14:textId="5CFAE56F" w:rsidR="00360170" w:rsidRDefault="00360170" w:rsidP="00360170">
      <w:pPr>
        <w:numPr>
          <w:ilvl w:val="0"/>
          <w:numId w:val="1"/>
        </w:numPr>
        <w:tabs>
          <w:tab w:val="clear" w:pos="786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 xml:space="preserve">Předmětem této vyhlášky </w:t>
      </w:r>
      <w:r w:rsidR="003C7368" w:rsidRPr="00360170">
        <w:rPr>
          <w:rFonts w:ascii="Arial" w:hAnsi="Arial" w:cs="Arial"/>
          <w:noProof/>
          <w:sz w:val="22"/>
          <w:szCs w:val="22"/>
        </w:rPr>
        <w:t xml:space="preserve">je regulace používání zábavní pyrotechniky, neboť se jedná </w:t>
      </w:r>
      <w:r w:rsidR="003C7368">
        <w:rPr>
          <w:rFonts w:ascii="Arial" w:hAnsi="Arial" w:cs="Arial"/>
          <w:noProof/>
          <w:sz w:val="22"/>
          <w:szCs w:val="22"/>
        </w:rPr>
        <w:br/>
      </w:r>
      <w:r w:rsidR="003C7368" w:rsidRPr="00360170">
        <w:rPr>
          <w:rFonts w:ascii="Arial" w:hAnsi="Arial" w:cs="Arial"/>
          <w:noProof/>
          <w:sz w:val="22"/>
          <w:szCs w:val="22"/>
        </w:rPr>
        <w:t>o činnost</w:t>
      </w:r>
      <w:r w:rsidR="003C7368" w:rsidRPr="00330B85">
        <w:rPr>
          <w:rFonts w:ascii="Arial" w:hAnsi="Arial" w:cs="Arial"/>
          <w:noProof/>
          <w:sz w:val="22"/>
          <w:szCs w:val="22"/>
        </w:rPr>
        <w:t>i</w:t>
      </w:r>
      <w:r w:rsidR="003C7368" w:rsidRPr="00360170">
        <w:rPr>
          <w:rFonts w:ascii="Arial" w:hAnsi="Arial" w:cs="Arial"/>
          <w:noProof/>
          <w:sz w:val="22"/>
          <w:szCs w:val="22"/>
        </w:rPr>
        <w:t xml:space="preserve">, která by mohla narušit veřejný pořádek </w:t>
      </w:r>
      <w:r w:rsidR="003C7368" w:rsidRPr="00330B85">
        <w:rPr>
          <w:rFonts w:ascii="Arial" w:hAnsi="Arial" w:cs="Arial"/>
          <w:noProof/>
          <w:sz w:val="22"/>
          <w:szCs w:val="22"/>
        </w:rPr>
        <w:t xml:space="preserve">ve městě </w:t>
      </w:r>
      <w:r w:rsidR="003C7368" w:rsidRPr="00360170">
        <w:rPr>
          <w:rFonts w:ascii="Arial" w:hAnsi="Arial" w:cs="Arial"/>
          <w:noProof/>
          <w:sz w:val="22"/>
          <w:szCs w:val="22"/>
        </w:rPr>
        <w:t>nebo být v rozporu s dobrými mravy, ochranou bezpečnosti, zdraví a majetku.</w:t>
      </w:r>
    </w:p>
    <w:p w14:paraId="7BC98936" w14:textId="77777777" w:rsidR="00360170" w:rsidRDefault="00360170" w:rsidP="00360170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DA1D0D4" w14:textId="69B388A0" w:rsidR="00360170" w:rsidRPr="00360170" w:rsidRDefault="00360170" w:rsidP="00360170">
      <w:pPr>
        <w:numPr>
          <w:ilvl w:val="0"/>
          <w:numId w:val="1"/>
        </w:numPr>
        <w:tabs>
          <w:tab w:val="clear" w:pos="786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 xml:space="preserve">Cílem této vyhlášky je opatření k zabezpečení veřejného </w:t>
      </w:r>
      <w:r w:rsidR="00B369D6">
        <w:rPr>
          <w:rFonts w:ascii="Arial" w:hAnsi="Arial" w:cs="Arial"/>
          <w:noProof/>
          <w:sz w:val="22"/>
          <w:szCs w:val="22"/>
        </w:rPr>
        <w:t xml:space="preserve">pořádku, k ochraně bezpečnosti, </w:t>
      </w:r>
      <w:r w:rsidRPr="00360170">
        <w:rPr>
          <w:rFonts w:ascii="Arial" w:hAnsi="Arial" w:cs="Arial"/>
          <w:noProof/>
          <w:sz w:val="22"/>
          <w:szCs w:val="22"/>
        </w:rPr>
        <w:t>zdraví, majetku, pohody bydlení a k ochraně před znečištěním, hlukem, záblesky a dalšími negativními vlivy, které způsobuj</w:t>
      </w:r>
      <w:r w:rsidRPr="00330B85">
        <w:rPr>
          <w:rFonts w:ascii="Arial" w:hAnsi="Arial" w:cs="Arial"/>
          <w:noProof/>
          <w:sz w:val="22"/>
          <w:szCs w:val="22"/>
        </w:rPr>
        <w:t>í</w:t>
      </w:r>
      <w:r w:rsidRPr="00360170">
        <w:rPr>
          <w:rFonts w:ascii="Arial" w:hAnsi="Arial" w:cs="Arial"/>
          <w:noProof/>
          <w:sz w:val="22"/>
          <w:szCs w:val="22"/>
        </w:rPr>
        <w:t xml:space="preserve"> používání zábavní pyrotechniky.</w:t>
      </w:r>
    </w:p>
    <w:p w14:paraId="43D54ABA" w14:textId="77777777" w:rsidR="00360170" w:rsidRDefault="00360170" w:rsidP="00360170">
      <w:pPr>
        <w:jc w:val="both"/>
        <w:rPr>
          <w:rFonts w:ascii="Arial" w:hAnsi="Arial" w:cs="Arial"/>
          <w:sz w:val="22"/>
          <w:szCs w:val="22"/>
        </w:rPr>
      </w:pPr>
    </w:p>
    <w:p w14:paraId="68A0A932" w14:textId="77777777" w:rsidR="001F3705" w:rsidRPr="00892EAA" w:rsidRDefault="001F3705" w:rsidP="00A328A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87C504" w14:textId="77777777" w:rsidR="00A328AC" w:rsidRPr="00892EAA" w:rsidRDefault="00A328AC" w:rsidP="007175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Čl.</w:t>
      </w:r>
      <w:r w:rsidR="00722BEE" w:rsidRPr="00892E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92EAA">
        <w:rPr>
          <w:rFonts w:ascii="Arial" w:hAnsi="Arial" w:cs="Arial"/>
          <w:b/>
          <w:bCs/>
          <w:sz w:val="22"/>
          <w:szCs w:val="22"/>
        </w:rPr>
        <w:t>2</w:t>
      </w:r>
    </w:p>
    <w:p w14:paraId="519E3332" w14:textId="77777777" w:rsidR="00360170" w:rsidRPr="00360170" w:rsidRDefault="00360170" w:rsidP="003601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0170">
        <w:rPr>
          <w:rFonts w:ascii="Arial" w:hAnsi="Arial" w:cs="Arial"/>
          <w:b/>
          <w:bCs/>
          <w:sz w:val="22"/>
          <w:szCs w:val="22"/>
        </w:rPr>
        <w:t>Zákaz zacházení s pyrotechnickými výrobky</w:t>
      </w:r>
    </w:p>
    <w:p w14:paraId="3D1EF209" w14:textId="77777777" w:rsidR="007304E6" w:rsidRPr="00892EAA" w:rsidRDefault="00892EAA" w:rsidP="00892EA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7381A2F" w14:textId="77777777" w:rsidR="00360170" w:rsidRDefault="00360170" w:rsidP="00360170">
      <w:pPr>
        <w:numPr>
          <w:ilvl w:val="0"/>
          <w:numId w:val="6"/>
        </w:numPr>
        <w:tabs>
          <w:tab w:val="clear" w:pos="786"/>
        </w:tabs>
        <w:ind w:left="567" w:hanging="425"/>
        <w:jc w:val="both"/>
        <w:rPr>
          <w:rFonts w:ascii="Arial" w:hAnsi="Arial" w:cs="Arial"/>
          <w:noProof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>Město Břeclav stanovuje na celém svém území zákaz zacházení s pyrotechnickými výrobky, pokud jde o jejich odpalování, a dále jejich užívání k provádění ohňostrojných prací nebo ohňostrojů.</w:t>
      </w:r>
    </w:p>
    <w:p w14:paraId="6E5171E3" w14:textId="77777777" w:rsidR="00360170" w:rsidRDefault="00360170" w:rsidP="00360170">
      <w:pPr>
        <w:ind w:left="567" w:hanging="425"/>
        <w:jc w:val="both"/>
        <w:rPr>
          <w:rFonts w:ascii="Arial" w:hAnsi="Arial" w:cs="Arial"/>
          <w:noProof/>
          <w:sz w:val="22"/>
          <w:szCs w:val="22"/>
        </w:rPr>
      </w:pPr>
    </w:p>
    <w:p w14:paraId="458AF21F" w14:textId="77777777" w:rsidR="00360170" w:rsidRPr="00360170" w:rsidRDefault="00360170" w:rsidP="00360170">
      <w:pPr>
        <w:numPr>
          <w:ilvl w:val="0"/>
          <w:numId w:val="6"/>
        </w:numPr>
        <w:tabs>
          <w:tab w:val="clear" w:pos="786"/>
        </w:tabs>
        <w:ind w:left="567" w:hanging="425"/>
        <w:jc w:val="both"/>
        <w:rPr>
          <w:rFonts w:ascii="Arial" w:hAnsi="Arial" w:cs="Arial"/>
          <w:noProof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7E777563" w14:textId="77777777" w:rsidR="001F3705" w:rsidRPr="00892EAA" w:rsidRDefault="001F3705" w:rsidP="001D6581">
      <w:pPr>
        <w:jc w:val="both"/>
        <w:rPr>
          <w:rFonts w:ascii="Arial" w:hAnsi="Arial" w:cs="Arial"/>
          <w:sz w:val="22"/>
          <w:szCs w:val="22"/>
        </w:rPr>
      </w:pPr>
    </w:p>
    <w:p w14:paraId="47DF46E8" w14:textId="77777777" w:rsidR="001F3705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14:paraId="5BB01A81" w14:textId="77777777" w:rsidR="00360170" w:rsidRPr="00892EAA" w:rsidRDefault="00360170" w:rsidP="00360170">
      <w:pPr>
        <w:pStyle w:val="Nadpis3"/>
        <w:rPr>
          <w:rFonts w:ascii="Arial" w:hAnsi="Arial" w:cs="Arial"/>
          <w:bCs/>
          <w:spacing w:val="0"/>
          <w:sz w:val="22"/>
        </w:rPr>
      </w:pPr>
      <w:r w:rsidRPr="00892EAA">
        <w:rPr>
          <w:rFonts w:ascii="Arial" w:hAnsi="Arial" w:cs="Arial"/>
          <w:bCs/>
          <w:spacing w:val="0"/>
          <w:sz w:val="22"/>
        </w:rPr>
        <w:t>Čl. 3</w:t>
      </w:r>
    </w:p>
    <w:p w14:paraId="0DF5BA1B" w14:textId="77777777" w:rsidR="00360170" w:rsidRPr="00360170" w:rsidRDefault="00360170" w:rsidP="00360170">
      <w:pPr>
        <w:jc w:val="center"/>
        <w:rPr>
          <w:rFonts w:ascii="Arial" w:hAnsi="Arial" w:cs="Arial"/>
          <w:sz w:val="22"/>
          <w:szCs w:val="22"/>
        </w:rPr>
      </w:pPr>
      <w:r w:rsidRPr="00360170">
        <w:rPr>
          <w:rFonts w:ascii="Arial" w:hAnsi="Arial" w:cs="Arial"/>
          <w:b/>
          <w:bCs/>
          <w:sz w:val="22"/>
          <w:szCs w:val="22"/>
        </w:rPr>
        <w:t>Výjimky ze zákazu zacházení s pyrotechnickými výrobky</w:t>
      </w:r>
    </w:p>
    <w:p w14:paraId="26F15F39" w14:textId="77777777" w:rsidR="00360170" w:rsidRDefault="00360170" w:rsidP="001F3705">
      <w:pPr>
        <w:jc w:val="both"/>
        <w:rPr>
          <w:rFonts w:ascii="Arial" w:hAnsi="Arial" w:cs="Arial"/>
          <w:sz w:val="22"/>
          <w:szCs w:val="22"/>
        </w:rPr>
      </w:pPr>
    </w:p>
    <w:p w14:paraId="14DED724" w14:textId="77777777" w:rsidR="00360170" w:rsidRDefault="00360170" w:rsidP="00360170">
      <w:pPr>
        <w:numPr>
          <w:ilvl w:val="0"/>
          <w:numId w:val="8"/>
        </w:numPr>
        <w:tabs>
          <w:tab w:val="clear" w:pos="786"/>
        </w:tabs>
        <w:ind w:left="567" w:hanging="425"/>
        <w:jc w:val="both"/>
        <w:rPr>
          <w:rFonts w:ascii="Arial" w:hAnsi="Arial" w:cs="Arial"/>
          <w:noProof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>Zákaz zacházení s pyrotechnickými výrobky stanovený touto vyhláškou neplatí v následujících případech</w:t>
      </w:r>
      <w:r w:rsidR="009E4789">
        <w:rPr>
          <w:rFonts w:ascii="Arial" w:hAnsi="Arial" w:cs="Arial"/>
          <w:noProof/>
          <w:sz w:val="22"/>
          <w:szCs w:val="22"/>
        </w:rPr>
        <w:t>:</w:t>
      </w:r>
    </w:p>
    <w:p w14:paraId="43F033DB" w14:textId="77777777" w:rsidR="00360170" w:rsidRDefault="00360170" w:rsidP="00360170">
      <w:pPr>
        <w:ind w:left="567"/>
        <w:jc w:val="both"/>
        <w:rPr>
          <w:rFonts w:ascii="Arial" w:hAnsi="Arial" w:cs="Arial"/>
          <w:noProof/>
          <w:sz w:val="22"/>
          <w:szCs w:val="22"/>
        </w:rPr>
      </w:pPr>
    </w:p>
    <w:p w14:paraId="71021FBD" w14:textId="77777777" w:rsidR="000121C8" w:rsidRDefault="009E4789" w:rsidP="006D0AAF">
      <w:pPr>
        <w:pStyle w:val="Odstavecseseznamem"/>
        <w:keepNext/>
        <w:numPr>
          <w:ilvl w:val="0"/>
          <w:numId w:val="9"/>
        </w:numPr>
        <w:spacing w:line="276" w:lineRule="auto"/>
        <w:ind w:left="993" w:hanging="284"/>
        <w:rPr>
          <w:rFonts w:ascii="Arial" w:eastAsia="Times New Roman" w:hAnsi="Arial" w:cs="Arial"/>
          <w:noProof/>
          <w:lang w:eastAsia="cs-CZ"/>
        </w:rPr>
      </w:pPr>
      <w:r>
        <w:rPr>
          <w:rFonts w:ascii="Arial" w:hAnsi="Arial" w:cs="Arial"/>
          <w:noProof/>
        </w:rPr>
        <w:lastRenderedPageBreak/>
        <w:t>ohňostrojných prácí</w:t>
      </w:r>
      <w:r w:rsidRPr="000121C8">
        <w:rPr>
          <w:rFonts w:ascii="Arial" w:eastAsia="Times New Roman" w:hAnsi="Arial" w:cs="Arial"/>
          <w:noProof/>
          <w:lang w:eastAsia="cs-CZ"/>
        </w:rPr>
        <w:t xml:space="preserve"> </w:t>
      </w:r>
      <w:r>
        <w:rPr>
          <w:rFonts w:ascii="Arial" w:eastAsia="Times New Roman" w:hAnsi="Arial" w:cs="Arial"/>
          <w:noProof/>
          <w:lang w:eastAsia="cs-CZ"/>
        </w:rPr>
        <w:t xml:space="preserve">a </w:t>
      </w:r>
      <w:r w:rsidR="000121C8" w:rsidRPr="000121C8">
        <w:rPr>
          <w:rFonts w:ascii="Arial" w:eastAsia="Times New Roman" w:hAnsi="Arial" w:cs="Arial"/>
          <w:noProof/>
          <w:lang w:eastAsia="cs-CZ"/>
        </w:rPr>
        <w:t>ohňostrojů, které podléhají ohlašovací povinnosti podle § 35 zákona o pyrotechnice,</w:t>
      </w:r>
    </w:p>
    <w:p w14:paraId="798884ED" w14:textId="1201203E" w:rsidR="006D0AAF" w:rsidRPr="006D0AAF" w:rsidRDefault="006D0AAF" w:rsidP="006D0AAF">
      <w:pPr>
        <w:pStyle w:val="Odstavecseseznamem"/>
        <w:keepNext/>
        <w:numPr>
          <w:ilvl w:val="0"/>
          <w:numId w:val="9"/>
        </w:numPr>
        <w:spacing w:line="276" w:lineRule="auto"/>
        <w:ind w:left="993" w:hanging="284"/>
        <w:rPr>
          <w:rFonts w:ascii="Arial" w:eastAsia="Times New Roman" w:hAnsi="Arial" w:cs="Arial"/>
          <w:noProof/>
          <w:lang w:eastAsia="cs-CZ"/>
        </w:rPr>
      </w:pPr>
      <w:r w:rsidRPr="006D0AAF">
        <w:rPr>
          <w:rFonts w:ascii="Arial" w:eastAsia="Times New Roman" w:hAnsi="Arial" w:cs="Arial"/>
          <w:noProof/>
          <w:lang w:eastAsia="cs-CZ"/>
        </w:rPr>
        <w:t>provozování vymezených činností dne 31. prosince od 18.00 do 24.00 hodin a dne 1</w:t>
      </w:r>
      <w:r w:rsidR="00644DEC">
        <w:rPr>
          <w:rFonts w:ascii="Arial" w:eastAsia="Times New Roman" w:hAnsi="Arial" w:cs="Arial"/>
          <w:noProof/>
          <w:lang w:eastAsia="cs-CZ"/>
        </w:rPr>
        <w:t>.</w:t>
      </w:r>
      <w:r w:rsidR="00776508">
        <w:rPr>
          <w:rFonts w:ascii="Arial" w:eastAsia="Times New Roman" w:hAnsi="Arial" w:cs="Arial"/>
          <w:noProof/>
          <w:lang w:eastAsia="cs-CZ"/>
        </w:rPr>
        <w:t> </w:t>
      </w:r>
      <w:r w:rsidR="00644DEC">
        <w:rPr>
          <w:rFonts w:ascii="Arial" w:eastAsia="Times New Roman" w:hAnsi="Arial" w:cs="Arial"/>
          <w:noProof/>
          <w:lang w:eastAsia="cs-CZ"/>
        </w:rPr>
        <w:t>ledna od 00.00 do 02.00 hodin.</w:t>
      </w:r>
    </w:p>
    <w:p w14:paraId="05606E43" w14:textId="77777777" w:rsidR="000121C8" w:rsidRPr="006D0AAF" w:rsidRDefault="000121C8" w:rsidP="000121C8">
      <w:pPr>
        <w:pStyle w:val="Odstavecseseznamem"/>
        <w:keepNext/>
        <w:spacing w:after="0" w:line="276" w:lineRule="auto"/>
        <w:ind w:left="993"/>
        <w:contextualSpacing w:val="0"/>
        <w:rPr>
          <w:rFonts w:ascii="Arial" w:eastAsia="Times New Roman" w:hAnsi="Arial" w:cs="Arial"/>
          <w:noProof/>
          <w:lang w:eastAsia="cs-CZ"/>
        </w:rPr>
      </w:pPr>
    </w:p>
    <w:p w14:paraId="5F72C50C" w14:textId="77777777" w:rsidR="00360170" w:rsidRPr="00360170" w:rsidRDefault="00360170" w:rsidP="000121C8">
      <w:pPr>
        <w:numPr>
          <w:ilvl w:val="0"/>
          <w:numId w:val="8"/>
        </w:numPr>
        <w:tabs>
          <w:tab w:val="clear" w:pos="786"/>
        </w:tabs>
        <w:ind w:left="567" w:hanging="425"/>
        <w:jc w:val="both"/>
        <w:rPr>
          <w:rFonts w:ascii="Arial" w:hAnsi="Arial" w:cs="Arial"/>
          <w:noProof/>
          <w:sz w:val="22"/>
          <w:szCs w:val="22"/>
        </w:rPr>
      </w:pPr>
      <w:r w:rsidRPr="00360170">
        <w:rPr>
          <w:rFonts w:ascii="Arial" w:hAnsi="Arial" w:cs="Arial"/>
          <w:noProof/>
          <w:sz w:val="22"/>
          <w:szCs w:val="22"/>
        </w:rPr>
        <w:t>Stanovením výjimky podle odstavce 1 není dotčen zákaz zacházení s pyrotechnickými výrobky stanovený v § 35b zákona o pyrotechnice.</w:t>
      </w:r>
    </w:p>
    <w:p w14:paraId="50FE4CDA" w14:textId="77777777" w:rsidR="00360170" w:rsidRDefault="00360170" w:rsidP="00360170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</w:p>
    <w:p w14:paraId="46D72BD3" w14:textId="77777777" w:rsidR="00360170" w:rsidRPr="00892EAA" w:rsidRDefault="00360170" w:rsidP="001F3705">
      <w:pPr>
        <w:jc w:val="both"/>
        <w:rPr>
          <w:rFonts w:ascii="Arial" w:hAnsi="Arial" w:cs="Arial"/>
          <w:sz w:val="22"/>
          <w:szCs w:val="22"/>
        </w:rPr>
      </w:pPr>
    </w:p>
    <w:p w14:paraId="47B91551" w14:textId="77777777" w:rsidR="001F3705" w:rsidRPr="00892EAA" w:rsidRDefault="00360170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>Čl. 4</w:t>
      </w:r>
    </w:p>
    <w:p w14:paraId="2273B233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B8805F9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</w:p>
    <w:p w14:paraId="3C5A0B2E" w14:textId="6E1667D0" w:rsidR="001F3705" w:rsidRPr="00892EAA" w:rsidRDefault="00360170" w:rsidP="0036017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Zrušuje se</w:t>
      </w:r>
      <w:r w:rsidR="001F3705" w:rsidRPr="00892EAA">
        <w:rPr>
          <w:sz w:val="22"/>
          <w:szCs w:val="22"/>
        </w:rPr>
        <w:t xml:space="preserve"> </w:t>
      </w:r>
      <w:r w:rsidR="008D0F09">
        <w:rPr>
          <w:sz w:val="22"/>
          <w:szCs w:val="22"/>
        </w:rPr>
        <w:t>O</w:t>
      </w:r>
      <w:r w:rsidRPr="00892EAA">
        <w:rPr>
          <w:sz w:val="22"/>
          <w:szCs w:val="22"/>
        </w:rPr>
        <w:t>becně závazná vyhláška</w:t>
      </w:r>
      <w:r>
        <w:rPr>
          <w:sz w:val="22"/>
          <w:szCs w:val="22"/>
        </w:rPr>
        <w:t xml:space="preserve"> města Břeclavi </w:t>
      </w:r>
      <w:r w:rsidRPr="00360170">
        <w:rPr>
          <w:sz w:val="22"/>
          <w:szCs w:val="22"/>
        </w:rPr>
        <w:t>č. 4/2022, o regulaci</w:t>
      </w:r>
      <w:r>
        <w:rPr>
          <w:sz w:val="22"/>
          <w:szCs w:val="22"/>
        </w:rPr>
        <w:t xml:space="preserve"> používání zábavní pyrotechniky ze dne </w:t>
      </w:r>
      <w:proofErr w:type="gramStart"/>
      <w:r w:rsidRPr="00360170">
        <w:rPr>
          <w:sz w:val="22"/>
          <w:szCs w:val="22"/>
        </w:rPr>
        <w:t>22.06.2022</w:t>
      </w:r>
      <w:proofErr w:type="gramEnd"/>
      <w:r w:rsidR="001F3705" w:rsidRPr="00892EAA">
        <w:rPr>
          <w:sz w:val="22"/>
          <w:szCs w:val="22"/>
        </w:rPr>
        <w:t>.</w:t>
      </w:r>
    </w:p>
    <w:p w14:paraId="656BC8DD" w14:textId="77777777" w:rsidR="001F3705" w:rsidRDefault="001F3705" w:rsidP="001F37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05A85D" w14:textId="77777777" w:rsidR="00360170" w:rsidRPr="00892EAA" w:rsidRDefault="00360170" w:rsidP="001F37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18EF12" w14:textId="77777777" w:rsidR="001F3705" w:rsidRPr="00892EAA" w:rsidRDefault="00360170" w:rsidP="001F3705">
      <w:pPr>
        <w:pStyle w:val="Nadpis3"/>
        <w:rPr>
          <w:rFonts w:ascii="Arial" w:hAnsi="Arial" w:cs="Arial"/>
          <w:bCs/>
          <w:spacing w:val="0"/>
          <w:sz w:val="22"/>
        </w:rPr>
      </w:pPr>
      <w:r>
        <w:rPr>
          <w:rFonts w:ascii="Arial" w:hAnsi="Arial" w:cs="Arial"/>
          <w:bCs/>
          <w:spacing w:val="0"/>
          <w:sz w:val="22"/>
        </w:rPr>
        <w:t>Čl. 5</w:t>
      </w:r>
    </w:p>
    <w:p w14:paraId="469865F9" w14:textId="77777777" w:rsidR="001F3705" w:rsidRPr="00892EAA" w:rsidRDefault="001F3705" w:rsidP="001F3705">
      <w:pPr>
        <w:jc w:val="center"/>
        <w:rPr>
          <w:rFonts w:ascii="Arial" w:hAnsi="Arial" w:cs="Arial"/>
          <w:sz w:val="22"/>
          <w:szCs w:val="22"/>
        </w:rPr>
      </w:pPr>
      <w:r w:rsidRPr="00892EAA">
        <w:rPr>
          <w:rFonts w:ascii="Arial" w:hAnsi="Arial" w:cs="Arial"/>
          <w:b/>
          <w:bCs/>
          <w:sz w:val="22"/>
          <w:szCs w:val="22"/>
        </w:rPr>
        <w:t xml:space="preserve">Účinnost </w:t>
      </w:r>
    </w:p>
    <w:p w14:paraId="5F8CD287" w14:textId="77777777" w:rsidR="00DF35A9" w:rsidRPr="00892EAA" w:rsidRDefault="00DF35A9" w:rsidP="00DF35A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75736A" w14:textId="77777777" w:rsidR="00DF35A9" w:rsidRPr="00892EAA" w:rsidRDefault="00DF35A9" w:rsidP="00DF35A9">
      <w:pPr>
        <w:pStyle w:val="Zkladntext"/>
        <w:rPr>
          <w:sz w:val="22"/>
          <w:szCs w:val="22"/>
        </w:rPr>
      </w:pPr>
      <w:r w:rsidRPr="00892EAA">
        <w:rPr>
          <w:sz w:val="22"/>
          <w:szCs w:val="22"/>
        </w:rPr>
        <w:t>Tato vyhláška nabývá účinnosti</w:t>
      </w:r>
      <w:r w:rsidR="0058033B" w:rsidRPr="00892EAA">
        <w:rPr>
          <w:sz w:val="22"/>
          <w:szCs w:val="22"/>
        </w:rPr>
        <w:t xml:space="preserve"> počátkem patnáctého dne následujícího po dni </w:t>
      </w:r>
      <w:r w:rsidRPr="00892EAA">
        <w:rPr>
          <w:sz w:val="22"/>
          <w:szCs w:val="22"/>
        </w:rPr>
        <w:t>jejího vyhlášení.</w:t>
      </w:r>
    </w:p>
    <w:p w14:paraId="0CD97257" w14:textId="77777777" w:rsidR="00DF35A9" w:rsidRPr="00892EAA" w:rsidRDefault="00DF35A9" w:rsidP="00DF35A9">
      <w:pPr>
        <w:pStyle w:val="Zkladntext"/>
        <w:rPr>
          <w:color w:val="7030A0"/>
          <w:sz w:val="22"/>
          <w:szCs w:val="22"/>
        </w:rPr>
      </w:pPr>
    </w:p>
    <w:p w14:paraId="0D043C5D" w14:textId="77777777" w:rsidR="001F3705" w:rsidRPr="00892EAA" w:rsidRDefault="001F3705" w:rsidP="00174888">
      <w:pPr>
        <w:pStyle w:val="Zkladntext"/>
        <w:rPr>
          <w:sz w:val="22"/>
          <w:szCs w:val="22"/>
        </w:rPr>
      </w:pPr>
    </w:p>
    <w:p w14:paraId="768C7D92" w14:textId="77777777"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p w14:paraId="06BA3650" w14:textId="77777777" w:rsidR="001F3705" w:rsidRPr="00892EAA" w:rsidRDefault="001F3705" w:rsidP="001F37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92EAA" w14:paraId="1BE632C5" w14:textId="77777777" w:rsidTr="0000246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260AC" w14:textId="77777777" w:rsidR="00892EAA" w:rsidRDefault="00892EAA" w:rsidP="00002463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037682" w14:textId="77777777" w:rsidR="00892EAA" w:rsidRDefault="00892EAA" w:rsidP="00002463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</w:tbl>
    <w:p w14:paraId="6936655D" w14:textId="77777777" w:rsidR="008523BA" w:rsidRDefault="008523BA" w:rsidP="001F3705">
      <w:pPr>
        <w:jc w:val="both"/>
        <w:rPr>
          <w:rFonts w:ascii="Arial" w:hAnsi="Arial" w:cs="Arial"/>
          <w:sz w:val="22"/>
          <w:szCs w:val="22"/>
        </w:rPr>
      </w:pPr>
    </w:p>
    <w:p w14:paraId="66DB8AA8" w14:textId="77777777" w:rsidR="008523BA" w:rsidRPr="00892EAA" w:rsidRDefault="008523BA" w:rsidP="001F3705">
      <w:pPr>
        <w:jc w:val="both"/>
        <w:rPr>
          <w:rFonts w:ascii="Arial" w:hAnsi="Arial" w:cs="Arial"/>
          <w:sz w:val="22"/>
          <w:szCs w:val="22"/>
        </w:rPr>
      </w:pPr>
    </w:p>
    <w:sectPr w:rsidR="008523BA" w:rsidRPr="00892EAA" w:rsidSect="00892EAA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8E6013" w16cex:dateUtc="2025-11-18T13:55:00Z"/>
  <w16cex:commentExtensible w16cex:durableId="447F85CA" w16cex:dateUtc="2025-11-18T13:51:00Z"/>
  <w16cex:commentExtensible w16cex:durableId="6012C76B" w16cex:dateUtc="2025-11-18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35E9CD" w16cid:durableId="528E6013"/>
  <w16cid:commentId w16cid:paraId="0A6B1C6A" w16cid:durableId="447F85CA"/>
  <w16cid:commentId w16cid:paraId="62D82A95" w16cid:durableId="6012C7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72CB6" w14:textId="77777777" w:rsidR="0027787D" w:rsidRDefault="0027787D" w:rsidP="001F3705">
      <w:r>
        <w:separator/>
      </w:r>
    </w:p>
  </w:endnote>
  <w:endnote w:type="continuationSeparator" w:id="0">
    <w:p w14:paraId="72FE4B17" w14:textId="77777777" w:rsidR="0027787D" w:rsidRDefault="0027787D" w:rsidP="001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E7019" w14:textId="77777777" w:rsidR="00B51724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DF3B0E" w14:textId="77777777" w:rsidR="00B51724" w:rsidRDefault="00B517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C8479" w14:textId="77777777" w:rsidR="00B51724" w:rsidRDefault="007037C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24D5">
      <w:rPr>
        <w:rStyle w:val="slostrnky"/>
        <w:noProof/>
      </w:rPr>
      <w:t>2</w:t>
    </w:r>
    <w:r>
      <w:rPr>
        <w:rStyle w:val="slostrnky"/>
      </w:rPr>
      <w:fldChar w:fldCharType="end"/>
    </w:r>
  </w:p>
  <w:p w14:paraId="0EE2F292" w14:textId="77777777" w:rsidR="00B51724" w:rsidRDefault="00B5172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D55BF" w14:textId="77777777" w:rsidR="0027787D" w:rsidRDefault="0027787D" w:rsidP="001F3705">
      <w:r>
        <w:separator/>
      </w:r>
    </w:p>
  </w:footnote>
  <w:footnote w:type="continuationSeparator" w:id="0">
    <w:p w14:paraId="7D0C1EE6" w14:textId="77777777" w:rsidR="0027787D" w:rsidRDefault="0027787D" w:rsidP="001F3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45E16" w14:textId="77777777" w:rsidR="00892EAA" w:rsidRDefault="00892EAA" w:rsidP="00892EAA">
    <w:pPr>
      <w:pStyle w:val="Zhlav"/>
      <w:ind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BE00" w14:textId="77777777" w:rsidR="00892EAA" w:rsidRDefault="00892EAA" w:rsidP="00892EAA">
    <w:pPr>
      <w:pStyle w:val="Zhlav"/>
      <w:ind w:hanging="284"/>
    </w:pPr>
    <w:r>
      <w:rPr>
        <w:noProof/>
      </w:rPr>
      <w:drawing>
        <wp:inline distT="0" distB="0" distL="0" distR="0" wp14:anchorId="0CFD7068" wp14:editId="71CDF8E1">
          <wp:extent cx="3337560" cy="678180"/>
          <wp:effectExtent l="0" t="0" r="0" b="0"/>
          <wp:docPr id="2" name="Obrázek 2" descr="BV_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V_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6322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2" w15:restartNumberingAfterBreak="0">
    <w:nsid w:val="44A23314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1F0ED8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5" w15:restartNumberingAfterBreak="0">
    <w:nsid w:val="637C47C2"/>
    <w:multiLevelType w:val="hybridMultilevel"/>
    <w:tmpl w:val="BE148940"/>
    <w:lvl w:ilvl="0" w:tplc="D44E6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B36FE"/>
    <w:multiLevelType w:val="multilevel"/>
    <w:tmpl w:val="A516CC6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05"/>
    <w:rsid w:val="000121C8"/>
    <w:rsid w:val="00025203"/>
    <w:rsid w:val="000264E9"/>
    <w:rsid w:val="00040B12"/>
    <w:rsid w:val="00072D93"/>
    <w:rsid w:val="000B0914"/>
    <w:rsid w:val="000D1B79"/>
    <w:rsid w:val="000D4CFF"/>
    <w:rsid w:val="001523C2"/>
    <w:rsid w:val="00160006"/>
    <w:rsid w:val="00174888"/>
    <w:rsid w:val="00191772"/>
    <w:rsid w:val="001947BC"/>
    <w:rsid w:val="001A759B"/>
    <w:rsid w:val="001A75D2"/>
    <w:rsid w:val="001D6581"/>
    <w:rsid w:val="001E7B63"/>
    <w:rsid w:val="001F3705"/>
    <w:rsid w:val="00201879"/>
    <w:rsid w:val="00207972"/>
    <w:rsid w:val="0027787D"/>
    <w:rsid w:val="0028643E"/>
    <w:rsid w:val="00286EFB"/>
    <w:rsid w:val="002D0EAA"/>
    <w:rsid w:val="002E526D"/>
    <w:rsid w:val="0030238C"/>
    <w:rsid w:val="00321ADE"/>
    <w:rsid w:val="00330B85"/>
    <w:rsid w:val="003377CF"/>
    <w:rsid w:val="003452A4"/>
    <w:rsid w:val="00360170"/>
    <w:rsid w:val="00366A3F"/>
    <w:rsid w:val="00377D86"/>
    <w:rsid w:val="00381A74"/>
    <w:rsid w:val="00395E99"/>
    <w:rsid w:val="003B79C2"/>
    <w:rsid w:val="003C7368"/>
    <w:rsid w:val="003E78B4"/>
    <w:rsid w:val="004276F9"/>
    <w:rsid w:val="00443040"/>
    <w:rsid w:val="004A7764"/>
    <w:rsid w:val="0052387F"/>
    <w:rsid w:val="005344F4"/>
    <w:rsid w:val="00557F7C"/>
    <w:rsid w:val="0058033B"/>
    <w:rsid w:val="0058744B"/>
    <w:rsid w:val="00592AFF"/>
    <w:rsid w:val="00597BC3"/>
    <w:rsid w:val="005B4ACD"/>
    <w:rsid w:val="005C5D9A"/>
    <w:rsid w:val="005E24D5"/>
    <w:rsid w:val="006062A5"/>
    <w:rsid w:val="00606366"/>
    <w:rsid w:val="00644DEC"/>
    <w:rsid w:val="00650A15"/>
    <w:rsid w:val="0068629C"/>
    <w:rsid w:val="00686704"/>
    <w:rsid w:val="006A4562"/>
    <w:rsid w:val="006C32A2"/>
    <w:rsid w:val="006C3E0C"/>
    <w:rsid w:val="006D0AAF"/>
    <w:rsid w:val="00703659"/>
    <w:rsid w:val="007037CB"/>
    <w:rsid w:val="00717589"/>
    <w:rsid w:val="00722758"/>
    <w:rsid w:val="00722818"/>
    <w:rsid w:val="00722BEE"/>
    <w:rsid w:val="007304E6"/>
    <w:rsid w:val="00755D03"/>
    <w:rsid w:val="007619B3"/>
    <w:rsid w:val="00776508"/>
    <w:rsid w:val="00784185"/>
    <w:rsid w:val="007A08E6"/>
    <w:rsid w:val="007B5254"/>
    <w:rsid w:val="008523BA"/>
    <w:rsid w:val="008528AA"/>
    <w:rsid w:val="00865833"/>
    <w:rsid w:val="008713C3"/>
    <w:rsid w:val="00885747"/>
    <w:rsid w:val="00892EAA"/>
    <w:rsid w:val="008D0F09"/>
    <w:rsid w:val="008D4795"/>
    <w:rsid w:val="008F1B2F"/>
    <w:rsid w:val="009047AB"/>
    <w:rsid w:val="00906E60"/>
    <w:rsid w:val="00911288"/>
    <w:rsid w:val="009233F5"/>
    <w:rsid w:val="009236C3"/>
    <w:rsid w:val="009301AC"/>
    <w:rsid w:val="009E4789"/>
    <w:rsid w:val="00A328AC"/>
    <w:rsid w:val="00A5174F"/>
    <w:rsid w:val="00AA496E"/>
    <w:rsid w:val="00B21C4A"/>
    <w:rsid w:val="00B369D6"/>
    <w:rsid w:val="00B51724"/>
    <w:rsid w:val="00B830B6"/>
    <w:rsid w:val="00B83118"/>
    <w:rsid w:val="00C20CDD"/>
    <w:rsid w:val="00C555DA"/>
    <w:rsid w:val="00C60237"/>
    <w:rsid w:val="00C84352"/>
    <w:rsid w:val="00CB18CE"/>
    <w:rsid w:val="00CE40F4"/>
    <w:rsid w:val="00D33B50"/>
    <w:rsid w:val="00DF1527"/>
    <w:rsid w:val="00DF35A9"/>
    <w:rsid w:val="00E03464"/>
    <w:rsid w:val="00E10604"/>
    <w:rsid w:val="00E26D29"/>
    <w:rsid w:val="00E91388"/>
    <w:rsid w:val="00EB78E4"/>
    <w:rsid w:val="00EC46F4"/>
    <w:rsid w:val="00ED5FF9"/>
    <w:rsid w:val="00F0491F"/>
    <w:rsid w:val="00F06DD6"/>
    <w:rsid w:val="00F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0EA50"/>
  <w15:chartTrackingRefBased/>
  <w15:docId w15:val="{E5924CA0-C238-4913-AB64-D77352A3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370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F3705"/>
    <w:pPr>
      <w:keepNext/>
      <w:ind w:left="360"/>
      <w:jc w:val="center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qFormat/>
    <w:rsid w:val="001F3705"/>
    <w:pPr>
      <w:keepNext/>
      <w:jc w:val="center"/>
      <w:outlineLvl w:val="2"/>
    </w:pPr>
    <w:rPr>
      <w:b/>
      <w:spacing w:val="-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370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rsid w:val="001F3705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3705"/>
    <w:rPr>
      <w:rFonts w:ascii="Times New Roman" w:eastAsia="Times New Roman" w:hAnsi="Times New Roman" w:cs="Times New Roman"/>
      <w:b/>
      <w:spacing w:val="-4"/>
      <w:sz w:val="24"/>
      <w:lang w:eastAsia="cs-CZ"/>
    </w:rPr>
  </w:style>
  <w:style w:type="paragraph" w:styleId="Zkladntext">
    <w:name w:val="Body Text"/>
    <w:basedOn w:val="Normln"/>
    <w:link w:val="ZkladntextChar"/>
    <w:semiHidden/>
    <w:rsid w:val="001F3705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1F3705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F37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37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3705"/>
    <w:rPr>
      <w:vertAlign w:val="superscript"/>
    </w:rPr>
  </w:style>
  <w:style w:type="paragraph" w:styleId="Zpat">
    <w:name w:val="footer"/>
    <w:basedOn w:val="Normln"/>
    <w:link w:val="ZpatChar"/>
    <w:semiHidden/>
    <w:rsid w:val="001F37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1F37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1F3705"/>
  </w:style>
  <w:style w:type="paragraph" w:customStyle="1" w:styleId="Seznamoslovan">
    <w:name w:val="Seznam očíslovaný"/>
    <w:basedOn w:val="Zkladntext"/>
    <w:rsid w:val="001F3705"/>
    <w:pPr>
      <w:widowControl w:val="0"/>
      <w:spacing w:after="113"/>
      <w:ind w:left="425" w:hanging="424"/>
    </w:pPr>
    <w:rPr>
      <w:rFonts w:ascii="Times New Roman" w:hAnsi="Times New Roman" w:cs="Times New Roman"/>
      <w:noProof/>
      <w:szCs w:val="20"/>
    </w:rPr>
  </w:style>
  <w:style w:type="paragraph" w:styleId="Titulek">
    <w:name w:val="caption"/>
    <w:basedOn w:val="Normln"/>
    <w:next w:val="Normln"/>
    <w:qFormat/>
    <w:rsid w:val="001F3705"/>
    <w:pPr>
      <w:pBdr>
        <w:bottom w:val="single" w:sz="6" w:space="1" w:color="auto"/>
      </w:pBdr>
      <w:tabs>
        <w:tab w:val="right" w:pos="9468"/>
        <w:tab w:val="center" w:pos="958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48"/>
      <w:szCs w:val="20"/>
    </w:rPr>
  </w:style>
  <w:style w:type="paragraph" w:customStyle="1" w:styleId="Hlavika">
    <w:name w:val="Hlavička"/>
    <w:basedOn w:val="Normln"/>
    <w:qFormat/>
    <w:rsid w:val="000264E9"/>
    <w:pPr>
      <w:pBdr>
        <w:bar w:val="single" w:sz="4" w:color="auto"/>
      </w:pBdr>
      <w:autoSpaceDE w:val="0"/>
      <w:autoSpaceDN w:val="0"/>
      <w:adjustRightInd w:val="0"/>
      <w:spacing w:line="276" w:lineRule="auto"/>
      <w:jc w:val="both"/>
      <w:textAlignment w:val="center"/>
    </w:pPr>
    <w:rPr>
      <w:rFonts w:ascii="Arial" w:eastAsiaTheme="minorHAnsi" w:hAnsi="Arial" w:cs="FK Grotesk Medium"/>
      <w:color w:val="000000" w:themeColor="text1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72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2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892EA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360170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9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5E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5E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5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5E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0B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B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Dědová Hana JUDr.</dc:creator>
  <cp:keywords/>
  <dc:description/>
  <cp:lastModifiedBy>Vlašic Roland JUDr.</cp:lastModifiedBy>
  <cp:revision>6</cp:revision>
  <cp:lastPrinted>2024-06-11T08:15:00Z</cp:lastPrinted>
  <dcterms:created xsi:type="dcterms:W3CDTF">2025-11-24T11:01:00Z</dcterms:created>
  <dcterms:modified xsi:type="dcterms:W3CDTF">2025-12-11T06:15:00Z</dcterms:modified>
</cp:coreProperties>
</file>