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B6E99" w14:textId="77777777" w:rsidR="0073328E" w:rsidRPr="00670EE2" w:rsidRDefault="0073328E" w:rsidP="004F345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pPr w:leftFromText="141" w:rightFromText="141" w:vertAnchor="text" w:horzAnchor="margin" w:tblpY="103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7"/>
        <w:gridCol w:w="4173"/>
        <w:gridCol w:w="1017"/>
        <w:gridCol w:w="2830"/>
      </w:tblGrid>
      <w:tr w:rsidR="00670EE2" w:rsidRPr="00670EE2" w14:paraId="2F2244B6" w14:textId="77777777" w:rsidTr="00873189">
        <w:trPr>
          <w:trHeight w:val="281"/>
        </w:trPr>
        <w:tc>
          <w:tcPr>
            <w:tcW w:w="1047" w:type="dxa"/>
          </w:tcPr>
          <w:p w14:paraId="68EED865" w14:textId="77777777" w:rsidR="00873189" w:rsidRPr="00670EE2" w:rsidRDefault="00873189" w:rsidP="004F345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70EE2">
              <w:rPr>
                <w:rFonts w:ascii="Times New Roman" w:hAnsi="Times New Roman" w:cs="Times New Roman"/>
              </w:rPr>
              <w:t>Útvar:</w:t>
            </w:r>
          </w:p>
        </w:tc>
        <w:tc>
          <w:tcPr>
            <w:tcW w:w="4173" w:type="dxa"/>
          </w:tcPr>
          <w:p w14:paraId="2DF07B5A" w14:textId="2A2E4FF6" w:rsidR="00873189" w:rsidRPr="00670EE2" w:rsidRDefault="000F3C58" w:rsidP="004F3453">
            <w:pPr>
              <w:spacing w:line="276" w:lineRule="auto"/>
              <w:rPr>
                <w:rFonts w:ascii="Times New Roman" w:hAnsi="Times New Roman" w:cs="Times New Roman"/>
              </w:rPr>
            </w:pPr>
            <w:hyperlink r:id="rId11" w:history="1">
              <w:r w:rsidR="00873189" w:rsidRPr="00670EE2">
                <w:rPr>
                  <w:rStyle w:val="Hypertextovodkaz"/>
                  <w:rFonts w:ascii="Times New Roman" w:hAnsi="Times New Roman" w:cs="Times New Roman"/>
                  <w:color w:val="auto"/>
                  <w:u w:val="none"/>
                </w:rPr>
                <w:t xml:space="preserve">Oddělení </w:t>
              </w:r>
              <w:r w:rsidR="00DB45FF" w:rsidRPr="00670EE2">
                <w:rPr>
                  <w:rStyle w:val="Hypertextovodkaz"/>
                  <w:rFonts w:ascii="Times New Roman" w:hAnsi="Times New Roman" w:cs="Times New Roman"/>
                  <w:color w:val="auto"/>
                  <w:u w:val="none"/>
                </w:rPr>
                <w:t>správních</w:t>
              </w:r>
            </w:hyperlink>
            <w:r w:rsidR="00DB45FF" w:rsidRPr="00670EE2">
              <w:rPr>
                <w:rStyle w:val="Hypertextovodkaz"/>
                <w:rFonts w:ascii="Times New Roman" w:hAnsi="Times New Roman" w:cs="Times New Roman"/>
                <w:color w:val="auto"/>
                <w:u w:val="none"/>
              </w:rPr>
              <w:t xml:space="preserve"> procesů v ochraně rostlin</w:t>
            </w:r>
          </w:p>
        </w:tc>
        <w:tc>
          <w:tcPr>
            <w:tcW w:w="1017" w:type="dxa"/>
          </w:tcPr>
          <w:p w14:paraId="7DB8EB4E" w14:textId="77777777" w:rsidR="00873189" w:rsidRPr="00670EE2" w:rsidRDefault="00873189" w:rsidP="004F345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70EE2">
              <w:rPr>
                <w:rFonts w:ascii="Times New Roman" w:hAnsi="Times New Roman" w:cs="Times New Roman"/>
              </w:rPr>
              <w:t>Č. j.:</w:t>
            </w:r>
          </w:p>
        </w:tc>
        <w:tc>
          <w:tcPr>
            <w:tcW w:w="2830" w:type="dxa"/>
          </w:tcPr>
          <w:p w14:paraId="3A2817B5" w14:textId="54C14139" w:rsidR="00873189" w:rsidRPr="00670EE2" w:rsidRDefault="0071505D" w:rsidP="004F345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70EE2">
              <w:rPr>
                <w:rFonts w:ascii="Times New Roman" w:hAnsi="Times New Roman"/>
              </w:rPr>
              <w:t xml:space="preserve">UKZUZ </w:t>
            </w:r>
            <w:r w:rsidR="00F952F6">
              <w:rPr>
                <w:rFonts w:ascii="Times New Roman" w:hAnsi="Times New Roman"/>
              </w:rPr>
              <w:t>079297</w:t>
            </w:r>
            <w:r w:rsidR="00542A6C">
              <w:rPr>
                <w:rFonts w:ascii="Times New Roman" w:hAnsi="Times New Roman"/>
              </w:rPr>
              <w:t>/</w:t>
            </w:r>
            <w:r w:rsidR="005C0447" w:rsidRPr="00670EE2">
              <w:rPr>
                <w:rFonts w:ascii="Times New Roman" w:hAnsi="Times New Roman"/>
              </w:rPr>
              <w:t>2022</w:t>
            </w:r>
          </w:p>
        </w:tc>
      </w:tr>
      <w:tr w:rsidR="00670EE2" w:rsidRPr="00670EE2" w14:paraId="58E47D8F" w14:textId="77777777" w:rsidTr="00873189">
        <w:trPr>
          <w:trHeight w:val="281"/>
        </w:trPr>
        <w:tc>
          <w:tcPr>
            <w:tcW w:w="1047" w:type="dxa"/>
          </w:tcPr>
          <w:p w14:paraId="50B2B84F" w14:textId="77777777" w:rsidR="007D68AF" w:rsidRPr="00670EE2" w:rsidRDefault="007D68AF" w:rsidP="004F345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70EE2">
              <w:rPr>
                <w:rFonts w:ascii="Times New Roman" w:hAnsi="Times New Roman" w:cs="Times New Roman"/>
              </w:rPr>
              <w:t>Vyřizuje:</w:t>
            </w:r>
          </w:p>
        </w:tc>
        <w:tc>
          <w:tcPr>
            <w:tcW w:w="4173" w:type="dxa"/>
          </w:tcPr>
          <w:p w14:paraId="73557F65" w14:textId="45B4AD36" w:rsidR="007D68AF" w:rsidRPr="00670EE2" w:rsidRDefault="0071505D" w:rsidP="004F345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70EE2">
              <w:rPr>
                <w:rFonts w:ascii="Times New Roman" w:hAnsi="Times New Roman"/>
              </w:rPr>
              <w:t xml:space="preserve">Ing. </w:t>
            </w:r>
            <w:r w:rsidR="00DB45FF" w:rsidRPr="00670EE2">
              <w:rPr>
                <w:rFonts w:ascii="Times New Roman" w:hAnsi="Times New Roman"/>
              </w:rPr>
              <w:t>Hana Chrápková</w:t>
            </w:r>
            <w:r w:rsidRPr="00670EE2">
              <w:rPr>
                <w:rFonts w:ascii="Times New Roman" w:hAnsi="Times New Roman"/>
              </w:rPr>
              <w:t>.</w:t>
            </w:r>
          </w:p>
        </w:tc>
        <w:tc>
          <w:tcPr>
            <w:tcW w:w="1017" w:type="dxa"/>
          </w:tcPr>
          <w:p w14:paraId="32053795" w14:textId="77777777" w:rsidR="007D68AF" w:rsidRPr="00670EE2" w:rsidRDefault="007D68AF" w:rsidP="004F345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14:paraId="0D322C91" w14:textId="77777777" w:rsidR="007D68AF" w:rsidRPr="00670EE2" w:rsidRDefault="007D68AF" w:rsidP="004F345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70EE2" w:rsidRPr="00670EE2" w14:paraId="33BE8FE1" w14:textId="77777777" w:rsidTr="00873189">
        <w:trPr>
          <w:trHeight w:val="281"/>
        </w:trPr>
        <w:tc>
          <w:tcPr>
            <w:tcW w:w="1047" w:type="dxa"/>
          </w:tcPr>
          <w:p w14:paraId="50B1AA58" w14:textId="77777777" w:rsidR="007D68AF" w:rsidRPr="00670EE2" w:rsidRDefault="007D68AF" w:rsidP="004F345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70EE2">
              <w:rPr>
                <w:rFonts w:ascii="Times New Roman" w:hAnsi="Times New Roman" w:cs="Times New Roman"/>
              </w:rPr>
              <w:t>E-</w:t>
            </w:r>
            <w:r w:rsidR="00D026FF" w:rsidRPr="00670EE2">
              <w:rPr>
                <w:rFonts w:ascii="Times New Roman" w:hAnsi="Times New Roman" w:cs="Times New Roman"/>
              </w:rPr>
              <w:t>m</w:t>
            </w:r>
            <w:r w:rsidRPr="00670EE2">
              <w:rPr>
                <w:rFonts w:ascii="Times New Roman" w:hAnsi="Times New Roman" w:cs="Times New Roman"/>
              </w:rPr>
              <w:t>ail:</w:t>
            </w:r>
          </w:p>
        </w:tc>
        <w:tc>
          <w:tcPr>
            <w:tcW w:w="4173" w:type="dxa"/>
          </w:tcPr>
          <w:p w14:paraId="4AE0D22D" w14:textId="599F18E9" w:rsidR="007D68AF" w:rsidRPr="00670EE2" w:rsidRDefault="00DB45FF" w:rsidP="004F345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70EE2">
              <w:rPr>
                <w:rFonts w:ascii="Times New Roman" w:hAnsi="Times New Roman" w:cs="Times New Roman"/>
              </w:rPr>
              <w:t>hana.chrapkova</w:t>
            </w:r>
            <w:r w:rsidR="0071505D" w:rsidRPr="00670EE2">
              <w:rPr>
                <w:rFonts w:ascii="Times New Roman" w:hAnsi="Times New Roman" w:cs="Times New Roman"/>
              </w:rPr>
              <w:t>@ukzuz.cz</w:t>
            </w:r>
          </w:p>
        </w:tc>
        <w:tc>
          <w:tcPr>
            <w:tcW w:w="1017" w:type="dxa"/>
          </w:tcPr>
          <w:p w14:paraId="2DEBEAE1" w14:textId="77777777" w:rsidR="007D68AF" w:rsidRPr="00670EE2" w:rsidRDefault="007D68AF" w:rsidP="004F345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14:paraId="4E9E8E1B" w14:textId="77777777" w:rsidR="007D68AF" w:rsidRPr="00670EE2" w:rsidRDefault="007D68AF" w:rsidP="004F345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70EE2" w:rsidRPr="00670EE2" w14:paraId="3430E66D" w14:textId="77777777" w:rsidTr="00873189">
        <w:trPr>
          <w:trHeight w:val="281"/>
        </w:trPr>
        <w:tc>
          <w:tcPr>
            <w:tcW w:w="1047" w:type="dxa"/>
          </w:tcPr>
          <w:p w14:paraId="30A27E0F" w14:textId="77777777" w:rsidR="007D68AF" w:rsidRPr="00670EE2" w:rsidRDefault="007D68AF" w:rsidP="004F345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70EE2">
              <w:rPr>
                <w:rFonts w:ascii="Times New Roman" w:hAnsi="Times New Roman" w:cs="Times New Roman"/>
              </w:rPr>
              <w:t>Telefon:</w:t>
            </w:r>
          </w:p>
        </w:tc>
        <w:tc>
          <w:tcPr>
            <w:tcW w:w="4173" w:type="dxa"/>
          </w:tcPr>
          <w:p w14:paraId="64CADEB0" w14:textId="79419933" w:rsidR="007D68AF" w:rsidRPr="00670EE2" w:rsidRDefault="00D14093" w:rsidP="004F345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70EE2">
              <w:rPr>
                <w:rFonts w:ascii="Times New Roman" w:hAnsi="Times New Roman" w:cs="Times New Roman"/>
              </w:rPr>
              <w:t>+420</w:t>
            </w:r>
            <w:r w:rsidR="00DB45FF" w:rsidRPr="00670EE2">
              <w:rPr>
                <w:rFonts w:ascii="Times New Roman" w:hAnsi="Times New Roman" w:cs="Times New Roman"/>
              </w:rPr>
              <w:t> 606 043 480</w:t>
            </w:r>
          </w:p>
        </w:tc>
        <w:tc>
          <w:tcPr>
            <w:tcW w:w="1017" w:type="dxa"/>
          </w:tcPr>
          <w:p w14:paraId="55CDEC97" w14:textId="77777777" w:rsidR="007D68AF" w:rsidRPr="00670EE2" w:rsidRDefault="007D68AF" w:rsidP="004F345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14:paraId="57FA30D9" w14:textId="77777777" w:rsidR="007D68AF" w:rsidRPr="00670EE2" w:rsidRDefault="007D68AF" w:rsidP="004F345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70EE2" w:rsidRPr="00670EE2" w14:paraId="51DD5387" w14:textId="77777777" w:rsidTr="00873189">
        <w:trPr>
          <w:trHeight w:val="281"/>
        </w:trPr>
        <w:tc>
          <w:tcPr>
            <w:tcW w:w="1047" w:type="dxa"/>
          </w:tcPr>
          <w:p w14:paraId="5304A529" w14:textId="77777777" w:rsidR="00C63B2C" w:rsidRPr="00670EE2" w:rsidRDefault="00C63B2C" w:rsidP="004F345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70EE2">
              <w:rPr>
                <w:rFonts w:ascii="Times New Roman" w:hAnsi="Times New Roman" w:cs="Times New Roman"/>
              </w:rPr>
              <w:t>Adresa:</w:t>
            </w:r>
          </w:p>
        </w:tc>
        <w:tc>
          <w:tcPr>
            <w:tcW w:w="4173" w:type="dxa"/>
          </w:tcPr>
          <w:p w14:paraId="7440ED42" w14:textId="4FFAE84C" w:rsidR="00C63B2C" w:rsidRPr="00670EE2" w:rsidRDefault="00F818BB" w:rsidP="004F345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70EE2">
              <w:rPr>
                <w:rFonts w:ascii="Times New Roman" w:hAnsi="Times New Roman"/>
              </w:rPr>
              <w:t>tř. Těreškovové 2206/38, 734 01 Karviná</w:t>
            </w:r>
          </w:p>
        </w:tc>
        <w:tc>
          <w:tcPr>
            <w:tcW w:w="1017" w:type="dxa"/>
          </w:tcPr>
          <w:p w14:paraId="79DAF53C" w14:textId="77777777" w:rsidR="00C63B2C" w:rsidRPr="00670EE2" w:rsidRDefault="00C63B2C" w:rsidP="004F345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70EE2">
              <w:rPr>
                <w:rFonts w:ascii="Times New Roman" w:hAnsi="Times New Roman" w:cs="Times New Roman"/>
              </w:rPr>
              <w:t>Datum:</w:t>
            </w:r>
          </w:p>
        </w:tc>
        <w:tc>
          <w:tcPr>
            <w:tcW w:w="2830" w:type="dxa"/>
          </w:tcPr>
          <w:p w14:paraId="5FFEED2A" w14:textId="788C0A88" w:rsidR="00C63B2C" w:rsidRPr="00670EE2" w:rsidRDefault="00670EE2" w:rsidP="004F345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70EE2">
              <w:rPr>
                <w:rFonts w:ascii="Times New Roman" w:hAnsi="Times New Roman"/>
              </w:rPr>
              <w:t>0</w:t>
            </w:r>
            <w:r w:rsidR="00844843">
              <w:rPr>
                <w:rFonts w:ascii="Times New Roman" w:hAnsi="Times New Roman"/>
              </w:rPr>
              <w:t>9</w:t>
            </w:r>
            <w:r w:rsidRPr="00670EE2">
              <w:rPr>
                <w:rFonts w:ascii="Times New Roman" w:hAnsi="Times New Roman"/>
              </w:rPr>
              <w:t>.05.</w:t>
            </w:r>
            <w:r w:rsidR="00D14093" w:rsidRPr="00670EE2">
              <w:rPr>
                <w:rFonts w:ascii="Times New Roman" w:hAnsi="Times New Roman"/>
              </w:rPr>
              <w:t>20</w:t>
            </w:r>
            <w:r w:rsidR="005C0447" w:rsidRPr="00670EE2">
              <w:rPr>
                <w:rFonts w:ascii="Times New Roman" w:hAnsi="Times New Roman"/>
              </w:rPr>
              <w:t>22</w:t>
            </w:r>
          </w:p>
        </w:tc>
      </w:tr>
    </w:tbl>
    <w:p w14:paraId="32DA31C5" w14:textId="77777777" w:rsidR="00BD5A33" w:rsidRPr="00670EE2" w:rsidRDefault="00BD5A33" w:rsidP="004F345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7B4103B" w14:textId="14F00BE4" w:rsidR="00BD5A33" w:rsidRPr="00670EE2" w:rsidRDefault="00BD5A33" w:rsidP="004F3453">
      <w:pPr>
        <w:spacing w:after="0" w:line="276" w:lineRule="auto"/>
        <w:jc w:val="both"/>
        <w:rPr>
          <w:rFonts w:ascii="Times New Roman" w:eastAsia="Times New Roman" w:hAnsi="Times New Roman"/>
          <w:b/>
          <w:sz w:val="32"/>
          <w:szCs w:val="32"/>
          <w:lang w:eastAsia="cs-CZ"/>
        </w:rPr>
      </w:pPr>
      <w:r w:rsidRPr="00670EE2">
        <w:rPr>
          <w:rFonts w:ascii="Times New Roman" w:eastAsia="Times New Roman" w:hAnsi="Times New Roman"/>
          <w:b/>
          <w:bCs/>
          <w:sz w:val="32"/>
          <w:szCs w:val="32"/>
          <w:lang w:eastAsia="cs-CZ"/>
        </w:rPr>
        <w:t xml:space="preserve">Důvodová zpráva k Nařízení Ústředního kontrolního a zkušebního ústavu zemědělského o mimořádných rostlinolékařských opatřeních k ochraně proti </w:t>
      </w:r>
      <w:r w:rsidR="00C93E3E" w:rsidRPr="00670EE2">
        <w:rPr>
          <w:rFonts w:ascii="Times New Roman" w:eastAsia="Times New Roman" w:hAnsi="Times New Roman"/>
          <w:b/>
          <w:bCs/>
          <w:sz w:val="32"/>
          <w:szCs w:val="32"/>
          <w:lang w:eastAsia="cs-CZ"/>
        </w:rPr>
        <w:t xml:space="preserve">šíření škodlivého organismu </w:t>
      </w:r>
      <w:proofErr w:type="spellStart"/>
      <w:r w:rsidR="00C93E3E" w:rsidRPr="00670EE2">
        <w:rPr>
          <w:rFonts w:ascii="Times New Roman" w:eastAsia="Times New Roman" w:hAnsi="Times New Roman"/>
          <w:b/>
          <w:bCs/>
          <w:sz w:val="32"/>
          <w:szCs w:val="32"/>
          <w:lang w:eastAsia="cs-CZ"/>
        </w:rPr>
        <w:t>Grapevine</w:t>
      </w:r>
      <w:proofErr w:type="spellEnd"/>
      <w:r w:rsidR="00C93E3E" w:rsidRPr="00670EE2">
        <w:rPr>
          <w:rFonts w:ascii="Times New Roman" w:eastAsia="Times New Roman" w:hAnsi="Times New Roman"/>
          <w:b/>
          <w:bCs/>
          <w:sz w:val="32"/>
          <w:szCs w:val="32"/>
          <w:lang w:eastAsia="cs-CZ"/>
        </w:rPr>
        <w:t xml:space="preserve"> </w:t>
      </w:r>
      <w:proofErr w:type="spellStart"/>
      <w:r w:rsidR="00C93E3E" w:rsidRPr="00670EE2">
        <w:rPr>
          <w:rFonts w:ascii="Times New Roman" w:eastAsia="Times New Roman" w:hAnsi="Times New Roman"/>
          <w:b/>
          <w:bCs/>
          <w:sz w:val="32"/>
          <w:szCs w:val="32"/>
          <w:lang w:eastAsia="cs-CZ"/>
        </w:rPr>
        <w:t>flavescence</w:t>
      </w:r>
      <w:proofErr w:type="spellEnd"/>
      <w:r w:rsidR="00C93E3E" w:rsidRPr="00670EE2">
        <w:rPr>
          <w:rFonts w:ascii="Times New Roman" w:eastAsia="Times New Roman" w:hAnsi="Times New Roman"/>
          <w:b/>
          <w:bCs/>
          <w:sz w:val="32"/>
          <w:szCs w:val="32"/>
          <w:lang w:eastAsia="cs-CZ"/>
        </w:rPr>
        <w:t xml:space="preserve"> </w:t>
      </w:r>
      <w:proofErr w:type="spellStart"/>
      <w:r w:rsidR="00C93E3E" w:rsidRPr="00670EE2">
        <w:rPr>
          <w:rFonts w:ascii="Times New Roman" w:eastAsia="Times New Roman" w:hAnsi="Times New Roman"/>
          <w:b/>
          <w:bCs/>
          <w:sz w:val="32"/>
          <w:szCs w:val="32"/>
          <w:lang w:eastAsia="cs-CZ"/>
        </w:rPr>
        <w:t>dorée</w:t>
      </w:r>
      <w:proofErr w:type="spellEnd"/>
      <w:r w:rsidR="00C93E3E" w:rsidRPr="00670EE2">
        <w:rPr>
          <w:rFonts w:ascii="Times New Roman" w:eastAsia="Times New Roman" w:hAnsi="Times New Roman"/>
          <w:b/>
          <w:bCs/>
          <w:sz w:val="32"/>
          <w:szCs w:val="32"/>
          <w:lang w:eastAsia="cs-CZ"/>
        </w:rPr>
        <w:t xml:space="preserve"> </w:t>
      </w:r>
      <w:proofErr w:type="spellStart"/>
      <w:r w:rsidR="00C93E3E" w:rsidRPr="00670EE2">
        <w:rPr>
          <w:rFonts w:ascii="Times New Roman" w:eastAsia="Times New Roman" w:hAnsi="Times New Roman"/>
          <w:b/>
          <w:bCs/>
          <w:sz w:val="32"/>
          <w:szCs w:val="32"/>
          <w:lang w:eastAsia="cs-CZ"/>
        </w:rPr>
        <w:t>phytoplasma</w:t>
      </w:r>
      <w:proofErr w:type="spellEnd"/>
      <w:r w:rsidR="00C93E3E" w:rsidRPr="00670EE2">
        <w:rPr>
          <w:rFonts w:ascii="Times New Roman" w:eastAsia="Times New Roman" w:hAnsi="Times New Roman"/>
          <w:b/>
          <w:bCs/>
          <w:sz w:val="32"/>
          <w:szCs w:val="32"/>
          <w:lang w:eastAsia="cs-CZ"/>
        </w:rPr>
        <w:t xml:space="preserve"> </w:t>
      </w:r>
    </w:p>
    <w:p w14:paraId="51DF9414" w14:textId="77777777" w:rsidR="00BD5A33" w:rsidRDefault="00BD5A33" w:rsidP="004F3453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6883322E" w14:textId="0C2908EC" w:rsidR="00815E71" w:rsidRDefault="00815E71" w:rsidP="00075B86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4C2977DC" w14:textId="0A20C287" w:rsidR="00815E71" w:rsidRDefault="00670EE2" w:rsidP="00075B86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Původce </w:t>
      </w:r>
      <w:proofErr w:type="spellStart"/>
      <w:r w:rsidR="005344E6">
        <w:rPr>
          <w:rStyle w:val="normaltextrun"/>
        </w:rPr>
        <w:t>f</w:t>
      </w:r>
      <w:r w:rsidR="000C5758" w:rsidRPr="61E80027">
        <w:rPr>
          <w:rStyle w:val="normaltextrun"/>
        </w:rPr>
        <w:t>ytoplazm</w:t>
      </w:r>
      <w:r>
        <w:rPr>
          <w:rStyle w:val="normaltextrun"/>
        </w:rPr>
        <w:t>ového</w:t>
      </w:r>
      <w:proofErr w:type="spellEnd"/>
      <w:r w:rsidR="000C5758" w:rsidRPr="61E80027">
        <w:rPr>
          <w:rStyle w:val="normaltextrun"/>
        </w:rPr>
        <w:t xml:space="preserve"> zlatého žloutnutí révy </w:t>
      </w:r>
      <w:proofErr w:type="spellStart"/>
      <w:r w:rsidR="000C5758" w:rsidRPr="61E80027">
        <w:rPr>
          <w:rStyle w:val="normaltextrun"/>
        </w:rPr>
        <w:t>Grapevine</w:t>
      </w:r>
      <w:proofErr w:type="spellEnd"/>
      <w:r w:rsidR="000C5758" w:rsidRPr="61E80027">
        <w:rPr>
          <w:rStyle w:val="normaltextrun"/>
        </w:rPr>
        <w:t xml:space="preserve"> </w:t>
      </w:r>
      <w:proofErr w:type="spellStart"/>
      <w:r w:rsidR="004D6EC5">
        <w:rPr>
          <w:rStyle w:val="normaltextrun"/>
        </w:rPr>
        <w:t>f</w:t>
      </w:r>
      <w:r w:rsidR="000C5758" w:rsidRPr="61E80027">
        <w:rPr>
          <w:rStyle w:val="normaltextrun"/>
        </w:rPr>
        <w:t>lavescence</w:t>
      </w:r>
      <w:proofErr w:type="spellEnd"/>
      <w:r w:rsidR="000C5758" w:rsidRPr="61E80027">
        <w:rPr>
          <w:rStyle w:val="normaltextrun"/>
        </w:rPr>
        <w:t xml:space="preserve"> </w:t>
      </w:r>
      <w:proofErr w:type="spellStart"/>
      <w:r w:rsidR="004D6EC5">
        <w:rPr>
          <w:rStyle w:val="normaltextrun"/>
        </w:rPr>
        <w:t>d</w:t>
      </w:r>
      <w:r w:rsidR="000C5758" w:rsidRPr="61E80027">
        <w:rPr>
          <w:rStyle w:val="normaltextrun"/>
        </w:rPr>
        <w:t>orée</w:t>
      </w:r>
      <w:proofErr w:type="spellEnd"/>
      <w:r w:rsidR="000C5758" w:rsidRPr="61E80027">
        <w:rPr>
          <w:rStyle w:val="normaltextrun"/>
        </w:rPr>
        <w:t xml:space="preserve"> </w:t>
      </w:r>
      <w:proofErr w:type="spellStart"/>
      <w:r w:rsidR="004D6EC5">
        <w:rPr>
          <w:rStyle w:val="normaltextrun"/>
        </w:rPr>
        <w:t>p</w:t>
      </w:r>
      <w:r w:rsidR="000C5758" w:rsidRPr="61E80027">
        <w:rPr>
          <w:rStyle w:val="normaltextrun"/>
        </w:rPr>
        <w:t>hytoplasma</w:t>
      </w:r>
      <w:proofErr w:type="spellEnd"/>
      <w:r w:rsidR="000C5758" w:rsidRPr="61E80027">
        <w:rPr>
          <w:rStyle w:val="normaltextrun"/>
        </w:rPr>
        <w:t xml:space="preserve"> (dále jen „GFDP“)</w:t>
      </w:r>
      <w:r w:rsidR="006808C1" w:rsidRPr="61E80027">
        <w:rPr>
          <w:rStyle w:val="normaltextrun"/>
        </w:rPr>
        <w:t xml:space="preserve"> </w:t>
      </w:r>
      <w:r w:rsidR="00815E71" w:rsidRPr="61E80027">
        <w:rPr>
          <w:rStyle w:val="normaltextrun"/>
        </w:rPr>
        <w:t xml:space="preserve">se podle prováděcího nařízení Komise (EU) 2019/2072, ve znění pozdějších předpisů, přílohy II řadí mezi karanténní škodlivé organismy pro EU, jejichž výskyt je na území EU znám. Cílem </w:t>
      </w:r>
      <w:r w:rsidR="007420E6" w:rsidRPr="61E80027">
        <w:rPr>
          <w:rStyle w:val="normaltextrun"/>
        </w:rPr>
        <w:t>MRO</w:t>
      </w:r>
      <w:r w:rsidR="00815E71" w:rsidRPr="61E80027">
        <w:rPr>
          <w:rStyle w:val="normaltextrun"/>
        </w:rPr>
        <w:t xml:space="preserve"> je eradikace</w:t>
      </w:r>
      <w:r w:rsidR="007A08A5" w:rsidRPr="61E80027">
        <w:rPr>
          <w:rStyle w:val="normaltextrun"/>
        </w:rPr>
        <w:t xml:space="preserve"> </w:t>
      </w:r>
      <w:r w:rsidR="00A60D3D" w:rsidRPr="00A60D3D">
        <w:rPr>
          <w:rStyle w:val="normaltextrun"/>
        </w:rPr>
        <w:t>GFDP</w:t>
      </w:r>
      <w:r w:rsidR="00E92ACB" w:rsidRPr="00A60D3D">
        <w:rPr>
          <w:rStyle w:val="normaltextrun"/>
        </w:rPr>
        <w:t xml:space="preserve"> z důvodu </w:t>
      </w:r>
      <w:r w:rsidR="00636284">
        <w:rPr>
          <w:rStyle w:val="normaltextrun"/>
        </w:rPr>
        <w:t>jejího</w:t>
      </w:r>
      <w:r w:rsidR="00636284" w:rsidRPr="00A60D3D">
        <w:rPr>
          <w:rStyle w:val="normaltextrun"/>
        </w:rPr>
        <w:t xml:space="preserve"> </w:t>
      </w:r>
      <w:r w:rsidR="00E92ACB" w:rsidRPr="00A60D3D">
        <w:rPr>
          <w:rStyle w:val="normaltextrun"/>
        </w:rPr>
        <w:t xml:space="preserve">prvního </w:t>
      </w:r>
      <w:r w:rsidR="00F462A6">
        <w:rPr>
          <w:rStyle w:val="normaltextrun"/>
        </w:rPr>
        <w:t xml:space="preserve">potvrzeného </w:t>
      </w:r>
      <w:r w:rsidR="00E92ACB" w:rsidRPr="00A60D3D">
        <w:rPr>
          <w:rStyle w:val="normaltextrun"/>
        </w:rPr>
        <w:t>výskytu</w:t>
      </w:r>
      <w:r w:rsidR="00F462A6">
        <w:rPr>
          <w:rStyle w:val="normaltextrun"/>
        </w:rPr>
        <w:t> na území</w:t>
      </w:r>
      <w:r w:rsidR="00F462A6" w:rsidRPr="00A60D3D">
        <w:rPr>
          <w:rStyle w:val="normaltextrun"/>
        </w:rPr>
        <w:t xml:space="preserve"> </w:t>
      </w:r>
      <w:r w:rsidR="00E92ACB" w:rsidRPr="00A60D3D">
        <w:rPr>
          <w:rStyle w:val="normaltextrun"/>
        </w:rPr>
        <w:t>ČR</w:t>
      </w:r>
      <w:r w:rsidR="00815E71" w:rsidRPr="00A60D3D">
        <w:rPr>
          <w:rStyle w:val="normaltextrun"/>
        </w:rPr>
        <w:t xml:space="preserve">, a proto se nařizuje likvidace </w:t>
      </w:r>
      <w:r w:rsidR="007A08A5" w:rsidRPr="00A60D3D">
        <w:rPr>
          <w:rStyle w:val="normaltextrun"/>
        </w:rPr>
        <w:t>napadených</w:t>
      </w:r>
      <w:r w:rsidR="00815E71" w:rsidRPr="00A60D3D">
        <w:rPr>
          <w:rStyle w:val="normaltextrun"/>
        </w:rPr>
        <w:t xml:space="preserve"> rostlin, a také </w:t>
      </w:r>
      <w:r w:rsidR="0028671A">
        <w:rPr>
          <w:rStyle w:val="normaltextrun"/>
        </w:rPr>
        <w:t>omezování</w:t>
      </w:r>
      <w:r w:rsidR="0028671A" w:rsidRPr="00A60D3D">
        <w:rPr>
          <w:rStyle w:val="normaltextrun"/>
        </w:rPr>
        <w:t xml:space="preserve"> </w:t>
      </w:r>
      <w:r w:rsidR="00815E71" w:rsidRPr="00A60D3D">
        <w:rPr>
          <w:rStyle w:val="normaltextrun"/>
        </w:rPr>
        <w:t>přenašeče</w:t>
      </w:r>
      <w:r w:rsidR="0094209C" w:rsidRPr="00A60D3D">
        <w:rPr>
          <w:rStyle w:val="normaltextrun"/>
        </w:rPr>
        <w:t xml:space="preserve"> GF</w:t>
      </w:r>
      <w:r w:rsidR="00785C78" w:rsidRPr="00A60D3D">
        <w:rPr>
          <w:rStyle w:val="normaltextrun"/>
        </w:rPr>
        <w:t>DP</w:t>
      </w:r>
      <w:r w:rsidR="00815E71" w:rsidRPr="00A60D3D">
        <w:rPr>
          <w:rStyle w:val="normaltextrun"/>
        </w:rPr>
        <w:t>.</w:t>
      </w:r>
      <w:r w:rsidR="00815E71" w:rsidRPr="00A60D3D">
        <w:rPr>
          <w:rStyle w:val="normaltextrun"/>
          <w:i/>
          <w:iCs/>
        </w:rPr>
        <w:t xml:space="preserve"> </w:t>
      </w:r>
      <w:r w:rsidR="00815E71" w:rsidRPr="00A60D3D">
        <w:rPr>
          <w:rStyle w:val="normaltextrun"/>
        </w:rPr>
        <w:t xml:space="preserve">Při výskytu </w:t>
      </w:r>
      <w:r w:rsidR="007345A4" w:rsidRPr="00A60D3D">
        <w:rPr>
          <w:rStyle w:val="normaltextrun"/>
        </w:rPr>
        <w:t>GFDP</w:t>
      </w:r>
      <w:r w:rsidR="00815E71" w:rsidRPr="00A60D3D">
        <w:rPr>
          <w:rStyle w:val="normaltextrun"/>
        </w:rPr>
        <w:t xml:space="preserve"> </w:t>
      </w:r>
      <w:r w:rsidR="00815E71" w:rsidRPr="61E80027">
        <w:rPr>
          <w:rStyle w:val="normaltextrun"/>
        </w:rPr>
        <w:t>ve vinicích dochází rychle k významným hospodářským škodám. Výnosy se snižují, stejně jako vitalita rostlin i kvalita vína, neboť hrozny napadených rostlin mají vysoký obsah kyselin a nízký obsah cukru. V případě, že se neprovádí ošetřování proti přenašečům, se počet napadených rostlin může zvýšit každoročně desetkrát a může v závislosti na dalších faktorech brzy dosáhnout 80–100 %.</w:t>
      </w:r>
      <w:r w:rsidR="00815E71" w:rsidRPr="61E80027">
        <w:rPr>
          <w:rStyle w:val="eop"/>
        </w:rPr>
        <w:t> </w:t>
      </w:r>
    </w:p>
    <w:p w14:paraId="6DE81D51" w14:textId="0FC7F46E" w:rsidR="00815E71" w:rsidRDefault="00815E71" w:rsidP="00075B86">
      <w:pPr>
        <w:spacing w:after="0" w:line="276" w:lineRule="auto"/>
        <w:jc w:val="both"/>
        <w:rPr>
          <w:rFonts w:ascii="Segoe UI" w:hAnsi="Segoe UI" w:cs="Segoe UI"/>
          <w:sz w:val="18"/>
          <w:szCs w:val="18"/>
        </w:rPr>
      </w:pPr>
      <w:r w:rsidRPr="00977A11">
        <w:rPr>
          <w:rStyle w:val="normaltextrun"/>
          <w:rFonts w:ascii="Times New Roman" w:hAnsi="Times New Roman" w:cs="Times New Roman"/>
          <w:sz w:val="24"/>
          <w:szCs w:val="24"/>
        </w:rPr>
        <w:t>Hlavním</w:t>
      </w:r>
      <w:r w:rsidR="0022542F">
        <w:rPr>
          <w:rStyle w:val="normaltextrun"/>
          <w:rFonts w:ascii="Times New Roman" w:hAnsi="Times New Roman" w:cs="Times New Roman"/>
          <w:sz w:val="24"/>
          <w:szCs w:val="24"/>
        </w:rPr>
        <w:t>i</w:t>
      </w:r>
      <w:r w:rsidRPr="00977A11">
        <w:rPr>
          <w:rStyle w:val="normaltextrun"/>
          <w:rFonts w:ascii="Times New Roman" w:hAnsi="Times New Roman" w:cs="Times New Roman"/>
          <w:sz w:val="24"/>
          <w:szCs w:val="24"/>
        </w:rPr>
        <w:t xml:space="preserve"> hostitel</w:t>
      </w:r>
      <w:r w:rsidR="0022542F">
        <w:rPr>
          <w:rStyle w:val="normaltextrun"/>
          <w:rFonts w:ascii="Times New Roman" w:hAnsi="Times New Roman" w:cs="Times New Roman"/>
          <w:sz w:val="24"/>
          <w:szCs w:val="24"/>
        </w:rPr>
        <w:t>i</w:t>
      </w:r>
      <w:r w:rsidRPr="00977A11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7345A4" w:rsidRPr="00977A11">
        <w:rPr>
          <w:rStyle w:val="normaltextrun"/>
          <w:rFonts w:ascii="Times New Roman" w:hAnsi="Times New Roman" w:cs="Times New Roman"/>
          <w:sz w:val="24"/>
          <w:szCs w:val="24"/>
        </w:rPr>
        <w:t>GFPD</w:t>
      </w:r>
      <w:r w:rsidRPr="00977A11">
        <w:rPr>
          <w:rStyle w:val="normaltextrun"/>
          <w:rFonts w:ascii="Times New Roman" w:hAnsi="Times New Roman" w:cs="Times New Roman"/>
          <w:sz w:val="24"/>
          <w:szCs w:val="24"/>
        </w:rPr>
        <w:t xml:space="preserve"> j</w:t>
      </w:r>
      <w:r w:rsidR="0022542F">
        <w:rPr>
          <w:rStyle w:val="normaltextrun"/>
          <w:rFonts w:ascii="Times New Roman" w:hAnsi="Times New Roman" w:cs="Times New Roman"/>
          <w:sz w:val="24"/>
          <w:szCs w:val="24"/>
        </w:rPr>
        <w:t>sou</w:t>
      </w:r>
      <w:r w:rsidRPr="00977A11">
        <w:rPr>
          <w:rStyle w:val="normaltextrun"/>
          <w:rFonts w:ascii="Times New Roman" w:hAnsi="Times New Roman" w:cs="Times New Roman"/>
          <w:sz w:val="24"/>
          <w:szCs w:val="24"/>
        </w:rPr>
        <w:t xml:space="preserve"> réva vinná </w:t>
      </w:r>
      <w:r w:rsidR="00977A11">
        <w:rPr>
          <w:rStyle w:val="normaltextrun"/>
          <w:rFonts w:ascii="Times New Roman" w:hAnsi="Times New Roman" w:cs="Times New Roman"/>
          <w:sz w:val="24"/>
          <w:szCs w:val="24"/>
        </w:rPr>
        <w:t>(</w:t>
      </w:r>
      <w:proofErr w:type="spellStart"/>
      <w:r w:rsidR="00977A11" w:rsidRPr="083DDB22">
        <w:rPr>
          <w:rStyle w:val="normaltextrun"/>
          <w:rFonts w:ascii="Times New Roman" w:hAnsi="Times New Roman" w:cs="Times New Roman"/>
          <w:i/>
          <w:iCs/>
          <w:sz w:val="24"/>
          <w:szCs w:val="24"/>
        </w:rPr>
        <w:t>Vitis</w:t>
      </w:r>
      <w:proofErr w:type="spellEnd"/>
      <w:r w:rsidR="00977A11" w:rsidRPr="083DDB22">
        <w:rPr>
          <w:rStyle w:val="normaltextrun"/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77A11" w:rsidRPr="083DDB22">
        <w:rPr>
          <w:rStyle w:val="normaltextrun"/>
          <w:rFonts w:ascii="Times New Roman" w:hAnsi="Times New Roman" w:cs="Times New Roman"/>
          <w:i/>
          <w:iCs/>
          <w:sz w:val="24"/>
          <w:szCs w:val="24"/>
        </w:rPr>
        <w:t>vinifera</w:t>
      </w:r>
      <w:proofErr w:type="spellEnd"/>
      <w:r w:rsidR="00977A11">
        <w:rPr>
          <w:rStyle w:val="normaltextrun"/>
          <w:rFonts w:ascii="Times New Roman" w:hAnsi="Times New Roman" w:cs="Times New Roman"/>
          <w:sz w:val="24"/>
          <w:szCs w:val="24"/>
        </w:rPr>
        <w:t xml:space="preserve">) </w:t>
      </w:r>
      <w:r w:rsidRPr="00977A11">
        <w:rPr>
          <w:rStyle w:val="normaltextrun"/>
          <w:rFonts w:ascii="Times New Roman" w:hAnsi="Times New Roman" w:cs="Times New Roman"/>
          <w:sz w:val="24"/>
          <w:szCs w:val="24"/>
        </w:rPr>
        <w:t xml:space="preserve">a </w:t>
      </w:r>
      <w:r w:rsidR="00D92107">
        <w:rPr>
          <w:rStyle w:val="normaltextrun"/>
          <w:rFonts w:ascii="Times New Roman" w:hAnsi="Times New Roman" w:cs="Times New Roman"/>
          <w:sz w:val="24"/>
          <w:szCs w:val="24"/>
        </w:rPr>
        <w:t xml:space="preserve">další </w:t>
      </w:r>
      <w:r w:rsidR="00977A11">
        <w:rPr>
          <w:rStyle w:val="normaltextrun"/>
          <w:rFonts w:ascii="Times New Roman" w:hAnsi="Times New Roman" w:cs="Times New Roman"/>
          <w:sz w:val="24"/>
          <w:szCs w:val="24"/>
        </w:rPr>
        <w:t xml:space="preserve">rostliny rodu </w:t>
      </w:r>
      <w:r w:rsidR="00BD52CD">
        <w:rPr>
          <w:rStyle w:val="normaltextrun"/>
          <w:rFonts w:ascii="Times New Roman" w:hAnsi="Times New Roman" w:cs="Times New Roman"/>
          <w:sz w:val="24"/>
          <w:szCs w:val="24"/>
        </w:rPr>
        <w:t>réva (</w:t>
      </w:r>
      <w:proofErr w:type="spellStart"/>
      <w:r w:rsidR="00977A11" w:rsidRPr="083DDB22">
        <w:rPr>
          <w:rStyle w:val="normaltextrun"/>
          <w:rFonts w:ascii="Times New Roman" w:hAnsi="Times New Roman" w:cs="Times New Roman"/>
          <w:i/>
          <w:iCs/>
          <w:sz w:val="24"/>
          <w:szCs w:val="24"/>
        </w:rPr>
        <w:t>Vitis</w:t>
      </w:r>
      <w:proofErr w:type="spellEnd"/>
      <w:r w:rsidR="00E7113E" w:rsidRPr="083DDB22">
        <w:rPr>
          <w:rStyle w:val="normaltextrun"/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7113E" w:rsidRPr="007A08A5">
        <w:rPr>
          <w:rStyle w:val="normaltextrun"/>
          <w:rFonts w:ascii="Times New Roman" w:hAnsi="Times New Roman" w:cs="Times New Roman"/>
          <w:sz w:val="24"/>
          <w:szCs w:val="24"/>
        </w:rPr>
        <w:t>spp</w:t>
      </w:r>
      <w:proofErr w:type="spellEnd"/>
      <w:r w:rsidR="00E7113E" w:rsidRPr="007A08A5">
        <w:rPr>
          <w:rStyle w:val="normaltextrun"/>
          <w:rFonts w:ascii="Times New Roman" w:hAnsi="Times New Roman" w:cs="Times New Roman"/>
          <w:sz w:val="24"/>
          <w:szCs w:val="24"/>
        </w:rPr>
        <w:t>.</w:t>
      </w:r>
      <w:r w:rsidR="00E7113E">
        <w:rPr>
          <w:rStyle w:val="normaltextrun"/>
          <w:rFonts w:ascii="Times New Roman" w:hAnsi="Times New Roman" w:cs="Times New Roman"/>
          <w:sz w:val="24"/>
          <w:szCs w:val="24"/>
        </w:rPr>
        <w:t>)</w:t>
      </w:r>
      <w:r w:rsidR="00D92107">
        <w:rPr>
          <w:rStyle w:val="normaltextrun"/>
          <w:rFonts w:ascii="Times New Roman" w:hAnsi="Times New Roman" w:cs="Times New Roman"/>
          <w:sz w:val="24"/>
          <w:szCs w:val="24"/>
        </w:rPr>
        <w:t xml:space="preserve">, </w:t>
      </w:r>
      <w:r w:rsidR="00167C4D">
        <w:rPr>
          <w:rStyle w:val="normaltextrun"/>
          <w:rFonts w:ascii="Times New Roman" w:hAnsi="Times New Roman" w:cs="Times New Roman"/>
          <w:sz w:val="24"/>
          <w:szCs w:val="24"/>
        </w:rPr>
        <w:t>dalšími hostiteli</w:t>
      </w:r>
      <w:r w:rsidR="00BD52CD">
        <w:rPr>
          <w:rStyle w:val="normaltextrun"/>
          <w:rFonts w:ascii="Times New Roman" w:hAnsi="Times New Roman" w:cs="Times New Roman"/>
          <w:sz w:val="24"/>
          <w:szCs w:val="24"/>
        </w:rPr>
        <w:t xml:space="preserve"> jsou</w:t>
      </w:r>
      <w:r w:rsidR="00167C4D" w:rsidRPr="00977A11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977A11" w:rsidRPr="00977A11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plamének plotní (</w:t>
      </w:r>
      <w:proofErr w:type="spellStart"/>
      <w:r w:rsidR="00977A11" w:rsidRPr="083DDB22">
        <w:rPr>
          <w:rStyle w:val="normaltextrun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Clematis</w:t>
      </w:r>
      <w:proofErr w:type="spellEnd"/>
      <w:r w:rsidR="00977A11" w:rsidRPr="083DDB22">
        <w:rPr>
          <w:rStyle w:val="normaltextrun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77A11" w:rsidRPr="083DDB22">
        <w:rPr>
          <w:rStyle w:val="normaltextrun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vitalba</w:t>
      </w:r>
      <w:proofErr w:type="spellEnd"/>
      <w:r w:rsidR="00977A11" w:rsidRPr="00977A11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), </w:t>
      </w:r>
      <w:r w:rsidR="00B67E63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líska obecná (</w:t>
      </w:r>
      <w:proofErr w:type="spellStart"/>
      <w:r w:rsidR="00B67E63" w:rsidRPr="083DDB22">
        <w:rPr>
          <w:rStyle w:val="normaltextrun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Cory</w:t>
      </w:r>
      <w:r w:rsidR="0011133E" w:rsidRPr="083DDB22">
        <w:rPr>
          <w:rStyle w:val="normaltextrun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l</w:t>
      </w:r>
      <w:r w:rsidR="00B67E63" w:rsidRPr="083DDB22">
        <w:rPr>
          <w:rStyle w:val="normaltextrun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lus</w:t>
      </w:r>
      <w:proofErr w:type="spellEnd"/>
      <w:r w:rsidR="00B67E63" w:rsidRPr="083DDB22">
        <w:rPr>
          <w:rStyle w:val="normaltextrun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B67E63" w:rsidRPr="083DDB22">
        <w:rPr>
          <w:rStyle w:val="normaltextrun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avelana</w:t>
      </w:r>
      <w:proofErr w:type="spellEnd"/>
      <w:r w:rsidR="00B67E63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), </w:t>
      </w:r>
      <w:r w:rsidR="00977A11" w:rsidRPr="00977A11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olše lepkavá (</w:t>
      </w:r>
      <w:proofErr w:type="spellStart"/>
      <w:r w:rsidR="00977A11" w:rsidRPr="083DDB22">
        <w:rPr>
          <w:rStyle w:val="normaltextrun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Alnus</w:t>
      </w:r>
      <w:proofErr w:type="spellEnd"/>
      <w:r w:rsidR="00977A11" w:rsidRPr="00977A11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77A11" w:rsidRPr="083DDB22">
        <w:rPr>
          <w:rStyle w:val="normaltextrun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glutinosa</w:t>
      </w:r>
      <w:proofErr w:type="spellEnd"/>
      <w:r w:rsidR="00977A11" w:rsidRPr="00977A11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), pajasan žláznatý (</w:t>
      </w:r>
      <w:proofErr w:type="spellStart"/>
      <w:r w:rsidR="00977A11" w:rsidRPr="083DDB22">
        <w:rPr>
          <w:rStyle w:val="normaltextrun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Ailanthus</w:t>
      </w:r>
      <w:proofErr w:type="spellEnd"/>
      <w:r w:rsidR="00977A11" w:rsidRPr="083DDB22">
        <w:rPr>
          <w:rStyle w:val="normaltextrun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77A11" w:rsidRPr="083DDB22">
        <w:rPr>
          <w:rStyle w:val="normaltextrun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altissima</w:t>
      </w:r>
      <w:proofErr w:type="spellEnd"/>
      <w:r w:rsidR="00977A11" w:rsidRPr="00977A11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D92107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r w:rsidR="00724821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rostliny rodu </w:t>
      </w:r>
      <w:r w:rsidR="00977A11" w:rsidRPr="00977A11">
        <w:rPr>
          <w:rFonts w:ascii="Times New Roman" w:hAnsi="Times New Roman" w:cs="Times New Roman"/>
          <w:sz w:val="24"/>
          <w:szCs w:val="24"/>
        </w:rPr>
        <w:t>vrba (</w:t>
      </w:r>
      <w:proofErr w:type="spellStart"/>
      <w:r w:rsidR="00977A11" w:rsidRPr="083DDB22">
        <w:rPr>
          <w:rFonts w:ascii="Times New Roman" w:hAnsi="Times New Roman" w:cs="Times New Roman"/>
          <w:i/>
          <w:iCs/>
          <w:sz w:val="24"/>
          <w:szCs w:val="24"/>
        </w:rPr>
        <w:t>Salix</w:t>
      </w:r>
      <w:proofErr w:type="spellEnd"/>
      <w:r w:rsidR="00977A11" w:rsidRPr="00977A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A11" w:rsidRPr="00977A11">
        <w:rPr>
          <w:rFonts w:ascii="Times New Roman" w:hAnsi="Times New Roman" w:cs="Times New Roman"/>
          <w:sz w:val="24"/>
          <w:szCs w:val="24"/>
        </w:rPr>
        <w:t>spp</w:t>
      </w:r>
      <w:proofErr w:type="spellEnd"/>
      <w:r w:rsidR="00977A11" w:rsidRPr="00977A11">
        <w:rPr>
          <w:rFonts w:ascii="Times New Roman" w:hAnsi="Times New Roman" w:cs="Times New Roman"/>
          <w:sz w:val="24"/>
          <w:szCs w:val="24"/>
        </w:rPr>
        <w:t>.)</w:t>
      </w:r>
      <w:r w:rsidR="00977A1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CB9A9ED" w14:textId="25D358A3" w:rsidR="00815E71" w:rsidRPr="007345A4" w:rsidRDefault="00815E71" w:rsidP="00075B86">
      <w:pPr>
        <w:pStyle w:val="paragraph"/>
        <w:spacing w:before="0" w:beforeAutospacing="0" w:after="0" w:afterAutospacing="0" w:line="276" w:lineRule="auto"/>
        <w:jc w:val="both"/>
        <w:textAlignment w:val="baseline"/>
      </w:pPr>
      <w:r>
        <w:rPr>
          <w:rStyle w:val="normaltextrun"/>
        </w:rPr>
        <w:t>GFDP se šíří na delší vzdálenost prostřednictvím rostlin révy určených k </w:t>
      </w:r>
      <w:r>
        <w:rPr>
          <w:rStyle w:val="contextualspellingandgrammarerror"/>
        </w:rPr>
        <w:t>pěstování, na</w:t>
      </w:r>
      <w:r>
        <w:rPr>
          <w:rStyle w:val="normaltextrun"/>
        </w:rPr>
        <w:t xml:space="preserve"> kratší vzdálenosti hmyzem. Nejvýznamnějším přenašečem v ČR je křísek révový (</w:t>
      </w:r>
      <w:proofErr w:type="spellStart"/>
      <w:r>
        <w:rPr>
          <w:rStyle w:val="normaltextrun"/>
          <w:i/>
          <w:iCs/>
        </w:rPr>
        <w:t>Scaphoideus</w:t>
      </w:r>
      <w:proofErr w:type="spellEnd"/>
      <w:r>
        <w:rPr>
          <w:rStyle w:val="normaltextrun"/>
          <w:i/>
          <w:iCs/>
        </w:rPr>
        <w:t xml:space="preserve"> </w:t>
      </w:r>
      <w:proofErr w:type="spellStart"/>
      <w:r>
        <w:rPr>
          <w:rStyle w:val="normaltextrun"/>
          <w:i/>
          <w:iCs/>
        </w:rPr>
        <w:t>titanus</w:t>
      </w:r>
      <w:proofErr w:type="spellEnd"/>
      <w:r>
        <w:rPr>
          <w:rStyle w:val="normaltextrun"/>
        </w:rPr>
        <w:t xml:space="preserve">), invazní organismus, který byl </w:t>
      </w:r>
      <w:r w:rsidR="0052024A">
        <w:rPr>
          <w:rStyle w:val="normaltextrun"/>
        </w:rPr>
        <w:t xml:space="preserve">do Evropy </w:t>
      </w:r>
      <w:r>
        <w:rPr>
          <w:rStyle w:val="normaltextrun"/>
        </w:rPr>
        <w:t xml:space="preserve">zavlečen ze Severní Ameriky, kde je </w:t>
      </w:r>
      <w:proofErr w:type="spellStart"/>
      <w:r>
        <w:rPr>
          <w:rStyle w:val="spellingerror"/>
        </w:rPr>
        <w:t>polyfág</w:t>
      </w:r>
      <w:r w:rsidR="003F5025">
        <w:rPr>
          <w:rStyle w:val="spellingerror"/>
        </w:rPr>
        <w:t>em</w:t>
      </w:r>
      <w:proofErr w:type="spellEnd"/>
      <w:r>
        <w:rPr>
          <w:rStyle w:val="normaltextrun"/>
        </w:rPr>
        <w:t xml:space="preserve">. </w:t>
      </w:r>
      <w:r w:rsidRPr="007345A4">
        <w:rPr>
          <w:rStyle w:val="normaltextrun"/>
        </w:rPr>
        <w:t>V Evropě se živí především na révě, na které probíhá celý jeho životní cyklus.</w:t>
      </w:r>
      <w:r w:rsidRPr="007345A4">
        <w:rPr>
          <w:rStyle w:val="eop"/>
        </w:rPr>
        <w:t> </w:t>
      </w:r>
    </w:p>
    <w:p w14:paraId="285C5939" w14:textId="3AA5FD36" w:rsidR="000779D9" w:rsidRDefault="00815E71" w:rsidP="00075B86">
      <w:pPr>
        <w:pStyle w:val="Odstavecseseznamem"/>
        <w:tabs>
          <w:tab w:val="left" w:pos="284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3D579BF2">
        <w:rPr>
          <w:rStyle w:val="normaltextrun"/>
          <w:rFonts w:ascii="Times New Roman" w:hAnsi="Times New Roman" w:cs="Times New Roman"/>
          <w:sz w:val="24"/>
          <w:szCs w:val="24"/>
        </w:rPr>
        <w:t xml:space="preserve">Křísek révový je od roku 2005 monitorován na území ČR, </w:t>
      </w:r>
      <w:r w:rsidR="00343E43" w:rsidRPr="3D579BF2">
        <w:rPr>
          <w:rStyle w:val="normaltextrun"/>
          <w:rFonts w:ascii="Times New Roman" w:hAnsi="Times New Roman" w:cs="Times New Roman"/>
          <w:sz w:val="24"/>
          <w:szCs w:val="24"/>
        </w:rPr>
        <w:t xml:space="preserve">jeho výskyt byl </w:t>
      </w:r>
      <w:r w:rsidRPr="3D579BF2">
        <w:rPr>
          <w:rStyle w:val="normaltextrun"/>
          <w:rFonts w:ascii="Times New Roman" w:hAnsi="Times New Roman" w:cs="Times New Roman"/>
          <w:sz w:val="24"/>
          <w:szCs w:val="24"/>
        </w:rPr>
        <w:t>poprvé</w:t>
      </w:r>
      <w:r w:rsidR="00343E43" w:rsidRPr="3D579BF2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Pr="3D579BF2">
        <w:rPr>
          <w:rStyle w:val="normaltextrun"/>
          <w:rFonts w:ascii="Times New Roman" w:hAnsi="Times New Roman" w:cs="Times New Roman"/>
          <w:sz w:val="24"/>
          <w:szCs w:val="24"/>
        </w:rPr>
        <w:t xml:space="preserve">potvrzen na území jižní Moravy v roce 2016. V současné době se tento křísek </w:t>
      </w:r>
      <w:r w:rsidR="0053202C" w:rsidRPr="3D579BF2">
        <w:rPr>
          <w:rStyle w:val="normaltextrun"/>
          <w:rFonts w:ascii="Times New Roman" w:hAnsi="Times New Roman" w:cs="Times New Roman"/>
          <w:sz w:val="24"/>
          <w:szCs w:val="24"/>
        </w:rPr>
        <w:t xml:space="preserve">ve vinařské oblasti Morava </w:t>
      </w:r>
      <w:r w:rsidRPr="3D579BF2">
        <w:rPr>
          <w:rStyle w:val="normaltextrun"/>
          <w:rFonts w:ascii="Times New Roman" w:hAnsi="Times New Roman" w:cs="Times New Roman"/>
          <w:sz w:val="24"/>
          <w:szCs w:val="24"/>
        </w:rPr>
        <w:t xml:space="preserve">vyskytuje pravidelně v okresech Znojmo, Břeclav, </w:t>
      </w:r>
      <w:r w:rsidRPr="3D579BF2">
        <w:rPr>
          <w:rStyle w:val="contextualspellingandgrammarerror"/>
          <w:rFonts w:ascii="Times New Roman" w:hAnsi="Times New Roman" w:cs="Times New Roman"/>
          <w:sz w:val="24"/>
          <w:szCs w:val="24"/>
        </w:rPr>
        <w:t>Brno-venkov</w:t>
      </w:r>
      <w:r w:rsidRPr="3D579BF2">
        <w:rPr>
          <w:rStyle w:val="normaltextrun"/>
          <w:rFonts w:ascii="Times New Roman" w:hAnsi="Times New Roman" w:cs="Times New Roman"/>
          <w:sz w:val="24"/>
          <w:szCs w:val="24"/>
        </w:rPr>
        <w:t>, Vyškov, Hodonín, Uherské Hradiště</w:t>
      </w:r>
      <w:r w:rsidR="008A688E" w:rsidRPr="3D579BF2">
        <w:rPr>
          <w:rStyle w:val="normaltextrun"/>
          <w:rFonts w:ascii="Times New Roman" w:hAnsi="Times New Roman" w:cs="Times New Roman"/>
          <w:sz w:val="24"/>
          <w:szCs w:val="24"/>
        </w:rPr>
        <w:t xml:space="preserve"> a </w:t>
      </w:r>
      <w:r w:rsidRPr="3D579BF2">
        <w:rPr>
          <w:rStyle w:val="normaltextrun"/>
          <w:rFonts w:ascii="Times New Roman" w:hAnsi="Times New Roman" w:cs="Times New Roman"/>
          <w:sz w:val="24"/>
          <w:szCs w:val="24"/>
        </w:rPr>
        <w:t xml:space="preserve">Zlín. Doposud nebyl výskyt kříska révového zjištěn, přes prováděný úřední průzkum ÚKZÚZ, </w:t>
      </w:r>
      <w:r w:rsidR="006812F9" w:rsidRPr="3D579BF2">
        <w:rPr>
          <w:rStyle w:val="normaltextrun"/>
          <w:rFonts w:ascii="Times New Roman" w:hAnsi="Times New Roman" w:cs="Times New Roman"/>
          <w:sz w:val="24"/>
          <w:szCs w:val="24"/>
        </w:rPr>
        <w:t>ve vinařské oblasti Čechy</w:t>
      </w:r>
      <w:r w:rsidRPr="3D579BF2">
        <w:rPr>
          <w:rStyle w:val="normaltextrun"/>
          <w:rFonts w:ascii="Times New Roman" w:hAnsi="Times New Roman" w:cs="Times New Roman"/>
          <w:sz w:val="24"/>
          <w:szCs w:val="24"/>
        </w:rPr>
        <w:t xml:space="preserve">. Monitoring výskytu </w:t>
      </w:r>
      <w:r w:rsidR="007345A4" w:rsidRPr="3D579BF2">
        <w:rPr>
          <w:rStyle w:val="normaltextrun"/>
          <w:rFonts w:ascii="Times New Roman" w:hAnsi="Times New Roman" w:cs="Times New Roman"/>
          <w:sz w:val="24"/>
          <w:szCs w:val="24"/>
        </w:rPr>
        <w:t>GFDP</w:t>
      </w:r>
      <w:r w:rsidRPr="3D579BF2">
        <w:rPr>
          <w:rStyle w:val="normaltextrun"/>
          <w:rFonts w:ascii="Times New Roman" w:hAnsi="Times New Roman" w:cs="Times New Roman"/>
          <w:sz w:val="24"/>
          <w:szCs w:val="24"/>
        </w:rPr>
        <w:t xml:space="preserve"> je na území ČR prováděn </w:t>
      </w:r>
      <w:r w:rsidR="00B561B3" w:rsidRPr="3D579BF2">
        <w:rPr>
          <w:rStyle w:val="normaltextrun"/>
          <w:rFonts w:ascii="Times New Roman" w:hAnsi="Times New Roman" w:cs="Times New Roman"/>
          <w:sz w:val="24"/>
          <w:szCs w:val="24"/>
        </w:rPr>
        <w:t xml:space="preserve">také </w:t>
      </w:r>
      <w:r w:rsidRPr="3D579BF2">
        <w:rPr>
          <w:rStyle w:val="normaltextrun"/>
          <w:rFonts w:ascii="Times New Roman" w:hAnsi="Times New Roman" w:cs="Times New Roman"/>
          <w:sz w:val="24"/>
          <w:szCs w:val="24"/>
        </w:rPr>
        <w:t>již od roku 2005</w:t>
      </w:r>
      <w:r w:rsidR="00C424B3" w:rsidRPr="3D579BF2">
        <w:rPr>
          <w:rStyle w:val="normaltextrun"/>
          <w:rFonts w:ascii="Times New Roman" w:hAnsi="Times New Roman" w:cs="Times New Roman"/>
          <w:sz w:val="24"/>
          <w:szCs w:val="24"/>
        </w:rPr>
        <w:t>.</w:t>
      </w:r>
      <w:r w:rsidRPr="3D579BF2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C424B3" w:rsidRPr="3D579BF2">
        <w:rPr>
          <w:rStyle w:val="normaltextrun"/>
          <w:rFonts w:ascii="Times New Roman" w:hAnsi="Times New Roman" w:cs="Times New Roman"/>
          <w:sz w:val="24"/>
          <w:szCs w:val="24"/>
        </w:rPr>
        <w:t>V</w:t>
      </w:r>
      <w:r w:rsidRPr="3D579BF2">
        <w:rPr>
          <w:rStyle w:val="normaltextrun"/>
          <w:rFonts w:ascii="Times New Roman" w:hAnsi="Times New Roman" w:cs="Times New Roman"/>
          <w:sz w:val="24"/>
          <w:szCs w:val="24"/>
        </w:rPr>
        <w:t> roce 2021 byl první výskyt prokázán na třech lokalitách na území jižní Moravy. V jednom případ</w:t>
      </w:r>
      <w:r w:rsidR="007345A4" w:rsidRPr="3D579BF2">
        <w:rPr>
          <w:rStyle w:val="normaltextrun"/>
          <w:rFonts w:ascii="Times New Roman" w:hAnsi="Times New Roman" w:cs="Times New Roman"/>
          <w:sz w:val="24"/>
          <w:szCs w:val="24"/>
        </w:rPr>
        <w:t>ě</w:t>
      </w:r>
      <w:r w:rsidRPr="3D579BF2">
        <w:rPr>
          <w:rStyle w:val="normaltextrun"/>
          <w:rFonts w:ascii="Times New Roman" w:hAnsi="Times New Roman" w:cs="Times New Roman"/>
          <w:sz w:val="24"/>
          <w:szCs w:val="24"/>
        </w:rPr>
        <w:t xml:space="preserve"> byl</w:t>
      </w:r>
      <w:r w:rsidR="007345A4" w:rsidRPr="3D579BF2">
        <w:rPr>
          <w:rStyle w:val="normaltextrun"/>
          <w:rFonts w:ascii="Times New Roman" w:hAnsi="Times New Roman" w:cs="Times New Roman"/>
          <w:sz w:val="24"/>
          <w:szCs w:val="24"/>
        </w:rPr>
        <w:t xml:space="preserve"> škodlivý organismus GFDP</w:t>
      </w:r>
      <w:r w:rsidRPr="3D579BF2">
        <w:rPr>
          <w:rStyle w:val="normaltextrun"/>
          <w:rFonts w:ascii="Times New Roman" w:hAnsi="Times New Roman" w:cs="Times New Roman"/>
          <w:sz w:val="24"/>
          <w:szCs w:val="24"/>
        </w:rPr>
        <w:t xml:space="preserve"> potvrzen přímo v rostlině révy </w:t>
      </w:r>
      <w:r w:rsidR="0015543B" w:rsidRPr="3D579BF2">
        <w:rPr>
          <w:rStyle w:val="normaltextrun"/>
          <w:rFonts w:ascii="Times New Roman" w:hAnsi="Times New Roman" w:cs="Times New Roman"/>
          <w:sz w:val="24"/>
          <w:szCs w:val="24"/>
        </w:rPr>
        <w:t xml:space="preserve">(k. </w:t>
      </w:r>
      <w:proofErr w:type="spellStart"/>
      <w:r w:rsidR="0015543B" w:rsidRPr="3D579BF2">
        <w:rPr>
          <w:rStyle w:val="normaltextrun"/>
          <w:rFonts w:ascii="Times New Roman" w:hAnsi="Times New Roman" w:cs="Times New Roman"/>
          <w:sz w:val="24"/>
          <w:szCs w:val="24"/>
        </w:rPr>
        <w:t>ú.</w:t>
      </w:r>
      <w:proofErr w:type="spellEnd"/>
      <w:r w:rsidR="0015543B" w:rsidRPr="3D579BF2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543B" w:rsidRPr="3D579BF2">
        <w:rPr>
          <w:rStyle w:val="normaltextrun"/>
          <w:rFonts w:ascii="Times New Roman" w:hAnsi="Times New Roman" w:cs="Times New Roman"/>
          <w:sz w:val="24"/>
          <w:szCs w:val="24"/>
        </w:rPr>
        <w:t>Oleksovičky</w:t>
      </w:r>
      <w:proofErr w:type="spellEnd"/>
      <w:r w:rsidR="0015543B" w:rsidRPr="3D579BF2">
        <w:rPr>
          <w:rStyle w:val="normaltextrun"/>
          <w:rFonts w:ascii="Times New Roman" w:hAnsi="Times New Roman" w:cs="Times New Roman"/>
          <w:sz w:val="24"/>
          <w:szCs w:val="24"/>
        </w:rPr>
        <w:t xml:space="preserve"> na Znojemsku) </w:t>
      </w:r>
      <w:r w:rsidRPr="3D579BF2">
        <w:rPr>
          <w:rStyle w:val="normaltextrun"/>
          <w:rFonts w:ascii="Times New Roman" w:hAnsi="Times New Roman" w:cs="Times New Roman"/>
          <w:sz w:val="24"/>
          <w:szCs w:val="24"/>
        </w:rPr>
        <w:t>a ve dvou případech v</w:t>
      </w:r>
      <w:r w:rsidR="007E5428" w:rsidRPr="3D579BF2">
        <w:rPr>
          <w:rStyle w:val="normaltextrun"/>
          <w:rFonts w:ascii="Times New Roman" w:hAnsi="Times New Roman" w:cs="Times New Roman"/>
          <w:sz w:val="24"/>
          <w:szCs w:val="24"/>
        </w:rPr>
        <w:t xml:space="preserve"> rostlinách </w:t>
      </w:r>
      <w:r w:rsidRPr="3D579BF2">
        <w:rPr>
          <w:rStyle w:val="normaltextrun"/>
          <w:rFonts w:ascii="Times New Roman" w:hAnsi="Times New Roman" w:cs="Times New Roman"/>
          <w:sz w:val="24"/>
          <w:szCs w:val="24"/>
        </w:rPr>
        <w:t xml:space="preserve">plaménku </w:t>
      </w:r>
      <w:r w:rsidR="007E5428" w:rsidRPr="3D579BF2">
        <w:rPr>
          <w:rStyle w:val="normaltextrun"/>
          <w:rFonts w:ascii="Times New Roman" w:hAnsi="Times New Roman" w:cs="Times New Roman"/>
          <w:sz w:val="24"/>
          <w:szCs w:val="24"/>
        </w:rPr>
        <w:t xml:space="preserve">plotního </w:t>
      </w:r>
      <w:r w:rsidR="0015543B" w:rsidRPr="3D579BF2">
        <w:rPr>
          <w:rStyle w:val="normaltextrun"/>
          <w:rFonts w:ascii="Times New Roman" w:hAnsi="Times New Roman" w:cs="Times New Roman"/>
          <w:sz w:val="24"/>
          <w:szCs w:val="24"/>
        </w:rPr>
        <w:t xml:space="preserve">(k. </w:t>
      </w:r>
      <w:proofErr w:type="spellStart"/>
      <w:r w:rsidR="0015543B" w:rsidRPr="3D579BF2">
        <w:rPr>
          <w:rStyle w:val="normaltextrun"/>
          <w:rFonts w:ascii="Times New Roman" w:hAnsi="Times New Roman" w:cs="Times New Roman"/>
          <w:sz w:val="24"/>
          <w:szCs w:val="24"/>
        </w:rPr>
        <w:t>ú.</w:t>
      </w:r>
      <w:proofErr w:type="spellEnd"/>
      <w:r w:rsidR="0015543B" w:rsidRPr="3D579BF2">
        <w:rPr>
          <w:rStyle w:val="normaltextrun"/>
          <w:rFonts w:ascii="Times New Roman" w:hAnsi="Times New Roman" w:cs="Times New Roman"/>
          <w:sz w:val="24"/>
          <w:szCs w:val="24"/>
        </w:rPr>
        <w:t xml:space="preserve"> Perná a k. </w:t>
      </w:r>
      <w:proofErr w:type="spellStart"/>
      <w:r w:rsidR="0015543B" w:rsidRPr="3D579BF2">
        <w:rPr>
          <w:rStyle w:val="normaltextrun"/>
          <w:rFonts w:ascii="Times New Roman" w:hAnsi="Times New Roman" w:cs="Times New Roman"/>
          <w:sz w:val="24"/>
          <w:szCs w:val="24"/>
        </w:rPr>
        <w:t>ú.</w:t>
      </w:r>
      <w:proofErr w:type="spellEnd"/>
      <w:r w:rsidR="0015543B" w:rsidRPr="3D579BF2">
        <w:rPr>
          <w:rStyle w:val="normaltextrun"/>
          <w:rFonts w:ascii="Times New Roman" w:hAnsi="Times New Roman" w:cs="Times New Roman"/>
          <w:sz w:val="24"/>
          <w:szCs w:val="24"/>
        </w:rPr>
        <w:t xml:space="preserve"> Bulhary</w:t>
      </w:r>
      <w:r w:rsidR="00135F32" w:rsidRPr="3D579BF2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D650E4" w:rsidRPr="3D579BF2">
        <w:rPr>
          <w:rStyle w:val="normaltextrun"/>
          <w:rFonts w:ascii="Times New Roman" w:hAnsi="Times New Roman" w:cs="Times New Roman"/>
          <w:sz w:val="24"/>
          <w:szCs w:val="24"/>
        </w:rPr>
        <w:t>na Břeclavsku</w:t>
      </w:r>
      <w:r w:rsidR="0015543B" w:rsidRPr="3D579BF2">
        <w:rPr>
          <w:rStyle w:val="normaltextrun"/>
          <w:rFonts w:ascii="Times New Roman" w:hAnsi="Times New Roman" w:cs="Times New Roman"/>
          <w:sz w:val="24"/>
          <w:szCs w:val="24"/>
        </w:rPr>
        <w:t>)</w:t>
      </w:r>
      <w:r w:rsidRPr="3D579BF2">
        <w:rPr>
          <w:rStyle w:val="normaltextrun"/>
          <w:rFonts w:ascii="Times New Roman" w:hAnsi="Times New Roman" w:cs="Times New Roman"/>
          <w:sz w:val="24"/>
          <w:szCs w:val="24"/>
        </w:rPr>
        <w:t>.</w:t>
      </w:r>
      <w:r w:rsidRPr="3D579BF2">
        <w:rPr>
          <w:rStyle w:val="normaltextrun"/>
        </w:rPr>
        <w:t xml:space="preserve"> </w:t>
      </w:r>
      <w:r w:rsidR="007345A4" w:rsidRPr="3D579BF2">
        <w:rPr>
          <w:rFonts w:ascii="Times New Roman" w:hAnsi="Times New Roman" w:cs="Times New Roman"/>
          <w:sz w:val="24"/>
          <w:szCs w:val="24"/>
        </w:rPr>
        <w:t>S ohledem na vysoké riziko bezprostředního šíření GFDP z místa je</w:t>
      </w:r>
      <w:r w:rsidR="00D650E4" w:rsidRPr="3D579BF2">
        <w:rPr>
          <w:rFonts w:ascii="Times New Roman" w:hAnsi="Times New Roman" w:cs="Times New Roman"/>
          <w:sz w:val="24"/>
          <w:szCs w:val="24"/>
        </w:rPr>
        <w:t>jí</w:t>
      </w:r>
      <w:r w:rsidR="007345A4" w:rsidRPr="3D579BF2">
        <w:rPr>
          <w:rFonts w:ascii="Times New Roman" w:hAnsi="Times New Roman" w:cs="Times New Roman"/>
          <w:sz w:val="24"/>
          <w:szCs w:val="24"/>
        </w:rPr>
        <w:t>ho prokázaného výskytu a na možnou existenci případných dalších ohnisek výskytu GFDP v okolí místa je</w:t>
      </w:r>
      <w:r w:rsidR="00D650E4" w:rsidRPr="3D579BF2">
        <w:rPr>
          <w:rFonts w:ascii="Times New Roman" w:hAnsi="Times New Roman" w:cs="Times New Roman"/>
          <w:sz w:val="24"/>
          <w:szCs w:val="24"/>
        </w:rPr>
        <w:t>jí</w:t>
      </w:r>
      <w:r w:rsidR="007345A4" w:rsidRPr="3D579BF2">
        <w:rPr>
          <w:rFonts w:ascii="Times New Roman" w:hAnsi="Times New Roman" w:cs="Times New Roman"/>
          <w:sz w:val="24"/>
          <w:szCs w:val="24"/>
        </w:rPr>
        <w:t xml:space="preserve">ho prokázaného výskytu, se </w:t>
      </w:r>
      <w:r w:rsidR="00670EE2" w:rsidRPr="3D579BF2">
        <w:rPr>
          <w:rFonts w:ascii="Times New Roman" w:hAnsi="Times New Roman" w:cs="Times New Roman"/>
          <w:sz w:val="24"/>
          <w:szCs w:val="24"/>
        </w:rPr>
        <w:t>vymezuje</w:t>
      </w:r>
      <w:r w:rsidR="00CC4770" w:rsidRPr="3D579BF2">
        <w:rPr>
          <w:rFonts w:ascii="Times New Roman" w:hAnsi="Times New Roman" w:cs="Times New Roman"/>
          <w:sz w:val="24"/>
          <w:szCs w:val="24"/>
        </w:rPr>
        <w:t xml:space="preserve"> </w:t>
      </w:r>
      <w:r w:rsidR="007345A4" w:rsidRPr="3D579BF2">
        <w:rPr>
          <w:rFonts w:ascii="Times New Roman" w:hAnsi="Times New Roman" w:cs="Times New Roman"/>
          <w:sz w:val="24"/>
          <w:szCs w:val="24"/>
        </w:rPr>
        <w:t>„zamořená zóna“ do vzdálenosti 50 m od hranice pozemku s výskytem rostliny pozitivně testované na GFDP.</w:t>
      </w:r>
      <w:r w:rsidR="000779D9" w:rsidRPr="3D579BF2">
        <w:rPr>
          <w:rFonts w:ascii="Times New Roman" w:hAnsi="Times New Roman" w:cs="Times New Roman"/>
          <w:sz w:val="24"/>
          <w:szCs w:val="24"/>
        </w:rPr>
        <w:t xml:space="preserve"> V zamořené zóně ÚKZÚZ nařídil MRO jednotlivým </w:t>
      </w:r>
      <w:r w:rsidR="000779D9" w:rsidRPr="3D579BF2">
        <w:rPr>
          <w:rFonts w:ascii="Times New Roman" w:hAnsi="Times New Roman" w:cs="Times New Roman"/>
          <w:sz w:val="24"/>
          <w:szCs w:val="24"/>
        </w:rPr>
        <w:lastRenderedPageBreak/>
        <w:t>vlastníkům/uživatelům pozemků prostřednictvím individuálních rozhodnutí</w:t>
      </w:r>
      <w:r w:rsidR="00F749F1" w:rsidRPr="3D579BF2">
        <w:rPr>
          <w:rFonts w:ascii="Times New Roman" w:hAnsi="Times New Roman" w:cs="Times New Roman"/>
          <w:sz w:val="24"/>
          <w:szCs w:val="24"/>
        </w:rPr>
        <w:t>, a to</w:t>
      </w:r>
      <w:r w:rsidR="000779D9" w:rsidRPr="3D579BF2">
        <w:rPr>
          <w:rFonts w:ascii="Times New Roman" w:hAnsi="Times New Roman" w:cs="Times New Roman"/>
          <w:sz w:val="24"/>
          <w:szCs w:val="24"/>
        </w:rPr>
        <w:t xml:space="preserve"> jednorázové zničení </w:t>
      </w:r>
      <w:r w:rsidR="000779D9" w:rsidRPr="3D579BF2">
        <w:rPr>
          <w:rStyle w:val="normaltextrun"/>
          <w:rFonts w:ascii="Times New Roman" w:hAnsi="Times New Roman" w:cs="Times New Roman"/>
          <w:sz w:val="24"/>
          <w:szCs w:val="24"/>
        </w:rPr>
        <w:t>rostlin</w:t>
      </w:r>
      <w:r w:rsidR="000779D9" w:rsidRPr="3D579BF2">
        <w:rPr>
          <w:rFonts w:ascii="Times New Roman" w:hAnsi="Times New Roman" w:cs="Times New Roman"/>
          <w:sz w:val="24"/>
          <w:szCs w:val="24"/>
        </w:rPr>
        <w:t xml:space="preserve"> </w:t>
      </w:r>
      <w:r w:rsidR="007420E6" w:rsidRPr="3D579BF2">
        <w:rPr>
          <w:rFonts w:ascii="Times New Roman" w:hAnsi="Times New Roman" w:cs="Times New Roman"/>
          <w:sz w:val="24"/>
          <w:szCs w:val="24"/>
        </w:rPr>
        <w:t xml:space="preserve">úředně laboratorně </w:t>
      </w:r>
      <w:r w:rsidR="000779D9" w:rsidRPr="3D579BF2">
        <w:rPr>
          <w:rFonts w:ascii="Times New Roman" w:hAnsi="Times New Roman" w:cs="Times New Roman"/>
          <w:sz w:val="24"/>
          <w:szCs w:val="24"/>
        </w:rPr>
        <w:t>testovaných</w:t>
      </w:r>
      <w:r w:rsidR="007420E6" w:rsidRPr="3D579BF2">
        <w:rPr>
          <w:rFonts w:ascii="Times New Roman" w:hAnsi="Times New Roman" w:cs="Times New Roman"/>
          <w:sz w:val="24"/>
          <w:szCs w:val="24"/>
        </w:rPr>
        <w:t xml:space="preserve"> s pozitivním výsledkem</w:t>
      </w:r>
      <w:r w:rsidR="000779D9" w:rsidRPr="3D579BF2">
        <w:rPr>
          <w:rFonts w:ascii="Times New Roman" w:hAnsi="Times New Roman" w:cs="Times New Roman"/>
          <w:sz w:val="24"/>
          <w:szCs w:val="24"/>
        </w:rPr>
        <w:t xml:space="preserve"> na GFDP a dále jednorázové insekticidní aplikace proti křísku révovému v roce 2022 a v letech následujících pak opakovaná ošetření rostlin révy proti tomuto přenašeči GFDP. </w:t>
      </w:r>
    </w:p>
    <w:p w14:paraId="661DAC07" w14:textId="77777777" w:rsidR="002F5C3D" w:rsidRPr="00A60D3D" w:rsidRDefault="000779D9" w:rsidP="00075B86">
      <w:pPr>
        <w:pStyle w:val="Odstavecseseznamem"/>
        <w:tabs>
          <w:tab w:val="left" w:pos="284"/>
        </w:tabs>
        <w:spacing w:after="0" w:line="276" w:lineRule="auto"/>
        <w:ind w:left="0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 w:rsidRPr="61E80027">
        <w:rPr>
          <w:rFonts w:ascii="Times New Roman" w:hAnsi="Times New Roman" w:cs="Times New Roman"/>
          <w:sz w:val="24"/>
          <w:szCs w:val="24"/>
        </w:rPr>
        <w:t xml:space="preserve">K zamezení šíření GFDP se </w:t>
      </w:r>
      <w:r w:rsidR="00F749F1" w:rsidRPr="61E80027">
        <w:rPr>
          <w:rFonts w:ascii="Times New Roman" w:hAnsi="Times New Roman" w:cs="Times New Roman"/>
          <w:sz w:val="24"/>
          <w:szCs w:val="24"/>
        </w:rPr>
        <w:t xml:space="preserve">dále </w:t>
      </w:r>
      <w:r w:rsidRPr="61E80027">
        <w:rPr>
          <w:rFonts w:ascii="Times New Roman" w:hAnsi="Times New Roman" w:cs="Times New Roman"/>
          <w:sz w:val="24"/>
          <w:szCs w:val="24"/>
        </w:rPr>
        <w:t xml:space="preserve">stanovuje „nárazníková zóna“ ve vzdálenosti 1500 m od vnější hranice zamořené zóny. </w:t>
      </w:r>
      <w:r w:rsidRPr="61E80027">
        <w:rPr>
          <w:rStyle w:val="normaltextrun"/>
          <w:rFonts w:ascii="Times New Roman" w:hAnsi="Times New Roman" w:cs="Times New Roman"/>
          <w:sz w:val="24"/>
          <w:szCs w:val="24"/>
        </w:rPr>
        <w:t>V</w:t>
      </w:r>
      <w:r w:rsidR="00815E71" w:rsidRPr="61E80027">
        <w:rPr>
          <w:rStyle w:val="normaltextrun"/>
          <w:rFonts w:ascii="Times New Roman" w:hAnsi="Times New Roman" w:cs="Times New Roman"/>
          <w:sz w:val="24"/>
          <w:szCs w:val="24"/>
        </w:rPr>
        <w:t>zdálenost</w:t>
      </w:r>
      <w:r w:rsidR="00D8156D" w:rsidRPr="61E80027">
        <w:rPr>
          <w:rStyle w:val="normaltextrun"/>
          <w:rFonts w:ascii="Times New Roman" w:hAnsi="Times New Roman" w:cs="Times New Roman"/>
          <w:sz w:val="24"/>
          <w:szCs w:val="24"/>
        </w:rPr>
        <w:t>i 50 m a 1500</w:t>
      </w:r>
      <w:r w:rsidR="00815E71" w:rsidRPr="61E80027">
        <w:rPr>
          <w:rStyle w:val="normaltextrun"/>
          <w:rFonts w:ascii="Times New Roman" w:hAnsi="Times New Roman" w:cs="Times New Roman"/>
          <w:sz w:val="24"/>
          <w:szCs w:val="24"/>
        </w:rPr>
        <w:t xml:space="preserve"> m </w:t>
      </w:r>
      <w:r w:rsidR="00D8156D" w:rsidRPr="61E80027">
        <w:rPr>
          <w:rStyle w:val="normaltextrun"/>
          <w:rFonts w:ascii="Times New Roman" w:hAnsi="Times New Roman" w:cs="Times New Roman"/>
          <w:sz w:val="24"/>
          <w:szCs w:val="24"/>
        </w:rPr>
        <w:t xml:space="preserve">byly zvoleny </w:t>
      </w:r>
      <w:r w:rsidR="00815E71" w:rsidRPr="61E80027">
        <w:rPr>
          <w:rStyle w:val="normaltextrun"/>
          <w:rFonts w:ascii="Times New Roman" w:hAnsi="Times New Roman" w:cs="Times New Roman"/>
          <w:sz w:val="24"/>
          <w:szCs w:val="24"/>
        </w:rPr>
        <w:t xml:space="preserve">na základě vědecky podložených studií o šíření </w:t>
      </w:r>
      <w:r w:rsidR="007345A4" w:rsidRPr="61E80027">
        <w:rPr>
          <w:rStyle w:val="normaltextrun"/>
          <w:rFonts w:ascii="Times New Roman" w:hAnsi="Times New Roman" w:cs="Times New Roman"/>
          <w:sz w:val="24"/>
          <w:szCs w:val="24"/>
        </w:rPr>
        <w:t>GFDP</w:t>
      </w:r>
      <w:r w:rsidR="00815E71" w:rsidRPr="61E80027">
        <w:rPr>
          <w:rStyle w:val="normaltextrun"/>
          <w:rFonts w:ascii="Times New Roman" w:hAnsi="Times New Roman" w:cs="Times New Roman"/>
          <w:sz w:val="24"/>
          <w:szCs w:val="24"/>
        </w:rPr>
        <w:t xml:space="preserve"> a </w:t>
      </w:r>
      <w:r w:rsidR="001466B2" w:rsidRPr="61E80027">
        <w:rPr>
          <w:rStyle w:val="normaltextrun"/>
          <w:rFonts w:ascii="Times New Roman" w:hAnsi="Times New Roman" w:cs="Times New Roman"/>
          <w:sz w:val="24"/>
          <w:szCs w:val="24"/>
        </w:rPr>
        <w:t xml:space="preserve">jejího </w:t>
      </w:r>
      <w:r w:rsidR="00815E71" w:rsidRPr="61E80027">
        <w:rPr>
          <w:rStyle w:val="normaltextrun"/>
          <w:rFonts w:ascii="Times New Roman" w:hAnsi="Times New Roman" w:cs="Times New Roman"/>
          <w:sz w:val="24"/>
          <w:szCs w:val="24"/>
        </w:rPr>
        <w:t xml:space="preserve">přenašeče. Smyslem </w:t>
      </w:r>
      <w:r w:rsidR="007420E6" w:rsidRPr="61E80027">
        <w:rPr>
          <w:rStyle w:val="normaltextrun"/>
          <w:rFonts w:ascii="Times New Roman" w:hAnsi="Times New Roman" w:cs="Times New Roman"/>
          <w:sz w:val="24"/>
          <w:szCs w:val="24"/>
        </w:rPr>
        <w:t>MRO</w:t>
      </w:r>
      <w:r w:rsidR="00815E71" w:rsidRPr="61E80027">
        <w:rPr>
          <w:rStyle w:val="normaltextrun"/>
          <w:rFonts w:ascii="Times New Roman" w:hAnsi="Times New Roman" w:cs="Times New Roman"/>
          <w:sz w:val="24"/>
          <w:szCs w:val="24"/>
        </w:rPr>
        <w:t xml:space="preserve"> je jednak eradikace </w:t>
      </w:r>
      <w:r w:rsidR="000F2004" w:rsidRPr="61E80027">
        <w:rPr>
          <w:rStyle w:val="normaltextrun"/>
          <w:rFonts w:ascii="Times New Roman" w:hAnsi="Times New Roman" w:cs="Times New Roman"/>
          <w:sz w:val="24"/>
          <w:szCs w:val="24"/>
        </w:rPr>
        <w:t xml:space="preserve">GFDP </w:t>
      </w:r>
      <w:r w:rsidR="00815E71" w:rsidRPr="61E80027">
        <w:rPr>
          <w:rStyle w:val="normaltextrun"/>
          <w:rFonts w:ascii="Times New Roman" w:hAnsi="Times New Roman" w:cs="Times New Roman"/>
          <w:sz w:val="24"/>
          <w:szCs w:val="24"/>
        </w:rPr>
        <w:t>v míst</w:t>
      </w:r>
      <w:r w:rsidR="002169D6" w:rsidRPr="61E80027">
        <w:rPr>
          <w:rStyle w:val="normaltextrun"/>
          <w:rFonts w:ascii="Times New Roman" w:hAnsi="Times New Roman" w:cs="Times New Roman"/>
          <w:sz w:val="24"/>
          <w:szCs w:val="24"/>
        </w:rPr>
        <w:t>ech</w:t>
      </w:r>
      <w:r w:rsidR="009B4243" w:rsidRPr="61E80027">
        <w:rPr>
          <w:rStyle w:val="normaltextrun"/>
          <w:rFonts w:ascii="Times New Roman" w:hAnsi="Times New Roman" w:cs="Times New Roman"/>
          <w:sz w:val="24"/>
          <w:szCs w:val="24"/>
        </w:rPr>
        <w:t xml:space="preserve"> zjištěného</w:t>
      </w:r>
      <w:r w:rsidR="00815E71" w:rsidRPr="61E80027">
        <w:rPr>
          <w:rStyle w:val="normaltextrun"/>
          <w:rFonts w:ascii="Times New Roman" w:hAnsi="Times New Roman" w:cs="Times New Roman"/>
          <w:sz w:val="24"/>
          <w:szCs w:val="24"/>
        </w:rPr>
        <w:t xml:space="preserve"> výskytu</w:t>
      </w:r>
      <w:r w:rsidR="009B4243" w:rsidRPr="61E80027">
        <w:rPr>
          <w:rStyle w:val="normaltextrun"/>
          <w:rFonts w:ascii="Times New Roman" w:hAnsi="Times New Roman" w:cs="Times New Roman"/>
          <w:sz w:val="24"/>
          <w:szCs w:val="24"/>
        </w:rPr>
        <w:t xml:space="preserve"> tohoto patogenu</w:t>
      </w:r>
      <w:r w:rsidR="00815E71" w:rsidRPr="61E80027">
        <w:rPr>
          <w:rStyle w:val="normaltextrun"/>
          <w:rFonts w:ascii="Times New Roman" w:hAnsi="Times New Roman" w:cs="Times New Roman"/>
          <w:sz w:val="24"/>
          <w:szCs w:val="24"/>
        </w:rPr>
        <w:t xml:space="preserve">, </w:t>
      </w:r>
      <w:r w:rsidR="00075CD7" w:rsidRPr="61E80027">
        <w:rPr>
          <w:rStyle w:val="normaltextrun"/>
          <w:rFonts w:ascii="Times New Roman" w:hAnsi="Times New Roman" w:cs="Times New Roman"/>
          <w:sz w:val="24"/>
          <w:szCs w:val="24"/>
        </w:rPr>
        <w:t>jednak</w:t>
      </w:r>
      <w:r w:rsidR="00815E71" w:rsidRPr="61E80027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6A7B53" w:rsidRPr="00A60D3D">
        <w:rPr>
          <w:rStyle w:val="normaltextrun"/>
          <w:rFonts w:ascii="Times New Roman" w:hAnsi="Times New Roman" w:cs="Times New Roman"/>
          <w:sz w:val="24"/>
          <w:szCs w:val="24"/>
        </w:rPr>
        <w:t>zabránění jeho</w:t>
      </w:r>
      <w:r w:rsidR="00075CD7" w:rsidRPr="00A60D3D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815E71" w:rsidRPr="00A60D3D">
        <w:rPr>
          <w:rStyle w:val="normaltextrun"/>
          <w:rFonts w:ascii="Times New Roman" w:hAnsi="Times New Roman" w:cs="Times New Roman"/>
          <w:sz w:val="24"/>
          <w:szCs w:val="24"/>
        </w:rPr>
        <w:t>dalšího šíření</w:t>
      </w:r>
      <w:r w:rsidR="004F2AA4" w:rsidRPr="00A60D3D">
        <w:rPr>
          <w:rStyle w:val="normaltextrun"/>
          <w:rFonts w:ascii="Times New Roman" w:hAnsi="Times New Roman" w:cs="Times New Roman"/>
          <w:sz w:val="24"/>
          <w:szCs w:val="24"/>
        </w:rPr>
        <w:t>.</w:t>
      </w:r>
      <w:r w:rsidR="00774C4A" w:rsidRPr="00A60D3D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</w:p>
    <w:p w14:paraId="79B8F2E3" w14:textId="6528B923" w:rsidR="00815E71" w:rsidRPr="000779D9" w:rsidRDefault="0015543B" w:rsidP="00075B86">
      <w:pPr>
        <w:pStyle w:val="Odstavecseseznamem"/>
        <w:tabs>
          <w:tab w:val="left" w:pos="284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4EB9FE99">
        <w:rPr>
          <w:rStyle w:val="normaltextrun"/>
          <w:rFonts w:ascii="Times New Roman" w:hAnsi="Times New Roman" w:cs="Times New Roman"/>
          <w:sz w:val="24"/>
          <w:szCs w:val="24"/>
        </w:rPr>
        <w:t>ÚKZÚZ kromě tří nařízení o MRO pro nárazníkové zóny</w:t>
      </w:r>
      <w:r w:rsidR="002F5C3D" w:rsidRPr="4EB9FE99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E92ACB" w:rsidRPr="4EB9FE99">
        <w:rPr>
          <w:rStyle w:val="normaltextrun"/>
          <w:rFonts w:ascii="Times New Roman" w:hAnsi="Times New Roman" w:cs="Times New Roman"/>
          <w:sz w:val="24"/>
          <w:szCs w:val="24"/>
        </w:rPr>
        <w:t>(</w:t>
      </w:r>
      <w:r w:rsidR="00A60D3D" w:rsidRPr="4EB9FE99">
        <w:rPr>
          <w:rStyle w:val="normaltextrun"/>
          <w:rFonts w:ascii="Times New Roman" w:hAnsi="Times New Roman" w:cs="Times New Roman"/>
          <w:sz w:val="24"/>
          <w:szCs w:val="24"/>
        </w:rPr>
        <w:t xml:space="preserve">nárazníková zóna Bulhary, nárazníková zóna Perná a nárazníková zóna </w:t>
      </w:r>
      <w:proofErr w:type="spellStart"/>
      <w:r w:rsidR="00A60D3D" w:rsidRPr="4EB9FE99">
        <w:rPr>
          <w:rStyle w:val="normaltextrun"/>
          <w:rFonts w:ascii="Times New Roman" w:hAnsi="Times New Roman" w:cs="Times New Roman"/>
          <w:sz w:val="24"/>
          <w:szCs w:val="24"/>
        </w:rPr>
        <w:t>Oleksovičky</w:t>
      </w:r>
      <w:proofErr w:type="spellEnd"/>
      <w:r w:rsidR="00E92ACB" w:rsidRPr="4EB9FE99">
        <w:rPr>
          <w:rStyle w:val="normaltextrun"/>
          <w:rFonts w:ascii="Times New Roman" w:hAnsi="Times New Roman" w:cs="Times New Roman"/>
          <w:sz w:val="24"/>
          <w:szCs w:val="24"/>
        </w:rPr>
        <w:t>)</w:t>
      </w:r>
      <w:r w:rsidR="00A60D3D" w:rsidRPr="4EB9FE99">
        <w:rPr>
          <w:rStyle w:val="normaltextrun"/>
          <w:rFonts w:ascii="Times New Roman" w:hAnsi="Times New Roman" w:cs="Times New Roman"/>
          <w:sz w:val="24"/>
          <w:szCs w:val="24"/>
        </w:rPr>
        <w:t>,</w:t>
      </w:r>
      <w:r w:rsidR="00E92ACB" w:rsidRPr="4EB9FE99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2F5C3D" w:rsidRPr="4EB9FE99">
        <w:rPr>
          <w:rStyle w:val="normaltextrun"/>
          <w:rFonts w:ascii="Times New Roman" w:hAnsi="Times New Roman" w:cs="Times New Roman"/>
          <w:sz w:val="24"/>
          <w:szCs w:val="24"/>
        </w:rPr>
        <w:t xml:space="preserve">vydává </w:t>
      </w:r>
      <w:r w:rsidRPr="4EB9FE99">
        <w:rPr>
          <w:rStyle w:val="normaltextrun"/>
          <w:rFonts w:ascii="Times New Roman" w:hAnsi="Times New Roman" w:cs="Times New Roman"/>
          <w:sz w:val="24"/>
          <w:szCs w:val="24"/>
        </w:rPr>
        <w:t xml:space="preserve">i </w:t>
      </w:r>
      <w:r w:rsidR="00774C4A" w:rsidRPr="4EB9FE99">
        <w:rPr>
          <w:rStyle w:val="normaltextrun"/>
          <w:rFonts w:ascii="Times New Roman" w:hAnsi="Times New Roman" w:cs="Times New Roman"/>
          <w:sz w:val="24"/>
          <w:szCs w:val="24"/>
        </w:rPr>
        <w:t>Nařízení ÚKZÚZ č. j. UKZUZ</w:t>
      </w:r>
      <w:r w:rsidR="005344E6">
        <w:rPr>
          <w:rStyle w:val="normaltextrun"/>
          <w:rFonts w:ascii="Times New Roman" w:hAnsi="Times New Roman" w:cs="Times New Roman"/>
          <w:sz w:val="24"/>
          <w:szCs w:val="24"/>
        </w:rPr>
        <w:t xml:space="preserve"> 079301/2022 ze </w:t>
      </w:r>
      <w:r w:rsidR="005344E6" w:rsidRPr="00542A6C">
        <w:rPr>
          <w:rStyle w:val="normaltextrun"/>
          <w:rFonts w:ascii="Times New Roman" w:hAnsi="Times New Roman" w:cs="Times New Roman"/>
          <w:sz w:val="24"/>
          <w:szCs w:val="24"/>
        </w:rPr>
        <w:t>dne 0</w:t>
      </w:r>
      <w:r w:rsidR="00270B2B">
        <w:rPr>
          <w:rStyle w:val="normaltextrun"/>
          <w:rFonts w:ascii="Times New Roman" w:hAnsi="Times New Roman" w:cs="Times New Roman"/>
          <w:sz w:val="24"/>
          <w:szCs w:val="24"/>
        </w:rPr>
        <w:t>9</w:t>
      </w:r>
      <w:r w:rsidR="005344E6" w:rsidRPr="00542A6C">
        <w:rPr>
          <w:rStyle w:val="normaltextrun"/>
          <w:rFonts w:ascii="Times New Roman" w:hAnsi="Times New Roman" w:cs="Times New Roman"/>
          <w:sz w:val="24"/>
          <w:szCs w:val="24"/>
        </w:rPr>
        <w:t>.05.2022</w:t>
      </w:r>
      <w:r w:rsidR="002F5C3D" w:rsidRPr="00542A6C">
        <w:rPr>
          <w:rStyle w:val="normaltextrun"/>
          <w:rFonts w:ascii="Times New Roman" w:hAnsi="Times New Roman" w:cs="Times New Roman"/>
          <w:sz w:val="24"/>
          <w:szCs w:val="24"/>
        </w:rPr>
        <w:t xml:space="preserve">, kterým </w:t>
      </w:r>
      <w:r w:rsidR="00774C4A" w:rsidRPr="00542A6C">
        <w:rPr>
          <w:rStyle w:val="normaltextrun"/>
          <w:rFonts w:ascii="Times New Roman" w:hAnsi="Times New Roman" w:cs="Times New Roman"/>
          <w:sz w:val="24"/>
          <w:szCs w:val="24"/>
        </w:rPr>
        <w:t>se</w:t>
      </w:r>
      <w:r w:rsidR="00774C4A" w:rsidRPr="4EB9FE99">
        <w:rPr>
          <w:rStyle w:val="normaltextrun"/>
          <w:rFonts w:ascii="Times New Roman" w:hAnsi="Times New Roman" w:cs="Times New Roman"/>
          <w:sz w:val="24"/>
          <w:szCs w:val="24"/>
        </w:rPr>
        <w:t xml:space="preserve"> vymezuje území, které není prosté GFDP. Vymezení území, které není prosté GFDP</w:t>
      </w:r>
      <w:r w:rsidRPr="4EB9FE99">
        <w:rPr>
          <w:rStyle w:val="normaltextrun"/>
          <w:rFonts w:ascii="Times New Roman" w:hAnsi="Times New Roman" w:cs="Times New Roman"/>
          <w:sz w:val="24"/>
          <w:szCs w:val="24"/>
        </w:rPr>
        <w:t>,</w:t>
      </w:r>
      <w:r w:rsidR="00774C4A" w:rsidRPr="4EB9FE99">
        <w:rPr>
          <w:rStyle w:val="normaltextrun"/>
          <w:rFonts w:ascii="Times New Roman" w:hAnsi="Times New Roman" w:cs="Times New Roman"/>
          <w:sz w:val="24"/>
          <w:szCs w:val="24"/>
        </w:rPr>
        <w:t xml:space="preserve"> je důležité </w:t>
      </w:r>
      <w:r w:rsidRPr="4EB9FE99">
        <w:rPr>
          <w:rStyle w:val="normaltextrun"/>
          <w:rFonts w:ascii="Times New Roman" w:hAnsi="Times New Roman" w:cs="Times New Roman"/>
          <w:sz w:val="24"/>
          <w:szCs w:val="24"/>
        </w:rPr>
        <w:t xml:space="preserve">především </w:t>
      </w:r>
      <w:r w:rsidR="00774C4A" w:rsidRPr="4EB9FE99">
        <w:rPr>
          <w:rStyle w:val="normaltextrun"/>
          <w:rFonts w:ascii="Times New Roman" w:hAnsi="Times New Roman" w:cs="Times New Roman"/>
          <w:sz w:val="24"/>
          <w:szCs w:val="24"/>
        </w:rPr>
        <w:t xml:space="preserve">pro pěstitele rozmnožovacího materiálu révy, kteří musejí před přemístěním rozmnožovacího materiálu révy v rámci Unie splnit požadavky, stanovené ustanovením bodu 19. přílohy VIII </w:t>
      </w:r>
      <w:r w:rsidR="002F5C3D" w:rsidRPr="4EB9FE99">
        <w:rPr>
          <w:rFonts w:ascii="Times New Roman" w:eastAsia="Times New Roman" w:hAnsi="Times New Roman" w:cs="Times New Roman"/>
          <w:sz w:val="24"/>
          <w:szCs w:val="24"/>
          <w:lang w:eastAsia="cs-CZ"/>
        </w:rPr>
        <w:t>prováděcího nařízení Komise (EU) 2019/2072, kterým se stanoví jednotné podmínky pro provádění nařízení Evropského parlamentu a Rady (EU) 2016/2031, pokud jde o ochranná opatření proti škodlivým organismům rostlin</w:t>
      </w:r>
      <w:r w:rsidR="002F5C3D" w:rsidRPr="4EB9FE9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2664D38" w14:textId="77777777" w:rsidR="00815E71" w:rsidRDefault="00815E71" w:rsidP="00075B86">
      <w:pPr>
        <w:pStyle w:val="paragraph"/>
        <w:spacing w:before="0" w:beforeAutospacing="0" w:after="0" w:afterAutospacing="0" w:line="276" w:lineRule="auto"/>
        <w:ind w:firstLine="420"/>
        <w:jc w:val="both"/>
        <w:textAlignment w:val="baseline"/>
        <w:rPr>
          <w:rStyle w:val="eop"/>
        </w:rPr>
      </w:pPr>
    </w:p>
    <w:p w14:paraId="1B8F9853" w14:textId="2D361B74" w:rsidR="00815E71" w:rsidRDefault="00815E71" w:rsidP="00075B86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2561FD">
        <w:rPr>
          <w:rFonts w:ascii="Times New Roman" w:hAnsi="Times New Roman"/>
          <w:b/>
          <w:sz w:val="24"/>
          <w:szCs w:val="24"/>
        </w:rPr>
        <w:t>Odůvodnění přijatých opatření</w:t>
      </w:r>
      <w:r w:rsidR="00D650E4">
        <w:rPr>
          <w:rFonts w:ascii="Times New Roman" w:hAnsi="Times New Roman"/>
          <w:b/>
          <w:sz w:val="24"/>
          <w:szCs w:val="24"/>
        </w:rPr>
        <w:t xml:space="preserve"> v nárazníkové zóně</w:t>
      </w:r>
    </w:p>
    <w:p w14:paraId="5168F3EC" w14:textId="77777777" w:rsidR="007345A4" w:rsidRDefault="007345A4" w:rsidP="00075B86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14:paraId="18BFA7A9" w14:textId="6AD9A397" w:rsidR="00FE3ACF" w:rsidRPr="002F5C3D" w:rsidRDefault="007345A4" w:rsidP="00075B86">
      <w:pPr>
        <w:pStyle w:val="paragraph"/>
        <w:spacing w:before="0" w:beforeAutospacing="0" w:after="0" w:afterAutospacing="0" w:line="276" w:lineRule="auto"/>
        <w:jc w:val="both"/>
        <w:rPr>
          <w:rStyle w:val="normaltextrun"/>
        </w:rPr>
      </w:pPr>
      <w:r w:rsidRPr="002F5C3D">
        <w:t>Jednorázové ošetření rostlin révy v</w:t>
      </w:r>
      <w:r w:rsidR="004F3453" w:rsidRPr="002F5C3D">
        <w:t> nárazníkové zóně</w:t>
      </w:r>
      <w:r w:rsidRPr="002F5C3D">
        <w:t xml:space="preserve"> insekticidním přípravkem na ochranu rostlin</w:t>
      </w:r>
      <w:r w:rsidR="00A056A3" w:rsidRPr="002F5C3D">
        <w:t xml:space="preserve"> </w:t>
      </w:r>
      <w:r w:rsidRPr="002F5C3D">
        <w:t xml:space="preserve">se nařizuje z důvodu omezení přenosu GFDP křískem révovým. K ošetření rostlin révy proti křísku révovému </w:t>
      </w:r>
      <w:r w:rsidR="004F3453" w:rsidRPr="002F5C3D">
        <w:t xml:space="preserve">v nárazníkové zóně </w:t>
      </w:r>
      <w:r w:rsidRPr="002F5C3D">
        <w:t xml:space="preserve">lze použít pouze takové přípravky na ochranu rostlin, které budou v době aplikace </w:t>
      </w:r>
      <w:r w:rsidR="004F2AA4" w:rsidRPr="002F5C3D">
        <w:t>povolené pro</w:t>
      </w:r>
      <w:r w:rsidRPr="002F5C3D">
        <w:t xml:space="preserve"> použití ve vinicích proti křísku révovému, křísům, případně proti savým škůdcům nebo savému hmyzu, a to v dávce, která je v souladu s jejich návodem k použití (termín aplikace, dávka) a v souladu s podmínkami stanovenými v povolení tohoto přípravku, resp. na jeho etiketě. Potřebné informace lze ověřit přes </w:t>
      </w:r>
      <w:hyperlink r:id="rId12" w:history="1">
        <w:r w:rsidR="00536C6A" w:rsidRPr="002F5C3D">
          <w:rPr>
            <w:rStyle w:val="Hypertextovodkaz"/>
          </w:rPr>
          <w:t>R</w:t>
        </w:r>
        <w:r w:rsidRPr="002F5C3D">
          <w:rPr>
            <w:rStyle w:val="Hypertextovodkaz"/>
          </w:rPr>
          <w:t>egistr přípravků na ochranu rostlin</w:t>
        </w:r>
      </w:hyperlink>
      <w:r w:rsidR="00976D28">
        <w:rPr>
          <w:rStyle w:val="Hypertextovodkaz"/>
        </w:rPr>
        <w:t>.</w:t>
      </w:r>
    </w:p>
    <w:p w14:paraId="7C3E462C" w14:textId="4E807DFA" w:rsidR="006736E3" w:rsidRDefault="007345A4" w:rsidP="00075B86">
      <w:pPr>
        <w:pStyle w:val="Odstavecseseznamem"/>
        <w:tabs>
          <w:tab w:val="left" w:pos="284"/>
        </w:tabs>
        <w:spacing w:after="0" w:line="276" w:lineRule="auto"/>
        <w:ind w:left="0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 w:rsidRPr="002F5C3D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Účinnost insekticidů při regulaci křísků je výrazně vyšší při ošetření proti larvám (nymfám) než proti dospělcům.  </w:t>
      </w:r>
      <w:r w:rsidR="00AC4679" w:rsidRPr="002F5C3D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Dle dostupných vědeckých publikací</w:t>
      </w:r>
      <w:r w:rsidR="0024277F" w:rsidRPr="002F5C3D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F5C3D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mohou nymfy kříska</w:t>
      </w:r>
      <w:r w:rsidR="0024277F" w:rsidRPr="002F5C3D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révového</w:t>
      </w:r>
      <w:r w:rsidRPr="002F5C3D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přenášet </w:t>
      </w:r>
      <w:r w:rsidR="0024277F" w:rsidRPr="002F5C3D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GFDP </w:t>
      </w:r>
      <w:r w:rsidRPr="002F5C3D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až od 3. vývojového stadia. Z toho důvodu je důležité začít s ošetřením proti křísku révovému až v době, kdy jsou ve vinici nalezeny nymfy ve 3. vývojovém stadiu, vždy před výskytem dospělců. </w:t>
      </w:r>
      <w:r w:rsidRPr="002F5C3D">
        <w:rPr>
          <w:rFonts w:ascii="Times New Roman" w:hAnsi="Times New Roman" w:cs="Times New Roman"/>
          <w:sz w:val="24"/>
          <w:szCs w:val="24"/>
        </w:rPr>
        <w:t>Vhodný termín aplikace (</w:t>
      </w:r>
      <w:r w:rsidR="003D1A48" w:rsidRPr="003D1A48">
        <w:rPr>
          <w:rFonts w:ascii="Times New Roman" w:hAnsi="Times New Roman" w:cs="Times New Roman"/>
          <w:sz w:val="24"/>
          <w:szCs w:val="24"/>
        </w:rPr>
        <w:t>květen</w:t>
      </w:r>
      <w:r w:rsidRPr="003D1A48">
        <w:rPr>
          <w:rFonts w:ascii="Times New Roman" w:hAnsi="Times New Roman" w:cs="Times New Roman"/>
          <w:sz w:val="24"/>
          <w:szCs w:val="24"/>
        </w:rPr>
        <w:t xml:space="preserve"> </w:t>
      </w:r>
      <w:r w:rsidRPr="002F5C3D">
        <w:rPr>
          <w:rFonts w:ascii="Times New Roman" w:hAnsi="Times New Roman" w:cs="Times New Roman"/>
          <w:sz w:val="24"/>
          <w:szCs w:val="24"/>
        </w:rPr>
        <w:t xml:space="preserve">až srpen) bude upřesněn na úřední desce a webových stránkách ÚKZÚZ, dle signalizace, která vychází z aktuálního vývoje daného škůdce v konkrétní sezóně (dle průběhu počasí) v dané oblasti. Vzhledem k opakovaným výskytům kříska révového v příhraničním pásmu na jihu Moravy a vzhledem k prvním výskytům GFDP v roce 2021 v rostlinách, je nařízena opakovaná insekticidní aplikace přípravku na ochranu rostlin révy i v dalších následujících letech (až do zrušení </w:t>
      </w:r>
      <w:r w:rsidR="000779D9" w:rsidRPr="002F5C3D">
        <w:rPr>
          <w:rFonts w:ascii="Times New Roman" w:hAnsi="Times New Roman" w:cs="Times New Roman"/>
          <w:sz w:val="24"/>
          <w:szCs w:val="24"/>
        </w:rPr>
        <w:t xml:space="preserve">Nařízení o </w:t>
      </w:r>
      <w:r w:rsidRPr="002F5C3D">
        <w:rPr>
          <w:rFonts w:ascii="Times New Roman" w:hAnsi="Times New Roman" w:cs="Times New Roman"/>
          <w:sz w:val="24"/>
          <w:szCs w:val="24"/>
        </w:rPr>
        <w:t xml:space="preserve">MRO), aby se zabránilo přenosu a následnému </w:t>
      </w:r>
      <w:r w:rsidR="00D650E4">
        <w:rPr>
          <w:rFonts w:ascii="Times New Roman" w:hAnsi="Times New Roman" w:cs="Times New Roman"/>
          <w:sz w:val="24"/>
          <w:szCs w:val="24"/>
        </w:rPr>
        <w:t xml:space="preserve">dalšímu </w:t>
      </w:r>
      <w:r w:rsidRPr="002F5C3D">
        <w:rPr>
          <w:rFonts w:ascii="Times New Roman" w:hAnsi="Times New Roman" w:cs="Times New Roman"/>
          <w:sz w:val="24"/>
          <w:szCs w:val="24"/>
        </w:rPr>
        <w:t xml:space="preserve">šíření GFDP </w:t>
      </w:r>
      <w:r w:rsidR="00D650E4">
        <w:rPr>
          <w:rFonts w:ascii="Times New Roman" w:hAnsi="Times New Roman" w:cs="Times New Roman"/>
          <w:sz w:val="24"/>
          <w:szCs w:val="24"/>
        </w:rPr>
        <w:t>na území ČR</w:t>
      </w:r>
      <w:r w:rsidRPr="002F5C3D">
        <w:rPr>
          <w:rFonts w:ascii="Times New Roman" w:hAnsi="Times New Roman" w:cs="Times New Roman"/>
          <w:sz w:val="24"/>
          <w:szCs w:val="24"/>
        </w:rPr>
        <w:t xml:space="preserve">. </w:t>
      </w:r>
      <w:r w:rsidR="000779D9" w:rsidRPr="002F5C3D">
        <w:rPr>
          <w:rStyle w:val="normaltextrun"/>
          <w:rFonts w:ascii="Times New Roman" w:hAnsi="Times New Roman" w:cs="Times New Roman"/>
          <w:sz w:val="24"/>
          <w:szCs w:val="24"/>
        </w:rPr>
        <w:t xml:space="preserve">Tato povinnost se vztahuje na všechny osoby, které pěstují révu </w:t>
      </w:r>
      <w:r w:rsidR="00365A08" w:rsidRPr="002F5C3D">
        <w:rPr>
          <w:rStyle w:val="normaltextrun"/>
          <w:rFonts w:ascii="Times New Roman" w:hAnsi="Times New Roman" w:cs="Times New Roman"/>
          <w:sz w:val="24"/>
          <w:szCs w:val="24"/>
        </w:rPr>
        <w:t>nebo</w:t>
      </w:r>
      <w:r w:rsidR="008457E4" w:rsidRPr="002F5C3D">
        <w:rPr>
          <w:rStyle w:val="normaltextrun"/>
          <w:rFonts w:ascii="Times New Roman" w:hAnsi="Times New Roman" w:cs="Times New Roman"/>
          <w:sz w:val="24"/>
          <w:szCs w:val="24"/>
        </w:rPr>
        <w:t xml:space="preserve"> se</w:t>
      </w:r>
      <w:r w:rsidR="00365A08" w:rsidRPr="002F5C3D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8457E4" w:rsidRPr="002F5C3D">
        <w:rPr>
          <w:rStyle w:val="normaltextrun"/>
          <w:rFonts w:ascii="Times New Roman" w:hAnsi="Times New Roman" w:cs="Times New Roman"/>
          <w:sz w:val="24"/>
          <w:szCs w:val="24"/>
        </w:rPr>
        <w:t>na jejich pozemcích nachází</w:t>
      </w:r>
      <w:r w:rsidR="000779D9" w:rsidRPr="002F5C3D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8457E4" w:rsidRPr="002F5C3D">
        <w:rPr>
          <w:rStyle w:val="normaltextrun"/>
          <w:rFonts w:ascii="Times New Roman" w:hAnsi="Times New Roman" w:cs="Times New Roman"/>
          <w:sz w:val="24"/>
          <w:szCs w:val="24"/>
        </w:rPr>
        <w:t>divoce rostoucí rostliny révy</w:t>
      </w:r>
      <w:r w:rsidR="002F5C3D" w:rsidRPr="002F5C3D">
        <w:rPr>
          <w:rStyle w:val="normaltextrun"/>
          <w:rFonts w:ascii="Times New Roman" w:hAnsi="Times New Roman" w:cs="Times New Roman"/>
          <w:sz w:val="24"/>
          <w:szCs w:val="24"/>
        </w:rPr>
        <w:t>,</w:t>
      </w:r>
      <w:r w:rsidR="008457E4" w:rsidRPr="002F5C3D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3920BE" w:rsidRPr="002F5C3D">
        <w:rPr>
          <w:rStyle w:val="normaltextrun"/>
          <w:rFonts w:ascii="Times New Roman" w:hAnsi="Times New Roman" w:cs="Times New Roman"/>
          <w:sz w:val="24"/>
          <w:szCs w:val="24"/>
        </w:rPr>
        <w:t>neplatí</w:t>
      </w:r>
      <w:r w:rsidR="003134F4" w:rsidRPr="002F5C3D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2F5C3D" w:rsidRPr="002F5C3D">
        <w:rPr>
          <w:rStyle w:val="normaltextrun"/>
          <w:rFonts w:ascii="Times New Roman" w:hAnsi="Times New Roman" w:cs="Times New Roman"/>
          <w:sz w:val="24"/>
          <w:szCs w:val="24"/>
        </w:rPr>
        <w:t xml:space="preserve">však </w:t>
      </w:r>
      <w:r w:rsidR="003134F4" w:rsidRPr="002F5C3D">
        <w:rPr>
          <w:rStyle w:val="normaltextrun"/>
          <w:rFonts w:ascii="Times New Roman" w:hAnsi="Times New Roman" w:cs="Times New Roman"/>
          <w:sz w:val="24"/>
          <w:szCs w:val="24"/>
        </w:rPr>
        <w:t>v intravilánech obcí</w:t>
      </w:r>
      <w:r w:rsidR="008457E4" w:rsidRPr="002F5C3D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3134F4" w:rsidRPr="002F5C3D">
        <w:rPr>
          <w:rFonts w:ascii="Times New Roman" w:hAnsi="Times New Roman" w:cs="Times New Roman"/>
          <w:sz w:val="24"/>
          <w:szCs w:val="24"/>
        </w:rPr>
        <w:t>v nárazníkové zóně.</w:t>
      </w:r>
      <w:r w:rsidR="003134F4" w:rsidRPr="002F5C3D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6736E3">
        <w:rPr>
          <w:rStyle w:val="normaltextrun"/>
          <w:rFonts w:ascii="Times New Roman" w:hAnsi="Times New Roman" w:cs="Times New Roman"/>
          <w:sz w:val="24"/>
          <w:szCs w:val="24"/>
        </w:rPr>
        <w:t xml:space="preserve">Z důvodu vyšší míry rizika šíření GFDP rozmnožovacím materiálem révy se pěstitelům rozmnožovacího materiálu révy nařizují opakované aplikace přípravkem (celkem 3 dávky). Ze stejného důvodu se tato povinnost vztahuje rovněž na místa produkce rozmnožovacího materiálu révy, která se nacházejí </w:t>
      </w:r>
      <w:r w:rsidR="00774E0C" w:rsidRPr="00774E0C">
        <w:rPr>
          <w:rStyle w:val="normaltextrun"/>
          <w:rFonts w:ascii="Times New Roman" w:hAnsi="Times New Roman" w:cs="Times New Roman"/>
          <w:sz w:val="24"/>
          <w:szCs w:val="24"/>
        </w:rPr>
        <w:t xml:space="preserve">na pozemcích </w:t>
      </w:r>
      <w:r w:rsidR="006736E3">
        <w:rPr>
          <w:rStyle w:val="normaltextrun"/>
          <w:rFonts w:ascii="Times New Roman" w:hAnsi="Times New Roman" w:cs="Times New Roman"/>
          <w:sz w:val="24"/>
          <w:szCs w:val="24"/>
        </w:rPr>
        <w:t>v</w:t>
      </w:r>
      <w:r w:rsidR="00774E0C" w:rsidRPr="00774E0C">
        <w:rPr>
          <w:rStyle w:val="normaltextrun"/>
          <w:rFonts w:ascii="Times New Roman" w:hAnsi="Times New Roman" w:cs="Times New Roman"/>
          <w:sz w:val="24"/>
          <w:szCs w:val="24"/>
        </w:rPr>
        <w:t xml:space="preserve"> intravilánu obcí</w:t>
      </w:r>
      <w:r w:rsidR="00075B86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6736E3">
        <w:rPr>
          <w:rStyle w:val="normaltextrun"/>
          <w:rFonts w:ascii="Times New Roman" w:hAnsi="Times New Roman" w:cs="Times New Roman"/>
          <w:sz w:val="24"/>
          <w:szCs w:val="24"/>
        </w:rPr>
        <w:t xml:space="preserve">v </w:t>
      </w:r>
      <w:r w:rsidR="002F5C3D" w:rsidRPr="002F5C3D">
        <w:rPr>
          <w:rStyle w:val="normaltextrun"/>
          <w:rFonts w:ascii="Times New Roman" w:hAnsi="Times New Roman" w:cs="Times New Roman"/>
          <w:sz w:val="24"/>
          <w:szCs w:val="24"/>
        </w:rPr>
        <w:t>nárazníkové zóně.</w:t>
      </w:r>
    </w:p>
    <w:p w14:paraId="1ACED2CC" w14:textId="306F11B1" w:rsidR="002F5C3D" w:rsidRPr="002F5C3D" w:rsidRDefault="002F5C3D" w:rsidP="00075B86">
      <w:pPr>
        <w:pStyle w:val="Odstavecseseznamem"/>
        <w:tabs>
          <w:tab w:val="left" w:pos="284"/>
        </w:tabs>
        <w:spacing w:after="0" w:line="276" w:lineRule="auto"/>
        <w:ind w:left="0"/>
        <w:jc w:val="both"/>
        <w:rPr>
          <w:rStyle w:val="eop"/>
          <w:rFonts w:ascii="Times New Roman" w:hAnsi="Times New Roman" w:cs="Times New Roman"/>
          <w:sz w:val="24"/>
          <w:szCs w:val="24"/>
        </w:rPr>
      </w:pPr>
      <w:r w:rsidRPr="006736E3">
        <w:rPr>
          <w:rStyle w:val="normaltextrun"/>
          <w:rFonts w:ascii="Times New Roman" w:hAnsi="Times New Roman" w:cs="Times New Roman"/>
          <w:sz w:val="24"/>
          <w:szCs w:val="24"/>
        </w:rPr>
        <w:t xml:space="preserve">Pro přemísťování rozmnožovacího materiálu révy platí v nárazníkové zóně </w:t>
      </w:r>
      <w:r w:rsidR="0015543B" w:rsidRPr="006736E3">
        <w:rPr>
          <w:rStyle w:val="normaltextrun"/>
          <w:rFonts w:ascii="Times New Roman" w:hAnsi="Times New Roman" w:cs="Times New Roman"/>
          <w:sz w:val="24"/>
          <w:szCs w:val="24"/>
        </w:rPr>
        <w:t xml:space="preserve">současně </w:t>
      </w:r>
      <w:r w:rsidRPr="006736E3">
        <w:rPr>
          <w:rStyle w:val="normaltextrun"/>
          <w:rFonts w:ascii="Times New Roman" w:hAnsi="Times New Roman" w:cs="Times New Roman"/>
          <w:sz w:val="24"/>
          <w:szCs w:val="24"/>
        </w:rPr>
        <w:t xml:space="preserve">podmínky stanovené ustanovením bodu 19. přílohy VIII </w:t>
      </w:r>
      <w:r w:rsidRPr="006736E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prováděcího nařízení Komise (EU) 2019/2072, </w:t>
      </w:r>
      <w:r w:rsidRPr="006736E3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kterým se stanoví jednotné podmínky pro provádění nařízení Evropského parlamentu a Rady (EU) 2016/2031, pokud jde o ochranná opatření proti škodlivým organismům rostlin</w:t>
      </w:r>
      <w:r w:rsidRPr="006736E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8EB7E5D" w14:textId="5C635A27" w:rsidR="007345A4" w:rsidRPr="000779D9" w:rsidRDefault="007345A4" w:rsidP="00075B86">
      <w:pPr>
        <w:pStyle w:val="Odstavecseseznamem"/>
        <w:tabs>
          <w:tab w:val="left" w:pos="284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50E9671F">
        <w:rPr>
          <w:rFonts w:ascii="Times New Roman" w:hAnsi="Times New Roman" w:cs="Times New Roman"/>
          <w:sz w:val="24"/>
          <w:szCs w:val="24"/>
        </w:rPr>
        <w:t xml:space="preserve">V zamořené zóně </w:t>
      </w:r>
      <w:r w:rsidR="004F3453" w:rsidRPr="50E9671F">
        <w:rPr>
          <w:rFonts w:ascii="Times New Roman" w:hAnsi="Times New Roman" w:cs="Times New Roman"/>
          <w:sz w:val="24"/>
          <w:szCs w:val="24"/>
        </w:rPr>
        <w:t>i v nárazníkové zóně</w:t>
      </w:r>
      <w:r w:rsidRPr="50E9671F">
        <w:rPr>
          <w:rFonts w:ascii="Times New Roman" w:hAnsi="Times New Roman" w:cs="Times New Roman"/>
          <w:sz w:val="24"/>
          <w:szCs w:val="24"/>
        </w:rPr>
        <w:t xml:space="preserve"> bude v roce 2022 </w:t>
      </w:r>
      <w:r w:rsidR="00977A11" w:rsidRPr="50E9671F">
        <w:rPr>
          <w:rFonts w:ascii="Times New Roman" w:hAnsi="Times New Roman" w:cs="Times New Roman"/>
          <w:sz w:val="24"/>
          <w:szCs w:val="24"/>
        </w:rPr>
        <w:t xml:space="preserve">a 2023 </w:t>
      </w:r>
      <w:r w:rsidRPr="50E9671F">
        <w:rPr>
          <w:rFonts w:ascii="Times New Roman" w:hAnsi="Times New Roman" w:cs="Times New Roman"/>
          <w:sz w:val="24"/>
          <w:szCs w:val="24"/>
        </w:rPr>
        <w:t>ze strany ÚKZÚZ proveden podrobný vymezovací průzkum s cílem odhalit případná další ohniska výskytu GFDP.</w:t>
      </w:r>
    </w:p>
    <w:p w14:paraId="596BC68E" w14:textId="453FE751" w:rsidR="00A14A6B" w:rsidRPr="00C624F6" w:rsidRDefault="007345A4" w:rsidP="00075B86">
      <w:pPr>
        <w:spacing w:after="8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6B7D66AA">
        <w:rPr>
          <w:rFonts w:ascii="Times New Roman" w:hAnsi="Times New Roman" w:cs="Times New Roman"/>
          <w:sz w:val="24"/>
          <w:szCs w:val="24"/>
        </w:rPr>
        <w:t xml:space="preserve">Pokud v letech 2022 a 2023 nebude </w:t>
      </w:r>
      <w:r w:rsidR="00A14A6B" w:rsidRPr="6B7D66AA">
        <w:rPr>
          <w:rFonts w:ascii="Times New Roman" w:hAnsi="Times New Roman" w:cs="Times New Roman"/>
          <w:sz w:val="24"/>
          <w:szCs w:val="24"/>
        </w:rPr>
        <w:t xml:space="preserve">v zamořené zóně nebo v nárazníkové zóně </w:t>
      </w:r>
      <w:r w:rsidRPr="6B7D66AA">
        <w:rPr>
          <w:rFonts w:ascii="Times New Roman" w:hAnsi="Times New Roman" w:cs="Times New Roman"/>
          <w:sz w:val="24"/>
          <w:szCs w:val="24"/>
        </w:rPr>
        <w:t>zjištěn výskyt GFDP, nařízená MRO se zruší.</w:t>
      </w:r>
      <w:r w:rsidR="00A14A6B" w:rsidRPr="6B7D66AA">
        <w:rPr>
          <w:rFonts w:ascii="Times New Roman" w:hAnsi="Times New Roman" w:cs="Times New Roman"/>
          <w:sz w:val="24"/>
          <w:szCs w:val="24"/>
        </w:rPr>
        <w:t xml:space="preserve"> Pokud bude v letech 2022 a 2023 v zamořené nebo nárazníkové zóně laboratorně potvrzen výskyt GFDP (na jiném pozemku, než je pozemek s výskytem GFDP laboratorně potvrzeným v roce 2021), </w:t>
      </w:r>
      <w:r w:rsidR="00A14A6B" w:rsidRPr="6B7D66AA">
        <w:rPr>
          <w:rFonts w:ascii="Times New Roman" w:eastAsia="Times New Roman" w:hAnsi="Times New Roman" w:cs="Times New Roman"/>
          <w:sz w:val="24"/>
          <w:szCs w:val="24"/>
          <w:lang w:eastAsia="cs-CZ"/>
        </w:rPr>
        <w:t>hranice zamořené zóny i nárazníkové zóny se patřičným způsobem přezkoumají a změní, tedy stávající nařízení o MRO bude zrušeno a budou nařízena nová opatření</w:t>
      </w:r>
      <w:r w:rsidR="00977A11" w:rsidRPr="6B7D66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odlišné nárazníkové zóně, odpovídající </w:t>
      </w:r>
      <w:r w:rsidR="00D650E4">
        <w:rPr>
          <w:rFonts w:ascii="Times New Roman" w:eastAsia="Times New Roman" w:hAnsi="Times New Roman" w:cs="Times New Roman"/>
          <w:sz w:val="24"/>
          <w:szCs w:val="24"/>
          <w:lang w:eastAsia="cs-CZ"/>
        </w:rPr>
        <w:t>nově potvrzeným</w:t>
      </w:r>
      <w:r w:rsidR="00977A11" w:rsidRPr="6B7D66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výskytům GFDP.</w:t>
      </w:r>
    </w:p>
    <w:p w14:paraId="7A82B245" w14:textId="2DB72E67" w:rsidR="6D613465" w:rsidRPr="002F5C3D" w:rsidRDefault="6D613465" w:rsidP="00075B86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B7D66AA">
        <w:rPr>
          <w:rFonts w:ascii="Times New Roman" w:eastAsia="Times New Roman" w:hAnsi="Times New Roman" w:cs="Times New Roman"/>
          <w:sz w:val="24"/>
          <w:szCs w:val="24"/>
        </w:rPr>
        <w:t>Pěstitelům révy se poskytne podle § 76 odst. 7 zákona na jejich písemnou žádost náhrada nákladů a ztrát, které jim vznikly v důsledku provedení MRO nařízených podle § 76 odst. 1 písm. b) zákona. O náhradu je třeba požádat do 1 roku od vzniku nákladů a ztrát, za které má být náhrada poskytnuta. Náhrada se poskytne z prostředků státního rozpočtu na základě rozhodnutí ÚKZÚZ.</w:t>
      </w:r>
    </w:p>
    <w:p w14:paraId="5E4FC6D8" w14:textId="5BA5E7A1" w:rsidR="00815E71" w:rsidRDefault="00815E71" w:rsidP="00075B8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6B3E1E2" w14:textId="77777777" w:rsidR="006E24A5" w:rsidRDefault="006E24A5" w:rsidP="00075B8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B84066B" w14:textId="77777777" w:rsidR="00815E71" w:rsidRPr="0064132C" w:rsidRDefault="00815E71" w:rsidP="00075B86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64132C">
        <w:rPr>
          <w:rFonts w:ascii="Times New Roman" w:hAnsi="Times New Roman"/>
          <w:sz w:val="24"/>
          <w:szCs w:val="24"/>
        </w:rPr>
        <w:t>Ing. Daniel Jurečka</w:t>
      </w:r>
    </w:p>
    <w:p w14:paraId="61524092" w14:textId="169929EF" w:rsidR="00815E71" w:rsidRDefault="00815E71" w:rsidP="00075B8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4132C">
        <w:rPr>
          <w:rFonts w:ascii="Times New Roman" w:hAnsi="Times New Roman"/>
          <w:sz w:val="24"/>
          <w:szCs w:val="24"/>
        </w:rPr>
        <w:t>ředitel ÚKZÚZ</w:t>
      </w:r>
    </w:p>
    <w:sectPr w:rsidR="00815E71" w:rsidSect="005344E6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8" w:right="1274" w:bottom="1276" w:left="1134" w:header="851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F21E1" w14:textId="77777777" w:rsidR="000F3C58" w:rsidRDefault="000F3C58" w:rsidP="00BA24EF">
      <w:pPr>
        <w:spacing w:after="0" w:line="240" w:lineRule="auto"/>
      </w:pPr>
      <w:r>
        <w:separator/>
      </w:r>
    </w:p>
  </w:endnote>
  <w:endnote w:type="continuationSeparator" w:id="0">
    <w:p w14:paraId="1DA3DDFA" w14:textId="77777777" w:rsidR="000F3C58" w:rsidRDefault="000F3C58" w:rsidP="00BA24EF">
      <w:pPr>
        <w:spacing w:after="0" w:line="240" w:lineRule="auto"/>
      </w:pPr>
      <w:r>
        <w:continuationSeparator/>
      </w:r>
    </w:p>
  </w:endnote>
  <w:endnote w:type="continuationNotice" w:id="1">
    <w:p w14:paraId="11D1F71C" w14:textId="77777777" w:rsidR="000F3C58" w:rsidRDefault="000F3C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MCLH O+ EU 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47F42" w14:textId="77777777" w:rsidR="008C2A9C" w:rsidRPr="008C2A9C" w:rsidRDefault="008C2A9C" w:rsidP="008C2A9C">
    <w:pPr>
      <w:pStyle w:val="Zpat"/>
      <w:jc w:val="center"/>
      <w:rPr>
        <w:rFonts w:ascii="Times New Roman" w:hAnsi="Times New Roman" w:cs="Times New Roman"/>
      </w:rPr>
    </w:pPr>
    <w:r w:rsidRPr="008C2A9C">
      <w:rPr>
        <w:rFonts w:ascii="Times New Roman" w:hAnsi="Times New Roman" w:cs="Times New Roman"/>
        <w:bCs/>
      </w:rPr>
      <w:fldChar w:fldCharType="begin"/>
    </w:r>
    <w:r w:rsidRPr="008C2A9C">
      <w:rPr>
        <w:rFonts w:ascii="Times New Roman" w:hAnsi="Times New Roman" w:cs="Times New Roman"/>
        <w:bCs/>
      </w:rPr>
      <w:instrText>PAGE  \* Arabic  \* MERGEFORMAT</w:instrText>
    </w:r>
    <w:r w:rsidRPr="008C2A9C">
      <w:rPr>
        <w:rFonts w:ascii="Times New Roman" w:hAnsi="Times New Roman" w:cs="Times New Roman"/>
        <w:bCs/>
      </w:rPr>
      <w:fldChar w:fldCharType="separate"/>
    </w:r>
    <w:r w:rsidR="0071505D">
      <w:rPr>
        <w:rFonts w:ascii="Times New Roman" w:hAnsi="Times New Roman" w:cs="Times New Roman"/>
        <w:bCs/>
        <w:noProof/>
      </w:rPr>
      <w:t>2</w:t>
    </w:r>
    <w:r w:rsidRPr="008C2A9C">
      <w:rPr>
        <w:rFonts w:ascii="Times New Roman" w:hAnsi="Times New Roman" w:cs="Times New Roman"/>
        <w:bCs/>
      </w:rPr>
      <w:fldChar w:fldCharType="end"/>
    </w:r>
    <w:r w:rsidRPr="008C2A9C">
      <w:rPr>
        <w:rFonts w:ascii="Times New Roman" w:hAnsi="Times New Roman" w:cs="Times New Roman"/>
      </w:rPr>
      <w:t>/</w:t>
    </w:r>
    <w:r w:rsidRPr="008C2A9C">
      <w:rPr>
        <w:rFonts w:ascii="Times New Roman" w:hAnsi="Times New Roman" w:cs="Times New Roman"/>
        <w:bCs/>
      </w:rPr>
      <w:fldChar w:fldCharType="begin"/>
    </w:r>
    <w:r w:rsidRPr="008C2A9C">
      <w:rPr>
        <w:rFonts w:ascii="Times New Roman" w:hAnsi="Times New Roman" w:cs="Times New Roman"/>
        <w:bCs/>
      </w:rPr>
      <w:instrText>NUMPAGES  \* Arabic  \* MERGEFORMAT</w:instrText>
    </w:r>
    <w:r w:rsidRPr="008C2A9C">
      <w:rPr>
        <w:rFonts w:ascii="Times New Roman" w:hAnsi="Times New Roman" w:cs="Times New Roman"/>
        <w:bCs/>
      </w:rPr>
      <w:fldChar w:fldCharType="separate"/>
    </w:r>
    <w:r w:rsidR="0071505D">
      <w:rPr>
        <w:rFonts w:ascii="Times New Roman" w:hAnsi="Times New Roman" w:cs="Times New Roman"/>
        <w:bCs/>
        <w:noProof/>
      </w:rPr>
      <w:t>2</w:t>
    </w:r>
    <w:r w:rsidRPr="008C2A9C">
      <w:rPr>
        <w:rFonts w:ascii="Times New Roman" w:hAnsi="Times New Roman" w:cs="Times New Roman"/>
        <w:bCs/>
      </w:rPr>
      <w:fldChar w:fldCharType="end"/>
    </w:r>
  </w:p>
  <w:p w14:paraId="2F32EC22" w14:textId="77777777" w:rsidR="00BA24EF" w:rsidRDefault="00BA24EF" w:rsidP="008C2A9C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C1CF1" w14:textId="77777777" w:rsidR="00193BD1" w:rsidRPr="008C2A9C" w:rsidRDefault="008C2A9C" w:rsidP="008C2A9C">
    <w:pPr>
      <w:pStyle w:val="Zpat"/>
      <w:jc w:val="center"/>
      <w:rPr>
        <w:rFonts w:ascii="Times New Roman" w:hAnsi="Times New Roman" w:cs="Times New Roman"/>
      </w:rPr>
    </w:pPr>
    <w:r w:rsidRPr="008C2A9C">
      <w:rPr>
        <w:rFonts w:ascii="Times New Roman" w:hAnsi="Times New Roman" w:cs="Times New Roman"/>
        <w:bCs/>
      </w:rPr>
      <w:fldChar w:fldCharType="begin"/>
    </w:r>
    <w:r w:rsidRPr="008C2A9C">
      <w:rPr>
        <w:rFonts w:ascii="Times New Roman" w:hAnsi="Times New Roman" w:cs="Times New Roman"/>
        <w:bCs/>
      </w:rPr>
      <w:instrText>PAGE  \* Arabic  \* MERGEFORMAT</w:instrText>
    </w:r>
    <w:r w:rsidRPr="008C2A9C">
      <w:rPr>
        <w:rFonts w:ascii="Times New Roman" w:hAnsi="Times New Roman" w:cs="Times New Roman"/>
        <w:bCs/>
      </w:rPr>
      <w:fldChar w:fldCharType="separate"/>
    </w:r>
    <w:r w:rsidR="0071505D">
      <w:rPr>
        <w:rFonts w:ascii="Times New Roman" w:hAnsi="Times New Roman" w:cs="Times New Roman"/>
        <w:bCs/>
        <w:noProof/>
      </w:rPr>
      <w:t>1</w:t>
    </w:r>
    <w:r w:rsidRPr="008C2A9C">
      <w:rPr>
        <w:rFonts w:ascii="Times New Roman" w:hAnsi="Times New Roman" w:cs="Times New Roman"/>
        <w:bCs/>
      </w:rPr>
      <w:fldChar w:fldCharType="end"/>
    </w:r>
    <w:r w:rsidRPr="008C2A9C">
      <w:rPr>
        <w:rFonts w:ascii="Times New Roman" w:hAnsi="Times New Roman" w:cs="Times New Roman"/>
      </w:rPr>
      <w:t>/</w:t>
    </w:r>
    <w:r w:rsidRPr="008C2A9C">
      <w:rPr>
        <w:rFonts w:ascii="Times New Roman" w:hAnsi="Times New Roman" w:cs="Times New Roman"/>
        <w:bCs/>
      </w:rPr>
      <w:fldChar w:fldCharType="begin"/>
    </w:r>
    <w:r w:rsidRPr="008C2A9C">
      <w:rPr>
        <w:rFonts w:ascii="Times New Roman" w:hAnsi="Times New Roman" w:cs="Times New Roman"/>
        <w:bCs/>
      </w:rPr>
      <w:instrText>NUMPAGES  \* Arabic  \* MERGEFORMAT</w:instrText>
    </w:r>
    <w:r w:rsidRPr="008C2A9C">
      <w:rPr>
        <w:rFonts w:ascii="Times New Roman" w:hAnsi="Times New Roman" w:cs="Times New Roman"/>
        <w:bCs/>
      </w:rPr>
      <w:fldChar w:fldCharType="separate"/>
    </w:r>
    <w:r w:rsidR="0071505D">
      <w:rPr>
        <w:rFonts w:ascii="Times New Roman" w:hAnsi="Times New Roman" w:cs="Times New Roman"/>
        <w:bCs/>
        <w:noProof/>
      </w:rPr>
      <w:t>2</w:t>
    </w:r>
    <w:r w:rsidRPr="008C2A9C">
      <w:rPr>
        <w:rFonts w:ascii="Times New Roman" w:hAnsi="Times New Roman" w:cs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B7C0A" w14:textId="77777777" w:rsidR="000F3C58" w:rsidRDefault="000F3C58" w:rsidP="00BA24EF">
      <w:pPr>
        <w:spacing w:after="0" w:line="240" w:lineRule="auto"/>
      </w:pPr>
      <w:r>
        <w:separator/>
      </w:r>
    </w:p>
  </w:footnote>
  <w:footnote w:type="continuationSeparator" w:id="0">
    <w:p w14:paraId="4C69BD84" w14:textId="77777777" w:rsidR="000F3C58" w:rsidRDefault="000F3C58" w:rsidP="00BA24EF">
      <w:pPr>
        <w:spacing w:after="0" w:line="240" w:lineRule="auto"/>
      </w:pPr>
      <w:r>
        <w:continuationSeparator/>
      </w:r>
    </w:p>
  </w:footnote>
  <w:footnote w:type="continuationNotice" w:id="1">
    <w:p w14:paraId="60EFFA1D" w14:textId="77777777" w:rsidR="000F3C58" w:rsidRDefault="000F3C5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638B5" w14:textId="1C0547EC" w:rsidR="005344E6" w:rsidRPr="005344E6" w:rsidRDefault="005344E6">
    <w:pPr>
      <w:pStyle w:val="Zhlav"/>
      <w:rPr>
        <w:rFonts w:ascii="Times New Roman" w:hAnsi="Times New Roman" w:cs="Times New Roman"/>
      </w:rPr>
    </w:pPr>
    <w:r w:rsidRPr="005344E6">
      <w:rPr>
        <w:rFonts w:ascii="Times New Roman" w:hAnsi="Times New Roman" w:cs="Times New Roman"/>
      </w:rPr>
      <w:t xml:space="preserve">Důvodová zpráva č. j. UKZUZ </w:t>
    </w:r>
    <w:r w:rsidR="00F952F6">
      <w:rPr>
        <w:rFonts w:ascii="Times New Roman" w:hAnsi="Times New Roman" w:cs="Times New Roman"/>
      </w:rPr>
      <w:t>079297</w:t>
    </w:r>
    <w:r w:rsidR="00E83FAC">
      <w:rPr>
        <w:rFonts w:ascii="Times New Roman" w:hAnsi="Times New Roman" w:cs="Times New Roman"/>
      </w:rPr>
      <w:t>/</w:t>
    </w:r>
    <w:r w:rsidRPr="005344E6">
      <w:rPr>
        <w:rFonts w:ascii="Times New Roman" w:hAnsi="Times New Roman" w:cs="Times New Roman"/>
      </w:rPr>
      <w:t>2022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8D376" w14:textId="77777777" w:rsidR="005A2714" w:rsidRDefault="003E6D23" w:rsidP="00F24FC0">
    <w:pPr>
      <w:pStyle w:val="Zhlav"/>
      <w:tabs>
        <w:tab w:val="clear" w:pos="9072"/>
        <w:tab w:val="right" w:pos="7088"/>
      </w:tabs>
      <w:rPr>
        <w:color w:val="595959" w:themeColor="text1" w:themeTint="A6"/>
        <w:sz w:val="20"/>
      </w:rPr>
    </w:pPr>
    <w:r>
      <w:rPr>
        <w:rFonts w:ascii="Times New Roman" w:hAnsi="Times New Roman" w:cs="Times New Roman"/>
        <w:noProof/>
        <w:sz w:val="24"/>
        <w:szCs w:val="24"/>
        <w:lang w:eastAsia="cs-CZ"/>
      </w:rPr>
      <w:drawing>
        <wp:anchor distT="0" distB="0" distL="114300" distR="114300" simplePos="0" relativeHeight="251658240" behindDoc="0" locked="0" layoutInCell="1" allowOverlap="1" wp14:anchorId="0649637E" wp14:editId="487A7B77">
          <wp:simplePos x="0" y="0"/>
          <wp:positionH relativeFrom="margin">
            <wp:align>left</wp:align>
          </wp:positionH>
          <wp:positionV relativeFrom="paragraph">
            <wp:posOffset>-361950</wp:posOffset>
          </wp:positionV>
          <wp:extent cx="1561766" cy="900000"/>
          <wp:effectExtent l="0" t="0" r="635" b="0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logo barv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1766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15364E" w14:textId="77777777" w:rsidR="005A2714" w:rsidRDefault="005A2714" w:rsidP="00F24FC0">
    <w:pPr>
      <w:pStyle w:val="Zhlav"/>
      <w:tabs>
        <w:tab w:val="clear" w:pos="9072"/>
        <w:tab w:val="right" w:pos="7088"/>
      </w:tabs>
      <w:rPr>
        <w:color w:val="595959" w:themeColor="text1" w:themeTint="A6"/>
        <w:sz w:val="20"/>
      </w:rPr>
    </w:pPr>
  </w:p>
  <w:p w14:paraId="24D0F90C" w14:textId="77777777" w:rsidR="005A2714" w:rsidRPr="00BA003B" w:rsidRDefault="005A2714" w:rsidP="008F4B34">
    <w:pPr>
      <w:pStyle w:val="Zhlav"/>
      <w:tabs>
        <w:tab w:val="clear" w:pos="4536"/>
        <w:tab w:val="clear" w:pos="9072"/>
        <w:tab w:val="left" w:pos="3828"/>
        <w:tab w:val="left" w:pos="5670"/>
        <w:tab w:val="left" w:pos="7230"/>
      </w:tabs>
      <w:rPr>
        <w:rFonts w:ascii="Times New Roman" w:hAnsi="Times New Roman" w:cs="Times New Roman"/>
        <w:color w:val="595959" w:themeColor="text1" w:themeTint="A6"/>
        <w:sz w:val="18"/>
      </w:rPr>
    </w:pPr>
    <w:r>
      <w:rPr>
        <w:color w:val="595959" w:themeColor="text1" w:themeTint="A6"/>
        <w:sz w:val="18"/>
      </w:rPr>
      <w:tab/>
    </w:r>
    <w:r w:rsidRPr="00BA003B">
      <w:rPr>
        <w:rFonts w:ascii="Times New Roman" w:hAnsi="Times New Roman" w:cs="Times New Roman"/>
        <w:color w:val="595959" w:themeColor="text1" w:themeTint="A6"/>
        <w:sz w:val="18"/>
      </w:rPr>
      <w:t>Hroznová 2</w:t>
    </w:r>
    <w:r w:rsidR="008F4B34">
      <w:rPr>
        <w:rFonts w:ascii="Times New Roman" w:hAnsi="Times New Roman" w:cs="Times New Roman"/>
        <w:color w:val="595959" w:themeColor="text1" w:themeTint="A6"/>
        <w:sz w:val="18"/>
      </w:rPr>
      <w:tab/>
      <w:t>www.ukzuz.cz</w:t>
    </w:r>
    <w:r w:rsidR="008F4B34">
      <w:rPr>
        <w:rFonts w:ascii="Times New Roman" w:hAnsi="Times New Roman" w:cs="Times New Roman"/>
        <w:color w:val="595959" w:themeColor="text1" w:themeTint="A6"/>
        <w:sz w:val="18"/>
      </w:rPr>
      <w:tab/>
    </w:r>
    <w:r w:rsidR="00F24FC0" w:rsidRPr="00BA003B">
      <w:rPr>
        <w:rFonts w:ascii="Times New Roman" w:hAnsi="Times New Roman" w:cs="Times New Roman"/>
        <w:color w:val="595959" w:themeColor="text1" w:themeTint="A6"/>
        <w:sz w:val="18"/>
      </w:rPr>
      <w:t>IČO: 00020338</w:t>
    </w:r>
  </w:p>
  <w:p w14:paraId="7FEF095D" w14:textId="77777777" w:rsidR="00F24FC0" w:rsidRPr="00BA003B" w:rsidRDefault="005A2714" w:rsidP="008F4B34">
    <w:pPr>
      <w:pStyle w:val="Zhlav"/>
      <w:tabs>
        <w:tab w:val="clear" w:pos="4536"/>
        <w:tab w:val="clear" w:pos="9072"/>
        <w:tab w:val="left" w:pos="3828"/>
        <w:tab w:val="left" w:pos="5670"/>
        <w:tab w:val="left" w:pos="7230"/>
      </w:tabs>
      <w:rPr>
        <w:rFonts w:ascii="Times New Roman" w:hAnsi="Times New Roman" w:cs="Times New Roman"/>
        <w:color w:val="595959" w:themeColor="text1" w:themeTint="A6"/>
        <w:sz w:val="18"/>
      </w:rPr>
    </w:pPr>
    <w:r w:rsidRPr="00BA003B">
      <w:rPr>
        <w:rFonts w:ascii="Times New Roman" w:hAnsi="Times New Roman" w:cs="Times New Roman"/>
        <w:color w:val="595959" w:themeColor="text1" w:themeTint="A6"/>
        <w:sz w:val="18"/>
      </w:rPr>
      <w:tab/>
    </w:r>
    <w:r w:rsidR="008F4B34">
      <w:rPr>
        <w:rFonts w:ascii="Times New Roman" w:hAnsi="Times New Roman" w:cs="Times New Roman"/>
        <w:color w:val="595959" w:themeColor="text1" w:themeTint="A6"/>
        <w:sz w:val="18"/>
      </w:rPr>
      <w:t>656 06 Brno</w:t>
    </w:r>
    <w:r w:rsidR="008F4B34">
      <w:rPr>
        <w:rFonts w:ascii="Times New Roman" w:hAnsi="Times New Roman" w:cs="Times New Roman"/>
        <w:color w:val="595959" w:themeColor="text1" w:themeTint="A6"/>
        <w:sz w:val="18"/>
      </w:rPr>
      <w:tab/>
      <w:t>ID</w:t>
    </w:r>
    <w:r w:rsidR="000007AE">
      <w:rPr>
        <w:rFonts w:ascii="Times New Roman" w:hAnsi="Times New Roman" w:cs="Times New Roman"/>
        <w:color w:val="595959" w:themeColor="text1" w:themeTint="A6"/>
        <w:sz w:val="18"/>
      </w:rPr>
      <w:t xml:space="preserve"> D</w:t>
    </w:r>
    <w:r w:rsidR="008F4B34">
      <w:rPr>
        <w:rFonts w:ascii="Times New Roman" w:hAnsi="Times New Roman" w:cs="Times New Roman"/>
        <w:color w:val="595959" w:themeColor="text1" w:themeTint="A6"/>
        <w:sz w:val="18"/>
      </w:rPr>
      <w:t>S: ugbaiq7</w:t>
    </w:r>
    <w:r w:rsidR="008F4B34">
      <w:rPr>
        <w:rFonts w:ascii="Times New Roman" w:hAnsi="Times New Roman" w:cs="Times New Roman"/>
        <w:color w:val="595959" w:themeColor="text1" w:themeTint="A6"/>
        <w:sz w:val="18"/>
      </w:rPr>
      <w:tab/>
    </w:r>
    <w:r w:rsidR="00F24FC0" w:rsidRPr="00BA003B">
      <w:rPr>
        <w:rFonts w:ascii="Times New Roman" w:hAnsi="Times New Roman" w:cs="Times New Roman"/>
        <w:color w:val="595959" w:themeColor="text1" w:themeTint="A6"/>
        <w:sz w:val="18"/>
      </w:rPr>
      <w:t>DIČ: CZ00020338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53F23"/>
    <w:multiLevelType w:val="hybridMultilevel"/>
    <w:tmpl w:val="078CEF6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8A258A"/>
    <w:multiLevelType w:val="hybridMultilevel"/>
    <w:tmpl w:val="FEDA9B28"/>
    <w:lvl w:ilvl="0" w:tplc="48E86C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772ACF"/>
    <w:multiLevelType w:val="hybridMultilevel"/>
    <w:tmpl w:val="BB9030C6"/>
    <w:lvl w:ilvl="0" w:tplc="99F247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522"/>
    <w:rsid w:val="000007AE"/>
    <w:rsid w:val="00001A4E"/>
    <w:rsid w:val="00002601"/>
    <w:rsid w:val="000103CA"/>
    <w:rsid w:val="0001291F"/>
    <w:rsid w:val="00030887"/>
    <w:rsid w:val="00036D0E"/>
    <w:rsid w:val="00040E75"/>
    <w:rsid w:val="000517D7"/>
    <w:rsid w:val="000622CA"/>
    <w:rsid w:val="000625E6"/>
    <w:rsid w:val="000663C7"/>
    <w:rsid w:val="0006693C"/>
    <w:rsid w:val="00071C67"/>
    <w:rsid w:val="00075B86"/>
    <w:rsid w:val="00075CD7"/>
    <w:rsid w:val="000779D9"/>
    <w:rsid w:val="00080BB5"/>
    <w:rsid w:val="00081B00"/>
    <w:rsid w:val="00082C65"/>
    <w:rsid w:val="0008516F"/>
    <w:rsid w:val="00085D00"/>
    <w:rsid w:val="00093C3C"/>
    <w:rsid w:val="000A53FF"/>
    <w:rsid w:val="000A647F"/>
    <w:rsid w:val="000B1789"/>
    <w:rsid w:val="000B567A"/>
    <w:rsid w:val="000C3D9F"/>
    <w:rsid w:val="000C5758"/>
    <w:rsid w:val="000D1343"/>
    <w:rsid w:val="000D4A14"/>
    <w:rsid w:val="000E7E5A"/>
    <w:rsid w:val="000F2004"/>
    <w:rsid w:val="000F2D92"/>
    <w:rsid w:val="000F3C58"/>
    <w:rsid w:val="0011133E"/>
    <w:rsid w:val="00115E09"/>
    <w:rsid w:val="00121DE7"/>
    <w:rsid w:val="001270F1"/>
    <w:rsid w:val="00135F32"/>
    <w:rsid w:val="001466B2"/>
    <w:rsid w:val="001506F7"/>
    <w:rsid w:val="0015423F"/>
    <w:rsid w:val="0015543B"/>
    <w:rsid w:val="00155724"/>
    <w:rsid w:val="00155C66"/>
    <w:rsid w:val="001562A9"/>
    <w:rsid w:val="00157F7C"/>
    <w:rsid w:val="00167C4D"/>
    <w:rsid w:val="00181C37"/>
    <w:rsid w:val="00182489"/>
    <w:rsid w:val="00191F15"/>
    <w:rsid w:val="00193263"/>
    <w:rsid w:val="00193BD1"/>
    <w:rsid w:val="00194173"/>
    <w:rsid w:val="0019762D"/>
    <w:rsid w:val="001A2ECF"/>
    <w:rsid w:val="001A5E36"/>
    <w:rsid w:val="001B30BE"/>
    <w:rsid w:val="001B315E"/>
    <w:rsid w:val="001B452C"/>
    <w:rsid w:val="001D17C1"/>
    <w:rsid w:val="001D6824"/>
    <w:rsid w:val="001D7522"/>
    <w:rsid w:val="001E07B9"/>
    <w:rsid w:val="001E36F3"/>
    <w:rsid w:val="001E77FC"/>
    <w:rsid w:val="001F240C"/>
    <w:rsid w:val="001F3879"/>
    <w:rsid w:val="0020262E"/>
    <w:rsid w:val="00202FA4"/>
    <w:rsid w:val="002043D7"/>
    <w:rsid w:val="00207140"/>
    <w:rsid w:val="00213335"/>
    <w:rsid w:val="00213F1D"/>
    <w:rsid w:val="002169D6"/>
    <w:rsid w:val="00220B14"/>
    <w:rsid w:val="0022542F"/>
    <w:rsid w:val="00235FF5"/>
    <w:rsid w:val="00236FF5"/>
    <w:rsid w:val="00237751"/>
    <w:rsid w:val="0024277F"/>
    <w:rsid w:val="0024436E"/>
    <w:rsid w:val="00253237"/>
    <w:rsid w:val="002617A3"/>
    <w:rsid w:val="00270B2B"/>
    <w:rsid w:val="00283059"/>
    <w:rsid w:val="0028671A"/>
    <w:rsid w:val="002870E6"/>
    <w:rsid w:val="002904F8"/>
    <w:rsid w:val="002A5BEF"/>
    <w:rsid w:val="002F08DE"/>
    <w:rsid w:val="002F5C3D"/>
    <w:rsid w:val="003134F4"/>
    <w:rsid w:val="00320D66"/>
    <w:rsid w:val="003217FF"/>
    <w:rsid w:val="003338D7"/>
    <w:rsid w:val="00343B4D"/>
    <w:rsid w:val="00343E43"/>
    <w:rsid w:val="00357CCA"/>
    <w:rsid w:val="00365A08"/>
    <w:rsid w:val="00365B72"/>
    <w:rsid w:val="00367048"/>
    <w:rsid w:val="00383F8E"/>
    <w:rsid w:val="00391492"/>
    <w:rsid w:val="00391AF2"/>
    <w:rsid w:val="003920BE"/>
    <w:rsid w:val="003921B2"/>
    <w:rsid w:val="0039279A"/>
    <w:rsid w:val="003974A2"/>
    <w:rsid w:val="003A37E1"/>
    <w:rsid w:val="003A6B3A"/>
    <w:rsid w:val="003A6C4B"/>
    <w:rsid w:val="003B3D0E"/>
    <w:rsid w:val="003B7C17"/>
    <w:rsid w:val="003D1A48"/>
    <w:rsid w:val="003E26F5"/>
    <w:rsid w:val="003E379E"/>
    <w:rsid w:val="003E5039"/>
    <w:rsid w:val="003E6D23"/>
    <w:rsid w:val="003F2CE8"/>
    <w:rsid w:val="003F5025"/>
    <w:rsid w:val="00410B11"/>
    <w:rsid w:val="0041224A"/>
    <w:rsid w:val="0041519D"/>
    <w:rsid w:val="00422D5D"/>
    <w:rsid w:val="00424D8A"/>
    <w:rsid w:val="00427275"/>
    <w:rsid w:val="00431258"/>
    <w:rsid w:val="004449A9"/>
    <w:rsid w:val="004455F2"/>
    <w:rsid w:val="00472BD7"/>
    <w:rsid w:val="00473752"/>
    <w:rsid w:val="004820CB"/>
    <w:rsid w:val="00491CE1"/>
    <w:rsid w:val="004B0C40"/>
    <w:rsid w:val="004B1FAA"/>
    <w:rsid w:val="004B6FD6"/>
    <w:rsid w:val="004B7BCB"/>
    <w:rsid w:val="004D4784"/>
    <w:rsid w:val="004D4F90"/>
    <w:rsid w:val="004D6EC5"/>
    <w:rsid w:val="004E34CB"/>
    <w:rsid w:val="004E546A"/>
    <w:rsid w:val="004E5EB6"/>
    <w:rsid w:val="004F2AA4"/>
    <w:rsid w:val="004F3453"/>
    <w:rsid w:val="004F5C80"/>
    <w:rsid w:val="00503904"/>
    <w:rsid w:val="00505577"/>
    <w:rsid w:val="00505F5F"/>
    <w:rsid w:val="00506CC1"/>
    <w:rsid w:val="005117B7"/>
    <w:rsid w:val="00515EAF"/>
    <w:rsid w:val="005166FB"/>
    <w:rsid w:val="0052024A"/>
    <w:rsid w:val="00520B3B"/>
    <w:rsid w:val="0052428D"/>
    <w:rsid w:val="0053202C"/>
    <w:rsid w:val="005344E6"/>
    <w:rsid w:val="00536C6A"/>
    <w:rsid w:val="00542A6C"/>
    <w:rsid w:val="00542E9C"/>
    <w:rsid w:val="00550F7C"/>
    <w:rsid w:val="00552CCE"/>
    <w:rsid w:val="005609AD"/>
    <w:rsid w:val="005633C0"/>
    <w:rsid w:val="005669AE"/>
    <w:rsid w:val="005759FE"/>
    <w:rsid w:val="00576C64"/>
    <w:rsid w:val="005813AF"/>
    <w:rsid w:val="00587CC6"/>
    <w:rsid w:val="005925BF"/>
    <w:rsid w:val="005927EF"/>
    <w:rsid w:val="005A2714"/>
    <w:rsid w:val="005C0447"/>
    <w:rsid w:val="005D299A"/>
    <w:rsid w:val="005E3A26"/>
    <w:rsid w:val="005E3DD9"/>
    <w:rsid w:val="005E609C"/>
    <w:rsid w:val="005F1332"/>
    <w:rsid w:val="005F6B0C"/>
    <w:rsid w:val="006205B0"/>
    <w:rsid w:val="00633DB4"/>
    <w:rsid w:val="00636284"/>
    <w:rsid w:val="006413F4"/>
    <w:rsid w:val="00641435"/>
    <w:rsid w:val="00643B68"/>
    <w:rsid w:val="00670EE2"/>
    <w:rsid w:val="006736E3"/>
    <w:rsid w:val="00674143"/>
    <w:rsid w:val="00676AA3"/>
    <w:rsid w:val="006808C1"/>
    <w:rsid w:val="006812F9"/>
    <w:rsid w:val="00694405"/>
    <w:rsid w:val="006A40C3"/>
    <w:rsid w:val="006A49C0"/>
    <w:rsid w:val="006A4B77"/>
    <w:rsid w:val="006A7B53"/>
    <w:rsid w:val="006B3183"/>
    <w:rsid w:val="006C05D3"/>
    <w:rsid w:val="006D4FB4"/>
    <w:rsid w:val="006E0685"/>
    <w:rsid w:val="006E24A5"/>
    <w:rsid w:val="006E2DCF"/>
    <w:rsid w:val="006E70E9"/>
    <w:rsid w:val="006E7D88"/>
    <w:rsid w:val="006F7D49"/>
    <w:rsid w:val="007057A0"/>
    <w:rsid w:val="00710796"/>
    <w:rsid w:val="0071505D"/>
    <w:rsid w:val="00722368"/>
    <w:rsid w:val="00724821"/>
    <w:rsid w:val="00726C6F"/>
    <w:rsid w:val="0073328E"/>
    <w:rsid w:val="007345A4"/>
    <w:rsid w:val="007420E6"/>
    <w:rsid w:val="00774C4A"/>
    <w:rsid w:val="00774E0C"/>
    <w:rsid w:val="0078524C"/>
    <w:rsid w:val="00785C78"/>
    <w:rsid w:val="00786B08"/>
    <w:rsid w:val="007A08A5"/>
    <w:rsid w:val="007A241A"/>
    <w:rsid w:val="007A2E59"/>
    <w:rsid w:val="007A43A6"/>
    <w:rsid w:val="007B45C6"/>
    <w:rsid w:val="007B69E3"/>
    <w:rsid w:val="007C4A6C"/>
    <w:rsid w:val="007C4D09"/>
    <w:rsid w:val="007C7CAC"/>
    <w:rsid w:val="007D03B3"/>
    <w:rsid w:val="007D68AF"/>
    <w:rsid w:val="007D78B0"/>
    <w:rsid w:val="007E3289"/>
    <w:rsid w:val="007E5428"/>
    <w:rsid w:val="007E799B"/>
    <w:rsid w:val="007F5E66"/>
    <w:rsid w:val="00815E71"/>
    <w:rsid w:val="008164C7"/>
    <w:rsid w:val="00831EEB"/>
    <w:rsid w:val="0083260D"/>
    <w:rsid w:val="00844843"/>
    <w:rsid w:val="008457E4"/>
    <w:rsid w:val="008464A3"/>
    <w:rsid w:val="0085287E"/>
    <w:rsid w:val="008559B8"/>
    <w:rsid w:val="008561C5"/>
    <w:rsid w:val="0085731A"/>
    <w:rsid w:val="00873189"/>
    <w:rsid w:val="0089017E"/>
    <w:rsid w:val="008920B3"/>
    <w:rsid w:val="00896886"/>
    <w:rsid w:val="008A688E"/>
    <w:rsid w:val="008B1289"/>
    <w:rsid w:val="008B2449"/>
    <w:rsid w:val="008C2A9C"/>
    <w:rsid w:val="008C3CD3"/>
    <w:rsid w:val="008E72D9"/>
    <w:rsid w:val="008E7856"/>
    <w:rsid w:val="008F1E02"/>
    <w:rsid w:val="008F4B34"/>
    <w:rsid w:val="008F7DD4"/>
    <w:rsid w:val="00911274"/>
    <w:rsid w:val="00911A3D"/>
    <w:rsid w:val="009121C0"/>
    <w:rsid w:val="00920A02"/>
    <w:rsid w:val="00926256"/>
    <w:rsid w:val="00930ED7"/>
    <w:rsid w:val="009361F8"/>
    <w:rsid w:val="00941944"/>
    <w:rsid w:val="0094209C"/>
    <w:rsid w:val="00945C2C"/>
    <w:rsid w:val="009533AC"/>
    <w:rsid w:val="00962971"/>
    <w:rsid w:val="00970A23"/>
    <w:rsid w:val="00972235"/>
    <w:rsid w:val="00976D28"/>
    <w:rsid w:val="00977A11"/>
    <w:rsid w:val="00977D26"/>
    <w:rsid w:val="00987E2B"/>
    <w:rsid w:val="009A0AF9"/>
    <w:rsid w:val="009A1510"/>
    <w:rsid w:val="009B2FB5"/>
    <w:rsid w:val="009B4243"/>
    <w:rsid w:val="009C0F2A"/>
    <w:rsid w:val="009D5944"/>
    <w:rsid w:val="009D723D"/>
    <w:rsid w:val="009E66E0"/>
    <w:rsid w:val="009F2002"/>
    <w:rsid w:val="009F5C24"/>
    <w:rsid w:val="00A02356"/>
    <w:rsid w:val="00A0451E"/>
    <w:rsid w:val="00A05609"/>
    <w:rsid w:val="00A056A3"/>
    <w:rsid w:val="00A10BA5"/>
    <w:rsid w:val="00A14A6B"/>
    <w:rsid w:val="00A17CE6"/>
    <w:rsid w:val="00A26B26"/>
    <w:rsid w:val="00A304C1"/>
    <w:rsid w:val="00A3079B"/>
    <w:rsid w:val="00A30CE4"/>
    <w:rsid w:val="00A32392"/>
    <w:rsid w:val="00A33AD9"/>
    <w:rsid w:val="00A351B2"/>
    <w:rsid w:val="00A37441"/>
    <w:rsid w:val="00A42624"/>
    <w:rsid w:val="00A60D3D"/>
    <w:rsid w:val="00A70CB3"/>
    <w:rsid w:val="00A728EE"/>
    <w:rsid w:val="00A9273A"/>
    <w:rsid w:val="00AA00A2"/>
    <w:rsid w:val="00AB3656"/>
    <w:rsid w:val="00AB6369"/>
    <w:rsid w:val="00AC4679"/>
    <w:rsid w:val="00AC5BD0"/>
    <w:rsid w:val="00AD30C1"/>
    <w:rsid w:val="00AD5ADA"/>
    <w:rsid w:val="00AF6EF5"/>
    <w:rsid w:val="00B00BCD"/>
    <w:rsid w:val="00B126B9"/>
    <w:rsid w:val="00B2114A"/>
    <w:rsid w:val="00B229DF"/>
    <w:rsid w:val="00B30EA2"/>
    <w:rsid w:val="00B332BD"/>
    <w:rsid w:val="00B4002C"/>
    <w:rsid w:val="00B446BA"/>
    <w:rsid w:val="00B474AB"/>
    <w:rsid w:val="00B47FD1"/>
    <w:rsid w:val="00B561B3"/>
    <w:rsid w:val="00B61468"/>
    <w:rsid w:val="00B65C9C"/>
    <w:rsid w:val="00B66798"/>
    <w:rsid w:val="00B67E63"/>
    <w:rsid w:val="00B71375"/>
    <w:rsid w:val="00B73082"/>
    <w:rsid w:val="00B8326A"/>
    <w:rsid w:val="00B91E11"/>
    <w:rsid w:val="00BA003B"/>
    <w:rsid w:val="00BA24EF"/>
    <w:rsid w:val="00BA427A"/>
    <w:rsid w:val="00BA6170"/>
    <w:rsid w:val="00BB0150"/>
    <w:rsid w:val="00BB10A9"/>
    <w:rsid w:val="00BB1967"/>
    <w:rsid w:val="00BB4D42"/>
    <w:rsid w:val="00BB6933"/>
    <w:rsid w:val="00BD3E7B"/>
    <w:rsid w:val="00BD4ABF"/>
    <w:rsid w:val="00BD52CD"/>
    <w:rsid w:val="00BD5874"/>
    <w:rsid w:val="00BD5A33"/>
    <w:rsid w:val="00BE3752"/>
    <w:rsid w:val="00BF5552"/>
    <w:rsid w:val="00C14228"/>
    <w:rsid w:val="00C17AC0"/>
    <w:rsid w:val="00C21DBE"/>
    <w:rsid w:val="00C22AE8"/>
    <w:rsid w:val="00C424B3"/>
    <w:rsid w:val="00C532D8"/>
    <w:rsid w:val="00C63B2C"/>
    <w:rsid w:val="00C66DBD"/>
    <w:rsid w:val="00C71C9A"/>
    <w:rsid w:val="00C75D30"/>
    <w:rsid w:val="00C84C96"/>
    <w:rsid w:val="00C93E3E"/>
    <w:rsid w:val="00CA0E17"/>
    <w:rsid w:val="00CB04B5"/>
    <w:rsid w:val="00CB530A"/>
    <w:rsid w:val="00CB614D"/>
    <w:rsid w:val="00CC4770"/>
    <w:rsid w:val="00CC5FC8"/>
    <w:rsid w:val="00CD712B"/>
    <w:rsid w:val="00CF04F6"/>
    <w:rsid w:val="00CF0A87"/>
    <w:rsid w:val="00CF4C98"/>
    <w:rsid w:val="00D021BC"/>
    <w:rsid w:val="00D026FF"/>
    <w:rsid w:val="00D04AFD"/>
    <w:rsid w:val="00D077FF"/>
    <w:rsid w:val="00D12145"/>
    <w:rsid w:val="00D12906"/>
    <w:rsid w:val="00D14093"/>
    <w:rsid w:val="00D207FF"/>
    <w:rsid w:val="00D210C2"/>
    <w:rsid w:val="00D23A7B"/>
    <w:rsid w:val="00D24EE3"/>
    <w:rsid w:val="00D27394"/>
    <w:rsid w:val="00D2B74F"/>
    <w:rsid w:val="00D4081B"/>
    <w:rsid w:val="00D511F5"/>
    <w:rsid w:val="00D51F7C"/>
    <w:rsid w:val="00D6444D"/>
    <w:rsid w:val="00D650E4"/>
    <w:rsid w:val="00D662F2"/>
    <w:rsid w:val="00D71E1B"/>
    <w:rsid w:val="00D8156D"/>
    <w:rsid w:val="00D84080"/>
    <w:rsid w:val="00D92107"/>
    <w:rsid w:val="00DB45FF"/>
    <w:rsid w:val="00DC5519"/>
    <w:rsid w:val="00DC7B32"/>
    <w:rsid w:val="00DD42CA"/>
    <w:rsid w:val="00DE5290"/>
    <w:rsid w:val="00DE6FCA"/>
    <w:rsid w:val="00DF4470"/>
    <w:rsid w:val="00DF5906"/>
    <w:rsid w:val="00E00660"/>
    <w:rsid w:val="00E047E1"/>
    <w:rsid w:val="00E112D4"/>
    <w:rsid w:val="00E12050"/>
    <w:rsid w:val="00E1481D"/>
    <w:rsid w:val="00E17DC3"/>
    <w:rsid w:val="00E22B98"/>
    <w:rsid w:val="00E23A72"/>
    <w:rsid w:val="00E23F6E"/>
    <w:rsid w:val="00E55437"/>
    <w:rsid w:val="00E57F57"/>
    <w:rsid w:val="00E625E8"/>
    <w:rsid w:val="00E65300"/>
    <w:rsid w:val="00E65DA6"/>
    <w:rsid w:val="00E7113E"/>
    <w:rsid w:val="00E83FAC"/>
    <w:rsid w:val="00E92ACB"/>
    <w:rsid w:val="00E9419F"/>
    <w:rsid w:val="00EA172C"/>
    <w:rsid w:val="00EA2058"/>
    <w:rsid w:val="00EA3536"/>
    <w:rsid w:val="00EA6FC5"/>
    <w:rsid w:val="00EB60ED"/>
    <w:rsid w:val="00EC0432"/>
    <w:rsid w:val="00ED1E29"/>
    <w:rsid w:val="00ED3A22"/>
    <w:rsid w:val="00ED4952"/>
    <w:rsid w:val="00F17F80"/>
    <w:rsid w:val="00F227D0"/>
    <w:rsid w:val="00F22B68"/>
    <w:rsid w:val="00F24FC0"/>
    <w:rsid w:val="00F25E45"/>
    <w:rsid w:val="00F35F34"/>
    <w:rsid w:val="00F462A6"/>
    <w:rsid w:val="00F475AC"/>
    <w:rsid w:val="00F506E6"/>
    <w:rsid w:val="00F60527"/>
    <w:rsid w:val="00F6459B"/>
    <w:rsid w:val="00F749F1"/>
    <w:rsid w:val="00F818BB"/>
    <w:rsid w:val="00F81C10"/>
    <w:rsid w:val="00F90511"/>
    <w:rsid w:val="00F952F6"/>
    <w:rsid w:val="00FA7711"/>
    <w:rsid w:val="00FB09BD"/>
    <w:rsid w:val="00FC7BB5"/>
    <w:rsid w:val="00FD18FA"/>
    <w:rsid w:val="00FE3ACF"/>
    <w:rsid w:val="00FF69CD"/>
    <w:rsid w:val="083DDB22"/>
    <w:rsid w:val="0DEFFF34"/>
    <w:rsid w:val="181AD05D"/>
    <w:rsid w:val="1B4102EE"/>
    <w:rsid w:val="24692CCD"/>
    <w:rsid w:val="24D83DF4"/>
    <w:rsid w:val="33015630"/>
    <w:rsid w:val="36F65306"/>
    <w:rsid w:val="38A5B12A"/>
    <w:rsid w:val="3D579BF2"/>
    <w:rsid w:val="4B5AAD53"/>
    <w:rsid w:val="4C0AA847"/>
    <w:rsid w:val="4EB9FE99"/>
    <w:rsid w:val="50E9671F"/>
    <w:rsid w:val="533D51D0"/>
    <w:rsid w:val="5A84BCF5"/>
    <w:rsid w:val="5D148F04"/>
    <w:rsid w:val="5EB05F65"/>
    <w:rsid w:val="61E80027"/>
    <w:rsid w:val="6447388D"/>
    <w:rsid w:val="694281FB"/>
    <w:rsid w:val="6B7D66AA"/>
    <w:rsid w:val="6D613465"/>
    <w:rsid w:val="742B3F3A"/>
    <w:rsid w:val="7F36E6ED"/>
    <w:rsid w:val="7F9E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BB439E"/>
  <w15:chartTrackingRefBased/>
  <w15:docId w15:val="{F8ED658D-B61E-4F09-9D6E-207567805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24F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2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24EF"/>
  </w:style>
  <w:style w:type="paragraph" w:styleId="Zpat">
    <w:name w:val="footer"/>
    <w:basedOn w:val="Normln"/>
    <w:link w:val="ZpatChar"/>
    <w:uiPriority w:val="99"/>
    <w:unhideWhenUsed/>
    <w:rsid w:val="00BA2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24EF"/>
  </w:style>
  <w:style w:type="table" w:styleId="Mkatabulky">
    <w:name w:val="Table Grid"/>
    <w:basedOn w:val="Normlntabulka"/>
    <w:uiPriority w:val="39"/>
    <w:rsid w:val="00E55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A35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3536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9121C0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F24FC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kladntextodsazen">
    <w:name w:val="Body Text Indent"/>
    <w:basedOn w:val="Normln"/>
    <w:link w:val="ZkladntextodsazenChar"/>
    <w:rsid w:val="00E17DC3"/>
    <w:pPr>
      <w:spacing w:after="0" w:line="240" w:lineRule="auto"/>
      <w:ind w:left="284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E17DC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ault">
    <w:name w:val="Default"/>
    <w:rsid w:val="00BD5A33"/>
    <w:pPr>
      <w:autoSpaceDE w:val="0"/>
      <w:autoSpaceDN w:val="0"/>
      <w:adjustRightInd w:val="0"/>
      <w:spacing w:after="0" w:line="240" w:lineRule="auto"/>
    </w:pPr>
    <w:rPr>
      <w:rFonts w:ascii="HMCLH O+ EU Albertina" w:eastAsia="Times New Roman" w:hAnsi="HMCLH O+ EU Albertina" w:cs="HMCLH O+ EU Albertina"/>
      <w:color w:val="000000"/>
      <w:sz w:val="24"/>
      <w:szCs w:val="24"/>
      <w:lang w:eastAsia="cs-CZ"/>
    </w:rPr>
  </w:style>
  <w:style w:type="paragraph" w:customStyle="1" w:styleId="paragraph">
    <w:name w:val="paragraph"/>
    <w:basedOn w:val="Normln"/>
    <w:rsid w:val="00815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815E71"/>
  </w:style>
  <w:style w:type="character" w:customStyle="1" w:styleId="eop">
    <w:name w:val="eop"/>
    <w:basedOn w:val="Standardnpsmoodstavce"/>
    <w:rsid w:val="00815E71"/>
  </w:style>
  <w:style w:type="character" w:customStyle="1" w:styleId="contextualspellingandgrammarerror">
    <w:name w:val="contextualspellingandgrammarerror"/>
    <w:basedOn w:val="Standardnpsmoodstavce"/>
    <w:rsid w:val="00815E71"/>
  </w:style>
  <w:style w:type="character" w:customStyle="1" w:styleId="spellingerror">
    <w:name w:val="spellingerror"/>
    <w:basedOn w:val="Standardnpsmoodstavce"/>
    <w:rsid w:val="00815E71"/>
  </w:style>
  <w:style w:type="paragraph" w:styleId="Odstavecseseznamem">
    <w:name w:val="List Paragraph"/>
    <w:basedOn w:val="Normln"/>
    <w:uiPriority w:val="34"/>
    <w:qFormat/>
    <w:rsid w:val="007345A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F25E4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25E4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25E4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25E4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25E45"/>
    <w:rPr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41224A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122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6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73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agri.cz/public/app/eagriapp/POR/Vyhledavani.aspx?type=0&amp;vyhledat=A&amp;stamp=1644493829648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intranet.ukzuz.cz/public/web/ukzuz/kontakty/vyhledavani-v-adresari/101724613.htm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f60d6b8-181b-4026-a8c4-563ec62d35d3">
      <UserInfo>
        <DisplayName>Králíček Miloslav</DisplayName>
        <AccountId>24</AccountId>
        <AccountType/>
      </UserInfo>
      <UserInfo>
        <DisplayName>Šamánek Jan</DisplayName>
        <AccountId>25</AccountId>
        <AccountType/>
      </UserInfo>
      <UserInfo>
        <DisplayName>Born Petr</DisplayName>
        <AccountId>26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E7CF3D163BF04DBEFEC411552B7041" ma:contentTypeVersion="4" ma:contentTypeDescription="Create a new document." ma:contentTypeScope="" ma:versionID="cd9c213335133580c5dd5ddac86fdbd5">
  <xsd:schema xmlns:xsd="http://www.w3.org/2001/XMLSchema" xmlns:xs="http://www.w3.org/2001/XMLSchema" xmlns:p="http://schemas.microsoft.com/office/2006/metadata/properties" xmlns:ns2="2bf436c8-487b-48b2-a5d7-6fbb77bb3439" xmlns:ns3="cf60d6b8-181b-4026-a8c4-563ec62d35d3" targetNamespace="http://schemas.microsoft.com/office/2006/metadata/properties" ma:root="true" ma:fieldsID="57e3c9d9fe9cb70123d0569a3611a3b7" ns2:_="" ns3:_="">
    <xsd:import namespace="2bf436c8-487b-48b2-a5d7-6fbb77bb3439"/>
    <xsd:import namespace="cf60d6b8-181b-4026-a8c4-563ec62d35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f436c8-487b-48b2-a5d7-6fbb77bb3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60d6b8-181b-4026-a8c4-563ec62d35d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D97FE1-5C91-4FC2-B7F4-FDBF74AE0F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4BA4D0-9B04-422D-A5DA-19A2D2BE4CA7}">
  <ds:schemaRefs>
    <ds:schemaRef ds:uri="http://schemas.microsoft.com/office/2006/metadata/properties"/>
    <ds:schemaRef ds:uri="http://schemas.microsoft.com/office/infopath/2007/PartnerControls"/>
    <ds:schemaRef ds:uri="cf60d6b8-181b-4026-a8c4-563ec62d35d3"/>
  </ds:schemaRefs>
</ds:datastoreItem>
</file>

<file path=customXml/itemProps3.xml><?xml version="1.0" encoding="utf-8"?>
<ds:datastoreItem xmlns:ds="http://schemas.openxmlformats.org/officeDocument/2006/customXml" ds:itemID="{7D820DA0-3F94-4D09-B4CC-E2A0C355DA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AA5268-C050-43B5-90FA-95FF210F3C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f436c8-487b-48b2-a5d7-6fbb77bb3439"/>
    <ds:schemaRef ds:uri="cf60d6b8-181b-4026-a8c4-563ec62d35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1208</Words>
  <Characters>7132</Characters>
  <Application>Microsoft Office Word</Application>
  <DocSecurity>0</DocSecurity>
  <Lines>59</Lines>
  <Paragraphs>16</Paragraphs>
  <ScaleCrop>false</ScaleCrop>
  <Company/>
  <LinksUpToDate>false</LinksUpToDate>
  <CharactersWithSpaces>8324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Strejcová Vendula</dc:creator>
  <cp:keywords/>
  <dc:description/>
  <cp:lastModifiedBy>Blažková Lenka</cp:lastModifiedBy>
  <cp:revision>12</cp:revision>
  <cp:lastPrinted>2017-11-14T09:30:00Z</cp:lastPrinted>
  <dcterms:created xsi:type="dcterms:W3CDTF">2022-05-05T11:12:00Z</dcterms:created>
  <dcterms:modified xsi:type="dcterms:W3CDTF">2022-05-09T06:10:00Z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0x01010047E7CF3D163BF04DBEFEC411552B7041</vt:lpwstr>
  </property>
</Properties>
</file>