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E26" w:rsidRDefault="00C16E26">
      <w:pPr>
        <w:pStyle w:val="Nadpis2"/>
        <w:spacing w:line="280" w:lineRule="atLeast"/>
        <w:jc w:val="center"/>
        <w:rPr>
          <w:sz w:val="26"/>
          <w:szCs w:val="26"/>
        </w:rPr>
      </w:pPr>
    </w:p>
    <w:p w:rsidR="00C16E26" w:rsidRDefault="00BC6218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 xml:space="preserve">OBEC </w:t>
      </w:r>
      <w:r>
        <w:rPr>
          <w:rFonts w:ascii="Arial" w:hAnsi="Arial"/>
          <w:b/>
          <w:bCs/>
        </w:rPr>
        <w:t>BYSTŘICE</w:t>
      </w:r>
    </w:p>
    <w:p w:rsidR="00C16E26" w:rsidRDefault="00BC6218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Zastupitelstvo obce Bystřice</w:t>
      </w:r>
    </w:p>
    <w:p w:rsidR="00C16E26" w:rsidRDefault="00C16E26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:rsidR="00C16E26" w:rsidRDefault="00BC6218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Obecně závazná vyhláška obce Bystřice</w:t>
      </w:r>
    </w:p>
    <w:p w:rsidR="00C16E26" w:rsidRDefault="00BC6218">
      <w:pPr>
        <w:jc w:val="center"/>
        <w:rPr>
          <w:rFonts w:ascii="Arial" w:eastAsia="Arial" w:hAnsi="Arial" w:cs="Arial"/>
          <w:b/>
          <w:bCs/>
        </w:rPr>
      </w:pPr>
      <w:proofErr w:type="gramStart"/>
      <w:r>
        <w:rPr>
          <w:rFonts w:ascii="Arial" w:hAnsi="Arial"/>
          <w:b/>
          <w:bCs/>
          <w:lang w:val="en-US"/>
        </w:rPr>
        <w:t>o</w:t>
      </w:r>
      <w:proofErr w:type="gramEnd"/>
      <w:r>
        <w:rPr>
          <w:rFonts w:ascii="Arial" w:hAnsi="Arial"/>
          <w:b/>
          <w:bCs/>
          <w:lang w:val="en-US"/>
        </w:rPr>
        <w:t xml:space="preserve"> m</w:t>
      </w:r>
      <w:proofErr w:type="spellStart"/>
      <w:r>
        <w:rPr>
          <w:rFonts w:ascii="Arial" w:hAnsi="Arial"/>
          <w:b/>
          <w:bCs/>
        </w:rPr>
        <w:t>ístním</w:t>
      </w:r>
      <w:proofErr w:type="spellEnd"/>
      <w:r>
        <w:rPr>
          <w:rFonts w:ascii="Arial" w:hAnsi="Arial"/>
          <w:b/>
          <w:bCs/>
        </w:rPr>
        <w:t xml:space="preserve"> poplatku za obecní </w:t>
      </w:r>
      <w:proofErr w:type="spellStart"/>
      <w:r>
        <w:rPr>
          <w:rFonts w:ascii="Arial" w:hAnsi="Arial"/>
          <w:b/>
          <w:bCs/>
        </w:rPr>
        <w:t>syst</w:t>
      </w:r>
      <w:proofErr w:type="spellEnd"/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 xml:space="preserve">m </w:t>
      </w:r>
      <w:proofErr w:type="spellStart"/>
      <w:r>
        <w:rPr>
          <w:rFonts w:ascii="Arial" w:hAnsi="Arial"/>
          <w:b/>
          <w:bCs/>
        </w:rPr>
        <w:t>odpadov</w:t>
      </w:r>
      <w:proofErr w:type="spellEnd"/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>ho hospodářství</w:t>
      </w:r>
    </w:p>
    <w:p w:rsidR="00C16E26" w:rsidRDefault="00C16E2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C16E26" w:rsidRDefault="00BC621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Zastupitelstvo obce Bystřice se na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sv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</w:rPr>
        <w:t xml:space="preserve">m zasedání dne </w:t>
      </w:r>
      <w:proofErr w:type="gramStart"/>
      <w:r>
        <w:rPr>
          <w:rFonts w:ascii="Arial" w:hAnsi="Arial"/>
          <w:b w:val="0"/>
          <w:bCs w:val="0"/>
          <w:sz w:val="22"/>
          <w:szCs w:val="22"/>
        </w:rPr>
        <w:t>29.12.2023</w:t>
      </w:r>
      <w:proofErr w:type="gramEnd"/>
      <w:r>
        <w:rPr>
          <w:rFonts w:ascii="Arial" w:hAnsi="Arial"/>
          <w:b w:val="0"/>
          <w:bCs w:val="0"/>
          <w:sz w:val="22"/>
          <w:szCs w:val="22"/>
        </w:rPr>
        <w:t xml:space="preserve"> usneslo vydat na základě § </w:t>
      </w:r>
      <w:r>
        <w:rPr>
          <w:rFonts w:ascii="Arial" w:hAnsi="Arial"/>
          <w:b w:val="0"/>
          <w:bCs w:val="0"/>
          <w:sz w:val="22"/>
          <w:szCs w:val="22"/>
          <w:lang w:val="de-DE"/>
        </w:rPr>
        <w:t>14 z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ákona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 č</w:t>
      </w:r>
      <w:r>
        <w:rPr>
          <w:rFonts w:ascii="Arial" w:hAnsi="Arial"/>
          <w:b w:val="0"/>
          <w:bCs w:val="0"/>
          <w:sz w:val="22"/>
          <w:szCs w:val="22"/>
          <w:lang w:val="pt-PT"/>
        </w:rPr>
        <w:t>. 565/1990 Sb., o m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ístních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C16E26" w:rsidRDefault="00BC6218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1</w:t>
      </w:r>
    </w:p>
    <w:p w:rsidR="00C16E26" w:rsidRDefault="00BC6218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Úvodní ustanovení</w:t>
      </w:r>
    </w:p>
    <w:p w:rsidR="00C16E26" w:rsidRDefault="00BC621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Obec Bystřice touto vyhláškou zavádí místní poplatek za obecní </w:t>
      </w:r>
      <w:proofErr w:type="spellStart"/>
      <w:r>
        <w:rPr>
          <w:rFonts w:ascii="Arial" w:hAnsi="Arial"/>
          <w:sz w:val="22"/>
          <w:szCs w:val="22"/>
        </w:rPr>
        <w:t>syst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</w:t>
      </w:r>
      <w:proofErr w:type="spellStart"/>
      <w:r>
        <w:rPr>
          <w:rFonts w:ascii="Arial" w:hAnsi="Arial"/>
          <w:sz w:val="22"/>
          <w:szCs w:val="22"/>
        </w:rPr>
        <w:t>odpadov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hospodářství (dále jen „poplatek“).</w:t>
      </w:r>
    </w:p>
    <w:p w:rsidR="00C16E26" w:rsidRDefault="00BC6218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Poplatkovým obdobím poplatku je kalendářní rok.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:rsidR="00C16E26" w:rsidRDefault="00BC6218">
      <w:pPr>
        <w:numPr>
          <w:ilvl w:val="0"/>
          <w:numId w:val="2"/>
        </w:numPr>
        <w:spacing w:line="288" w:lineRule="auto"/>
        <w:jc w:val="both"/>
        <w:rPr>
          <w:rFonts w:ascii="Arial" w:hAnsi="Arial"/>
          <w:sz w:val="22"/>
          <w:szCs w:val="22"/>
          <w:lang w:val="de-DE"/>
        </w:rPr>
      </w:pP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ávcem</w:t>
      </w:r>
      <w:proofErr w:type="spellEnd"/>
      <w:r>
        <w:rPr>
          <w:rFonts w:ascii="Arial" w:hAnsi="Arial"/>
          <w:sz w:val="22"/>
          <w:szCs w:val="22"/>
        </w:rPr>
        <w:t xml:space="preserve"> poplatku je obecní úřad.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3"/>
      </w:r>
    </w:p>
    <w:p w:rsidR="00C16E26" w:rsidRDefault="00BC6218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2</w:t>
      </w:r>
    </w:p>
    <w:p w:rsidR="00C16E26" w:rsidRDefault="00BC6218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Poplatník</w:t>
      </w:r>
    </w:p>
    <w:p w:rsidR="00C16E26" w:rsidRDefault="00BC621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Poplatníkem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  <w:r>
        <w:rPr>
          <w:rFonts w:ascii="Arial" w:hAnsi="Arial"/>
          <w:sz w:val="22"/>
          <w:szCs w:val="22"/>
        </w:rPr>
        <w:t>:</w:t>
      </w:r>
    </w:p>
    <w:p w:rsidR="00C16E26" w:rsidRDefault="00BC6218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sz w:val="22"/>
          <w:szCs w:val="22"/>
          <w:vertAlign w:val="superscript"/>
        </w:rPr>
        <w:footnoteReference w:id="5"/>
      </w:r>
      <w:r>
        <w:rPr>
          <w:sz w:val="22"/>
          <w:szCs w:val="22"/>
        </w:rPr>
        <w:t xml:space="preserve"> nebo </w:t>
      </w:r>
    </w:p>
    <w:p w:rsidR="00C16E26" w:rsidRDefault="00BC621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</w:t>
      </w:r>
      <w:proofErr w:type="spellStart"/>
      <w:r>
        <w:rPr>
          <w:sz w:val="22"/>
          <w:szCs w:val="22"/>
        </w:rPr>
        <w:t>nemovit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věci zahrnující byt, rodinný dům nebo stavbu pro rodinnou rekreaci, ve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proofErr w:type="spellStart"/>
      <w:r>
        <w:rPr>
          <w:sz w:val="22"/>
          <w:szCs w:val="22"/>
          <w:lang w:val="de-DE"/>
        </w:rPr>
        <w:t>nen</w:t>
      </w:r>
      <w:proofErr w:type="spellEnd"/>
      <w:r>
        <w:rPr>
          <w:sz w:val="22"/>
          <w:szCs w:val="22"/>
        </w:rPr>
        <w:t xml:space="preserve">í přihlášená žádná fyzická osoba a která je umístěna na území obce. </w:t>
      </w:r>
    </w:p>
    <w:p w:rsidR="00C16E26" w:rsidRDefault="00BC6218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Spoluvlastníci </w:t>
      </w:r>
      <w:proofErr w:type="spellStart"/>
      <w:r>
        <w:rPr>
          <w:rFonts w:ascii="Arial" w:hAnsi="Arial"/>
          <w:sz w:val="22"/>
          <w:szCs w:val="22"/>
        </w:rPr>
        <w:t>nemovit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věci zahrnující byt, rodinný dům nebo stavbu pro rodinnou rekreaci jsou povinni plnit poplatkovou povinnost společně a nerozdílně.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</w:p>
    <w:p w:rsidR="00C16E26" w:rsidRDefault="00BC6218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Č</w:t>
      </w:r>
      <w:r>
        <w:rPr>
          <w:rFonts w:ascii="Arial" w:hAnsi="Arial"/>
          <w:lang w:val="pt-PT"/>
        </w:rPr>
        <w:t>l. 3</w:t>
      </w:r>
    </w:p>
    <w:p w:rsidR="00C16E26" w:rsidRDefault="00BC6218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Ohlašovací povinnost</w:t>
      </w:r>
    </w:p>
    <w:p w:rsidR="00C16E26" w:rsidRDefault="00BC6218">
      <w:pPr>
        <w:numPr>
          <w:ilvl w:val="0"/>
          <w:numId w:val="6"/>
        </w:numPr>
        <w:spacing w:before="120" w:line="264" w:lineRule="auto"/>
        <w:jc w:val="both"/>
        <w:rPr>
          <w:rFonts w:ascii="Arial" w:hAnsi="Arial"/>
          <w:color w:val="0070C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Poplatník je povinen podat správci poplatku ohlášení nejpozději do 30 dnů ode dne vzniku </w:t>
      </w:r>
      <w:proofErr w:type="spellStart"/>
      <w:r>
        <w:rPr>
          <w:rFonts w:ascii="Arial" w:hAnsi="Arial"/>
          <w:sz w:val="22"/>
          <w:szCs w:val="22"/>
        </w:rPr>
        <w:t>sv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poplatkov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povinnosti; údaje uváděn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 ohlášení upravuje zákon.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:rsidR="00C16E26" w:rsidRDefault="00BC6218">
      <w:pPr>
        <w:numPr>
          <w:ilvl w:val="0"/>
          <w:numId w:val="7"/>
        </w:numPr>
        <w:spacing w:before="120"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Dojde-li ke změně údajů uvedených v ohlášení, je poplatník povinen tuto změnu </w:t>
      </w:r>
      <w:proofErr w:type="spellStart"/>
      <w:r>
        <w:rPr>
          <w:rFonts w:ascii="Arial" w:hAnsi="Arial"/>
          <w:sz w:val="22"/>
          <w:szCs w:val="22"/>
        </w:rPr>
        <w:t>ozná</w:t>
      </w:r>
      <w:r>
        <w:rPr>
          <w:rFonts w:ascii="Arial" w:hAnsi="Arial"/>
          <w:sz w:val="22"/>
          <w:szCs w:val="22"/>
          <w:lang w:val="en-US"/>
        </w:rPr>
        <w:t>mit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r>
        <w:rPr>
          <w:rFonts w:ascii="Arial" w:hAnsi="Arial"/>
          <w:sz w:val="22"/>
          <w:szCs w:val="22"/>
        </w:rPr>
        <w:t>30 dnů</w:t>
      </w:r>
      <w:r>
        <w:rPr>
          <w:rFonts w:ascii="Arial" w:hAnsi="Arial"/>
          <w:color w:val="ED7D31"/>
          <w:sz w:val="20"/>
          <w:szCs w:val="20"/>
          <w:u w:color="ED7D31"/>
        </w:rPr>
        <w:t xml:space="preserve"> </w:t>
      </w:r>
      <w:r>
        <w:rPr>
          <w:rFonts w:ascii="Arial" w:hAnsi="Arial"/>
          <w:sz w:val="22"/>
          <w:szCs w:val="22"/>
        </w:rPr>
        <w:t>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</w:p>
    <w:p w:rsidR="00C16E26" w:rsidRDefault="00BC6218">
      <w:pPr>
        <w:pStyle w:val="slalnk"/>
        <w:spacing w:before="480"/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4</w:t>
      </w:r>
    </w:p>
    <w:p w:rsidR="00C16E26" w:rsidRDefault="00BC6218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Sazba poplatku</w:t>
      </w:r>
    </w:p>
    <w:p w:rsidR="00C16E26" w:rsidRDefault="00BC6218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/>
          <w:i/>
          <w:iCs/>
          <w:color w:val="0070C0"/>
          <w:sz w:val="22"/>
          <w:szCs w:val="22"/>
        </w:rPr>
      </w:pPr>
      <w:r>
        <w:rPr>
          <w:rFonts w:ascii="Arial" w:hAnsi="Arial"/>
          <w:sz w:val="22"/>
          <w:szCs w:val="22"/>
        </w:rPr>
        <w:t>Sazba poplatku činí 650,-Kč.</w:t>
      </w:r>
    </w:p>
    <w:p w:rsidR="00C16E26" w:rsidRDefault="00BC6218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Poplatek</w:t>
      </w:r>
      <w:proofErr w:type="gramEnd"/>
      <w:r>
        <w:rPr>
          <w:rFonts w:ascii="Arial" w:hAnsi="Arial"/>
          <w:sz w:val="22"/>
          <w:szCs w:val="22"/>
        </w:rPr>
        <w:t xml:space="preserve"> se v případě, že poplatková povinnost vznikla z důvodu přihlášení </w:t>
      </w:r>
      <w:proofErr w:type="spellStart"/>
      <w:r>
        <w:rPr>
          <w:rFonts w:ascii="Arial" w:hAnsi="Arial"/>
          <w:sz w:val="22"/>
          <w:szCs w:val="22"/>
        </w:rPr>
        <w:t>fyzick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osoby v obci, snižuje o jednu dvanáctinu </w:t>
      </w:r>
      <w:bookmarkStart w:id="0" w:name="_Hlk141031074"/>
      <w:r>
        <w:rPr>
          <w:rFonts w:ascii="Arial" w:hAnsi="Arial"/>
          <w:sz w:val="22"/>
          <w:szCs w:val="22"/>
        </w:rPr>
        <w:t>za každý kalendářní měsíc</w:t>
      </w:r>
      <w:bookmarkEnd w:id="0"/>
      <w:r>
        <w:rPr>
          <w:rFonts w:ascii="Arial" w:hAnsi="Arial"/>
          <w:sz w:val="22"/>
          <w:szCs w:val="22"/>
        </w:rPr>
        <w:t xml:space="preserve">, na jehož </w:t>
      </w:r>
      <w:proofErr w:type="gramStart"/>
      <w:r>
        <w:rPr>
          <w:rFonts w:ascii="Arial" w:hAnsi="Arial"/>
          <w:sz w:val="22"/>
          <w:szCs w:val="22"/>
        </w:rPr>
        <w:t>konci</w:t>
      </w:r>
      <w:proofErr w:type="gramEnd"/>
      <w:r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:rsidR="00C16E26" w:rsidRDefault="00BC621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a) není tato fyzická osoba přihlášena v obci, nebo</w:t>
      </w:r>
    </w:p>
    <w:p w:rsidR="00C16E26" w:rsidRDefault="00BC621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b) je tato fyzická osoba od poplatku osvobozena.</w:t>
      </w:r>
    </w:p>
    <w:p w:rsidR="00C16E26" w:rsidRDefault="00BC6218">
      <w:pPr>
        <w:numPr>
          <w:ilvl w:val="0"/>
          <w:numId w:val="9"/>
        </w:numPr>
        <w:spacing w:before="120" w:after="60" w:line="264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Poplatek</w:t>
      </w:r>
      <w:proofErr w:type="gramEnd"/>
      <w:r>
        <w:rPr>
          <w:rFonts w:ascii="Arial" w:hAnsi="Arial"/>
          <w:sz w:val="22"/>
          <w:szCs w:val="22"/>
        </w:rPr>
        <w:t xml:space="preserve"> se v případě, že poplatková povinnost vznikla z důvodu vlastnictví </w:t>
      </w:r>
      <w:proofErr w:type="spellStart"/>
      <w:r>
        <w:rPr>
          <w:rFonts w:ascii="Arial" w:hAnsi="Arial"/>
          <w:sz w:val="22"/>
          <w:szCs w:val="22"/>
        </w:rPr>
        <w:t>jednotliv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nemovit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věci zahrnující byt, rodinný dům nebo stavbu pro rodinnou rekreaci umístěn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na území obce, snižuje o jednu dvanáctinu za každý kalendářní měsíc, na jehož </w:t>
      </w:r>
      <w:proofErr w:type="gramStart"/>
      <w:r>
        <w:rPr>
          <w:rFonts w:ascii="Arial" w:hAnsi="Arial"/>
          <w:sz w:val="22"/>
          <w:szCs w:val="22"/>
        </w:rPr>
        <w:t>konci</w:t>
      </w:r>
      <w:proofErr w:type="gramEnd"/>
      <w:r>
        <w:rPr>
          <w:rFonts w:ascii="Arial" w:eastAsia="Arial" w:hAnsi="Arial" w:cs="Arial"/>
          <w:sz w:val="22"/>
          <w:szCs w:val="22"/>
          <w:vertAlign w:val="superscript"/>
        </w:rPr>
        <w:footnoteReference w:id="10"/>
      </w:r>
    </w:p>
    <w:p w:rsidR="00C16E26" w:rsidRDefault="00BC621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a) je v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</w:t>
      </w:r>
      <w:proofErr w:type="spellStart"/>
      <w:r>
        <w:rPr>
          <w:rFonts w:ascii="Arial" w:hAnsi="Arial"/>
          <w:sz w:val="22"/>
          <w:szCs w:val="22"/>
        </w:rPr>
        <w:t>nemovit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vě</w:t>
      </w:r>
      <w:proofErr w:type="spellEnd"/>
      <w:r>
        <w:rPr>
          <w:rFonts w:ascii="Arial" w:hAnsi="Arial"/>
          <w:sz w:val="22"/>
          <w:szCs w:val="22"/>
          <w:lang w:val="it-IT"/>
        </w:rPr>
        <w:t>ci p</w:t>
      </w:r>
      <w:proofErr w:type="spellStart"/>
      <w:r>
        <w:rPr>
          <w:rFonts w:ascii="Arial" w:hAnsi="Arial"/>
          <w:sz w:val="22"/>
          <w:szCs w:val="22"/>
        </w:rPr>
        <w:t>řihlášena</w:t>
      </w:r>
      <w:proofErr w:type="spellEnd"/>
      <w:r>
        <w:rPr>
          <w:rFonts w:ascii="Arial" w:hAnsi="Arial"/>
          <w:sz w:val="22"/>
          <w:szCs w:val="22"/>
        </w:rPr>
        <w:t xml:space="preserve"> alespoň 1 fyzická osoba,</w:t>
      </w:r>
    </w:p>
    <w:p w:rsidR="00C16E26" w:rsidRDefault="00BC6218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b) poplatník nevlastní tuto nemovitou věc, nebo</w:t>
      </w:r>
    </w:p>
    <w:p w:rsidR="00C16E26" w:rsidRDefault="00BC6218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  <w:iCs/>
          <w:color w:val="0070C0"/>
          <w:sz w:val="22"/>
          <w:szCs w:val="22"/>
          <w:u w:color="0070C0"/>
        </w:rPr>
      </w:pPr>
      <w:r>
        <w:rPr>
          <w:rFonts w:ascii="Arial" w:hAnsi="Arial"/>
          <w:sz w:val="22"/>
          <w:szCs w:val="22"/>
        </w:rPr>
        <w:t>c) je poplatník od poplatku osvobozen</w:t>
      </w:r>
      <w:r>
        <w:rPr>
          <w:rFonts w:ascii="Arial" w:hAnsi="Arial"/>
          <w:i/>
          <w:iCs/>
          <w:color w:val="0070C0"/>
          <w:sz w:val="22"/>
          <w:szCs w:val="22"/>
          <w:u w:color="0070C0"/>
        </w:rPr>
        <w:t>.</w:t>
      </w:r>
    </w:p>
    <w:p w:rsidR="00C16E26" w:rsidRDefault="00BC6218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5</w:t>
      </w:r>
    </w:p>
    <w:p w:rsidR="00C16E26" w:rsidRDefault="00BC6218">
      <w:pPr>
        <w:pStyle w:val="Nzvylnk"/>
        <w:rPr>
          <w:rFonts w:ascii="Arial" w:eastAsia="Arial" w:hAnsi="Arial" w:cs="Arial"/>
          <w:i/>
          <w:iCs/>
          <w:color w:val="0070C0"/>
          <w:u w:color="0070C0"/>
        </w:rPr>
      </w:pPr>
      <w:r>
        <w:rPr>
          <w:rFonts w:ascii="Arial" w:hAnsi="Arial"/>
        </w:rPr>
        <w:t>Splatnost poplatku</w:t>
      </w:r>
    </w:p>
    <w:p w:rsidR="00C16E26" w:rsidRDefault="00BC621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Poplatek je splatný ve dvou stejných splátkách, a to nejpozději do </w:t>
      </w:r>
      <w:proofErr w:type="gramStart"/>
      <w:r>
        <w:rPr>
          <w:rFonts w:ascii="Arial" w:hAnsi="Arial"/>
          <w:sz w:val="22"/>
          <w:szCs w:val="22"/>
        </w:rPr>
        <w:t xml:space="preserve">31.3. </w:t>
      </w:r>
      <w:r>
        <w:rPr>
          <w:rFonts w:ascii="Arial" w:hAnsi="Arial"/>
          <w:sz w:val="22"/>
          <w:szCs w:val="22"/>
          <w:lang w:val="pt-PT"/>
        </w:rPr>
        <w:t>a do</w:t>
      </w:r>
      <w:proofErr w:type="gramEnd"/>
      <w:r>
        <w:rPr>
          <w:rFonts w:ascii="Arial" w:hAnsi="Arial"/>
          <w:sz w:val="22"/>
          <w:szCs w:val="22"/>
          <w:lang w:val="pt-PT"/>
        </w:rPr>
        <w:t xml:space="preserve"> </w:t>
      </w:r>
      <w:r>
        <w:rPr>
          <w:rFonts w:ascii="Arial" w:hAnsi="Arial"/>
          <w:sz w:val="22"/>
          <w:szCs w:val="22"/>
        </w:rPr>
        <w:t xml:space="preserve">30.9. </w:t>
      </w:r>
      <w:proofErr w:type="spellStart"/>
      <w:r>
        <w:rPr>
          <w:rFonts w:ascii="Arial" w:hAnsi="Arial"/>
          <w:sz w:val="22"/>
          <w:szCs w:val="22"/>
        </w:rPr>
        <w:t>příslušn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kalendářního roku.</w:t>
      </w:r>
    </w:p>
    <w:p w:rsidR="00C16E26" w:rsidRDefault="00BC621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Vznikne-li poplatková povinnost v období mezi daty uvedenými v odstavci 1, je poplatek splatný jednorázově </w:t>
      </w:r>
      <w:r>
        <w:rPr>
          <w:rFonts w:ascii="Arial" w:hAnsi="Arial"/>
          <w:sz w:val="22"/>
          <w:szCs w:val="22"/>
          <w:lang w:val="pt-PT"/>
        </w:rPr>
        <w:t>ve lh</w:t>
      </w:r>
      <w:proofErr w:type="spellStart"/>
      <w:r>
        <w:rPr>
          <w:rFonts w:ascii="Arial" w:hAnsi="Arial"/>
          <w:sz w:val="22"/>
          <w:szCs w:val="22"/>
        </w:rPr>
        <w:t>ůtě</w:t>
      </w:r>
      <w:proofErr w:type="spellEnd"/>
      <w:r>
        <w:rPr>
          <w:rFonts w:ascii="Arial" w:hAnsi="Arial"/>
          <w:sz w:val="22"/>
          <w:szCs w:val="22"/>
        </w:rPr>
        <w:t xml:space="preserve"> splatnosti druh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splátky podle odstavce 1. Vznikne-li poplatková povinnost po uplynutí </w:t>
      </w:r>
      <w:r>
        <w:rPr>
          <w:rFonts w:ascii="Arial" w:hAnsi="Arial"/>
          <w:sz w:val="22"/>
          <w:szCs w:val="22"/>
          <w:lang w:val="pt-PT"/>
        </w:rPr>
        <w:t>lh</w:t>
      </w:r>
      <w:proofErr w:type="spellStart"/>
      <w:r>
        <w:rPr>
          <w:rFonts w:ascii="Arial" w:hAnsi="Arial"/>
          <w:sz w:val="22"/>
          <w:szCs w:val="22"/>
        </w:rPr>
        <w:t>ůty</w:t>
      </w:r>
      <w:proofErr w:type="spellEnd"/>
      <w:r>
        <w:rPr>
          <w:rFonts w:ascii="Arial" w:hAnsi="Arial"/>
          <w:sz w:val="22"/>
          <w:szCs w:val="22"/>
        </w:rPr>
        <w:t xml:space="preserve"> splatnosti druh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splátky podle odstavce 1, je poplatek splatný jednorázově do patná</w:t>
      </w:r>
      <w:proofErr w:type="spellStart"/>
      <w:r>
        <w:rPr>
          <w:rFonts w:ascii="Arial" w:hAnsi="Arial"/>
          <w:sz w:val="22"/>
          <w:szCs w:val="22"/>
          <w:lang w:val="en-US"/>
        </w:rPr>
        <w:t>ct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dne měsíce, který následuje po měsíci, ve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poplatková povinnost vznikla. </w:t>
      </w:r>
    </w:p>
    <w:p w:rsidR="00C16E26" w:rsidRDefault="00BC6218">
      <w:pPr>
        <w:numPr>
          <w:ilvl w:val="0"/>
          <w:numId w:val="11"/>
        </w:numPr>
        <w:spacing w:before="120" w:line="264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Lhůta splatnosti neskončí poplatníkovi dříve než </w:t>
      </w:r>
      <w:r>
        <w:rPr>
          <w:rFonts w:ascii="Arial" w:hAnsi="Arial"/>
          <w:sz w:val="22"/>
          <w:szCs w:val="22"/>
          <w:lang w:val="pt-PT"/>
        </w:rPr>
        <w:t>lh</w:t>
      </w:r>
      <w:proofErr w:type="spellStart"/>
      <w:r>
        <w:rPr>
          <w:rFonts w:ascii="Arial" w:hAnsi="Arial"/>
          <w:sz w:val="22"/>
          <w:szCs w:val="22"/>
        </w:rPr>
        <w:t>ůta</w:t>
      </w:r>
      <w:proofErr w:type="spellEnd"/>
      <w:r>
        <w:rPr>
          <w:rFonts w:ascii="Arial" w:hAnsi="Arial"/>
          <w:sz w:val="22"/>
          <w:szCs w:val="22"/>
        </w:rPr>
        <w:t xml:space="preserve"> pro podání ohlášení podle čl. 3 odst. 1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vyhlášky. </w:t>
      </w:r>
    </w:p>
    <w:p w:rsidR="00C16E26" w:rsidRDefault="00C16E26">
      <w:pPr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</w:p>
    <w:p w:rsidR="00C16E26" w:rsidRDefault="00BC6218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Č</w:t>
      </w:r>
      <w:r>
        <w:rPr>
          <w:rFonts w:ascii="Arial" w:hAnsi="Arial"/>
          <w:lang w:val="pt-PT"/>
        </w:rPr>
        <w:t>l. 6</w:t>
      </w:r>
    </w:p>
    <w:p w:rsidR="00C16E26" w:rsidRDefault="00BC6218">
      <w:pPr>
        <w:pStyle w:val="Nzvylnk"/>
        <w:rPr>
          <w:rFonts w:ascii="Arial" w:eastAsia="Arial" w:hAnsi="Arial" w:cs="Arial"/>
        </w:rPr>
      </w:pPr>
      <w:r>
        <w:rPr>
          <w:rFonts w:ascii="Arial" w:hAnsi="Arial"/>
        </w:rPr>
        <w:t>Osvobození a úlevy</w:t>
      </w:r>
    </w:p>
    <w:p w:rsidR="00C16E26" w:rsidRDefault="00BC6218">
      <w:pPr>
        <w:pStyle w:val="Default"/>
        <w:numPr>
          <w:ilvl w:val="0"/>
          <w:numId w:val="13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poplatková povinnost vznikla z důvodu přihlášení v obci a která je</w:t>
      </w:r>
      <w:r>
        <w:rPr>
          <w:sz w:val="22"/>
          <w:szCs w:val="22"/>
          <w:vertAlign w:val="superscript"/>
        </w:rPr>
        <w:footnoteReference w:id="11"/>
      </w:r>
      <w:r>
        <w:rPr>
          <w:sz w:val="22"/>
          <w:szCs w:val="22"/>
        </w:rPr>
        <w:t xml:space="preserve"> </w:t>
      </w:r>
    </w:p>
    <w:p w:rsidR="00C16E26" w:rsidRDefault="00BC6218">
      <w:pPr>
        <w:pStyle w:val="Default"/>
        <w:spacing w:before="120" w:after="60" w:line="264" w:lineRule="auto"/>
        <w:ind w:left="567"/>
      </w:pPr>
      <w:r>
        <w:rPr>
          <w:sz w:val="22"/>
          <w:szCs w:val="22"/>
        </w:rPr>
        <w:t xml:space="preserve">a) poplatníkem poplatku za odkládání komunálního odpadu z </w:t>
      </w:r>
      <w:proofErr w:type="spellStart"/>
      <w:r>
        <w:rPr>
          <w:sz w:val="22"/>
          <w:szCs w:val="22"/>
        </w:rPr>
        <w:t>nemovit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věci v jin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obci a má v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jin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obci bydliště, </w:t>
      </w:r>
    </w:p>
    <w:p w:rsidR="00C16E26" w:rsidRDefault="00BC6218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umístě</w:t>
      </w:r>
      <w:proofErr w:type="spellEnd"/>
      <w:r>
        <w:rPr>
          <w:sz w:val="22"/>
          <w:szCs w:val="22"/>
          <w:lang w:val="pt-PT"/>
        </w:rPr>
        <w:t>na do d</w:t>
      </w:r>
      <w:proofErr w:type="spellStart"/>
      <w:r>
        <w:rPr>
          <w:sz w:val="22"/>
          <w:szCs w:val="22"/>
        </w:rPr>
        <w:t>ětsk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domova pro děti do 3 let věku, </w:t>
      </w:r>
      <w:proofErr w:type="spellStart"/>
      <w:r>
        <w:rPr>
          <w:sz w:val="22"/>
          <w:szCs w:val="22"/>
        </w:rPr>
        <w:t>školsk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zařízení pro výkon ústavní nebo </w:t>
      </w:r>
      <w:proofErr w:type="spellStart"/>
      <w:r>
        <w:rPr>
          <w:sz w:val="22"/>
          <w:szCs w:val="22"/>
        </w:rPr>
        <w:t>ochrann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výchovy nebo </w:t>
      </w:r>
      <w:proofErr w:type="spellStart"/>
      <w:r>
        <w:rPr>
          <w:sz w:val="22"/>
          <w:szCs w:val="22"/>
        </w:rPr>
        <w:t>školsk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zařízení pro preventivně výchovnou péči na základě rozhodnutí soudu nebo smlouvy, </w:t>
      </w:r>
    </w:p>
    <w:p w:rsidR="00C16E26" w:rsidRDefault="00BC6218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>c) umístěna do zařízení pro děti vyžadující okamžitou pomoc na základě rozhodnutí soudu, na žádost obecního úřadu obce s rozšířenou působností</w:t>
      </w:r>
      <w:r>
        <w:rPr>
          <w:sz w:val="22"/>
          <w:szCs w:val="22"/>
          <w:lang w:val="nl-NL"/>
        </w:rPr>
        <w:t>, z</w:t>
      </w:r>
      <w:r>
        <w:rPr>
          <w:sz w:val="22"/>
          <w:szCs w:val="22"/>
        </w:rPr>
        <w:t>á</w:t>
      </w:r>
      <w:proofErr w:type="spellStart"/>
      <w:r>
        <w:rPr>
          <w:sz w:val="22"/>
          <w:szCs w:val="22"/>
          <w:lang w:val="de-DE"/>
        </w:rPr>
        <w:t>konn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zástupce dítěte nebo </w:t>
      </w:r>
      <w:proofErr w:type="spellStart"/>
      <w:r>
        <w:rPr>
          <w:sz w:val="22"/>
          <w:szCs w:val="22"/>
        </w:rPr>
        <w:t>nezletil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 xml:space="preserve">ho, </w:t>
      </w:r>
    </w:p>
    <w:p w:rsidR="00C16E26" w:rsidRDefault="00BC6218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>d) umístěna v domově pro osoby se zdravotním postižením, domově pro seniory, domově se zvláštní</w:t>
      </w:r>
      <w:r>
        <w:rPr>
          <w:sz w:val="22"/>
          <w:szCs w:val="22"/>
          <w:lang w:val="pt-PT"/>
        </w:rPr>
        <w:t>m re</w:t>
      </w:r>
      <w:proofErr w:type="spellStart"/>
      <w:r>
        <w:rPr>
          <w:sz w:val="22"/>
          <w:szCs w:val="22"/>
        </w:rPr>
        <w:t>žimem</w:t>
      </w:r>
      <w:proofErr w:type="spellEnd"/>
      <w:r>
        <w:rPr>
          <w:sz w:val="22"/>
          <w:szCs w:val="22"/>
        </w:rPr>
        <w:t xml:space="preserve"> nebo v chráněn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m bydlení, nebo </w:t>
      </w:r>
    </w:p>
    <w:p w:rsidR="00C16E26" w:rsidRDefault="00BC6218">
      <w:pPr>
        <w:pStyle w:val="Default"/>
        <w:spacing w:before="120" w:after="60" w:line="264" w:lineRule="auto"/>
        <w:ind w:left="567"/>
        <w:rPr>
          <w:i/>
          <w:iCs/>
          <w:color w:val="ED7D31"/>
          <w:sz w:val="20"/>
          <w:szCs w:val="20"/>
          <w:u w:color="ED7D31"/>
        </w:rPr>
      </w:pPr>
      <w:r>
        <w:rPr>
          <w:sz w:val="22"/>
          <w:szCs w:val="22"/>
        </w:rPr>
        <w:t xml:space="preserve">e) na základě zákona omezena na osobní svobodě s výjimkou osoby vykonávající </w:t>
      </w:r>
      <w:r>
        <w:rPr>
          <w:sz w:val="22"/>
          <w:szCs w:val="22"/>
          <w:lang w:val="nl-NL"/>
        </w:rPr>
        <w:t>trest dom</w:t>
      </w:r>
      <w:proofErr w:type="spellStart"/>
      <w:r>
        <w:rPr>
          <w:sz w:val="22"/>
          <w:szCs w:val="22"/>
        </w:rPr>
        <w:t>ácího</w:t>
      </w:r>
      <w:proofErr w:type="spellEnd"/>
      <w:r>
        <w:rPr>
          <w:sz w:val="22"/>
          <w:szCs w:val="22"/>
        </w:rPr>
        <w:t xml:space="preserve"> vězení. </w:t>
      </w:r>
    </w:p>
    <w:p w:rsidR="00C16E26" w:rsidRDefault="00C16E26">
      <w:pPr>
        <w:tabs>
          <w:tab w:val="left" w:pos="3780"/>
        </w:tabs>
        <w:spacing w:line="264" w:lineRule="auto"/>
        <w:jc w:val="both"/>
        <w:rPr>
          <w:rFonts w:ascii="Arial" w:eastAsia="Arial" w:hAnsi="Arial" w:cs="Arial"/>
          <w:i/>
          <w:iCs/>
          <w:color w:val="0070C0"/>
          <w:sz w:val="20"/>
          <w:szCs w:val="20"/>
          <w:u w:color="0070C0"/>
        </w:rPr>
      </w:pPr>
    </w:p>
    <w:p w:rsidR="00C16E26" w:rsidRDefault="00BC6218">
      <w:pPr>
        <w:spacing w:before="12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(2)</w:t>
      </w:r>
      <w:r>
        <w:rPr>
          <w:rFonts w:ascii="Arial" w:eastAsia="Arial" w:hAnsi="Arial" w:cs="Arial"/>
          <w:sz w:val="22"/>
          <w:szCs w:val="22"/>
        </w:rPr>
        <w:tab/>
        <w:t>V</w:t>
      </w:r>
      <w:r>
        <w:rPr>
          <w:rFonts w:ascii="Arial" w:hAnsi="Arial"/>
          <w:sz w:val="22"/>
          <w:szCs w:val="22"/>
        </w:rPr>
        <w:t xml:space="preserve"> případě, že poplatník nesplní povinnost </w:t>
      </w:r>
      <w:proofErr w:type="spellStart"/>
      <w:r>
        <w:rPr>
          <w:rFonts w:ascii="Arial" w:hAnsi="Arial"/>
          <w:sz w:val="22"/>
          <w:szCs w:val="22"/>
        </w:rPr>
        <w:t>ohlá</w:t>
      </w:r>
      <w:proofErr w:type="spellEnd"/>
      <w:r>
        <w:rPr>
          <w:rFonts w:ascii="Arial" w:hAnsi="Arial"/>
          <w:sz w:val="22"/>
          <w:szCs w:val="22"/>
          <w:lang w:val="da-DK"/>
        </w:rPr>
        <w:t xml:space="preserve">sit </w:t>
      </w:r>
      <w:r>
        <w:rPr>
          <w:rFonts w:ascii="Arial" w:hAnsi="Arial"/>
          <w:sz w:val="22"/>
          <w:szCs w:val="22"/>
        </w:rPr>
        <w:t>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2"/>
      </w:r>
    </w:p>
    <w:p w:rsidR="00C16E26" w:rsidRDefault="00C16E26">
      <w:pPr>
        <w:tabs>
          <w:tab w:val="left" w:pos="3780"/>
        </w:tabs>
        <w:spacing w:line="264" w:lineRule="auto"/>
        <w:ind w:left="567"/>
        <w:jc w:val="both"/>
        <w:rPr>
          <w:rFonts w:ascii="Arial" w:eastAsia="Arial" w:hAnsi="Arial" w:cs="Arial"/>
          <w:i/>
          <w:iCs/>
          <w:color w:val="0070C0"/>
          <w:sz w:val="20"/>
          <w:szCs w:val="20"/>
          <w:u w:val="single" w:color="0070C0"/>
        </w:rPr>
      </w:pPr>
    </w:p>
    <w:p w:rsidR="00C16E26" w:rsidRDefault="00C16E26">
      <w:pPr>
        <w:tabs>
          <w:tab w:val="left" w:pos="3780"/>
        </w:tabs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</w:p>
    <w:p w:rsidR="00C16E26" w:rsidRDefault="00BC6218">
      <w:pPr>
        <w:tabs>
          <w:tab w:val="left" w:pos="3780"/>
        </w:tabs>
        <w:jc w:val="both"/>
        <w:rPr>
          <w:rFonts w:ascii="Arial" w:eastAsia="Arial" w:hAnsi="Arial" w:cs="Arial"/>
        </w:rPr>
      </w:pPr>
      <w:r>
        <w:rPr>
          <w:rFonts w:ascii="Arial" w:hAnsi="Arial"/>
          <w:i/>
          <w:iCs/>
          <w:color w:val="ED7D31"/>
          <w:sz w:val="20"/>
          <w:szCs w:val="20"/>
          <w:u w:color="ED7D31"/>
        </w:rPr>
        <w:t xml:space="preserve">                                                                              </w:t>
      </w: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7</w:t>
      </w:r>
    </w:p>
    <w:p w:rsidR="00C16E26" w:rsidRDefault="00BC6218">
      <w:pPr>
        <w:pStyle w:val="Nzvylnk"/>
        <w:tabs>
          <w:tab w:val="left" w:pos="3015"/>
          <w:tab w:val="center" w:pos="4536"/>
        </w:tabs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Přechodn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a zrušovací ustanovení</w:t>
      </w:r>
    </w:p>
    <w:p w:rsidR="00C16E26" w:rsidRDefault="00BC6218">
      <w:pPr>
        <w:numPr>
          <w:ilvl w:val="0"/>
          <w:numId w:val="15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Poplatkov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povinnosti vznikl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před nabytím účinnosti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vyhlášky se posuzují podle dosavadních právních předpisů.</w:t>
      </w:r>
    </w:p>
    <w:p w:rsidR="00C16E26" w:rsidRDefault="00C16E26">
      <w:pPr>
        <w:spacing w:before="120"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C16E26" w:rsidRDefault="00BC6218">
      <w:pPr>
        <w:numPr>
          <w:ilvl w:val="0"/>
          <w:numId w:val="15"/>
        </w:numPr>
        <w:spacing w:before="120" w:line="288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Zrušuje se obecně závazná vyhláška č. </w:t>
      </w:r>
      <w:r w:rsidR="009B027A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</w:t>
      </w:r>
      <w:r w:rsidR="009B027A">
        <w:rPr>
          <w:rFonts w:ascii="Arial" w:hAnsi="Arial"/>
          <w:i/>
          <w:iCs/>
          <w:sz w:val="22"/>
          <w:szCs w:val="22"/>
        </w:rPr>
        <w:t>/2021</w:t>
      </w:r>
      <w:r>
        <w:rPr>
          <w:rFonts w:ascii="Arial" w:hAnsi="Arial"/>
          <w:i/>
          <w:iCs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ze dne</w:t>
      </w:r>
      <w:r w:rsidR="009B027A">
        <w:rPr>
          <w:rFonts w:ascii="Arial" w:hAnsi="Arial"/>
          <w:i/>
          <w:iCs/>
          <w:sz w:val="22"/>
          <w:szCs w:val="22"/>
        </w:rPr>
        <w:t xml:space="preserve"> </w:t>
      </w:r>
      <w:proofErr w:type="gramStart"/>
      <w:r w:rsidR="009B027A">
        <w:rPr>
          <w:rFonts w:ascii="Arial" w:hAnsi="Arial"/>
          <w:i/>
          <w:iCs/>
          <w:sz w:val="22"/>
          <w:szCs w:val="22"/>
        </w:rPr>
        <w:t>28.12.2021</w:t>
      </w:r>
      <w:proofErr w:type="gramEnd"/>
      <w:r w:rsidR="009B027A">
        <w:rPr>
          <w:rFonts w:ascii="Arial" w:hAnsi="Arial"/>
          <w:i/>
          <w:iCs/>
          <w:sz w:val="22"/>
          <w:szCs w:val="22"/>
        </w:rPr>
        <w:t>.</w:t>
      </w:r>
    </w:p>
    <w:p w:rsidR="00C16E26" w:rsidRDefault="00C16E26">
      <w:pPr>
        <w:spacing w:before="12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:rsidR="00C16E26" w:rsidRDefault="00BC6218">
      <w:pPr>
        <w:pStyle w:val="slalnk"/>
        <w:spacing w:before="480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  <w:lang w:val="pt-PT"/>
        </w:rPr>
        <w:t>l. 8</w:t>
      </w:r>
    </w:p>
    <w:p w:rsidR="00C16E26" w:rsidRDefault="00BC6218">
      <w:pPr>
        <w:pStyle w:val="Nzvylnk"/>
        <w:rPr>
          <w:rFonts w:ascii="Arial" w:eastAsia="Arial" w:hAnsi="Arial" w:cs="Arial"/>
          <w:color w:val="0070C0"/>
          <w:u w:color="0070C0"/>
        </w:rPr>
      </w:pPr>
      <w:r>
        <w:rPr>
          <w:rFonts w:ascii="Arial" w:hAnsi="Arial"/>
        </w:rPr>
        <w:t>Účinnost</w:t>
      </w:r>
    </w:p>
    <w:p w:rsidR="00C16E26" w:rsidRDefault="00BC6218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/>
          <w:sz w:val="22"/>
          <w:szCs w:val="22"/>
        </w:rPr>
        <w:t>1.2.2024</w:t>
      </w:r>
      <w:proofErr w:type="gramEnd"/>
      <w:r>
        <w:rPr>
          <w:rFonts w:ascii="Arial" w:hAnsi="Arial"/>
          <w:sz w:val="22"/>
          <w:szCs w:val="22"/>
        </w:rPr>
        <w:t>.</w:t>
      </w:r>
    </w:p>
    <w:p w:rsidR="00C16E26" w:rsidRDefault="00C16E26">
      <w:pPr>
        <w:pStyle w:val="Nzvylnk"/>
        <w:jc w:val="left"/>
        <w:rPr>
          <w:rFonts w:ascii="Arial" w:eastAsia="Arial" w:hAnsi="Arial" w:cs="Arial"/>
          <w:sz w:val="22"/>
          <w:szCs w:val="22"/>
        </w:rPr>
      </w:pPr>
    </w:p>
    <w:p w:rsidR="00C16E26" w:rsidRDefault="00C16E26">
      <w:pPr>
        <w:spacing w:before="120" w:line="264" w:lineRule="auto"/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</w:p>
    <w:p w:rsidR="00C16E26" w:rsidRDefault="00C16E26">
      <w:pPr>
        <w:spacing w:before="120" w:line="264" w:lineRule="auto"/>
        <w:ind w:firstLine="708"/>
        <w:jc w:val="both"/>
        <w:rPr>
          <w:rFonts w:ascii="Arial" w:eastAsia="Arial" w:hAnsi="Arial" w:cs="Arial"/>
          <w:i/>
          <w:iCs/>
          <w:color w:val="ED7D31"/>
          <w:sz w:val="20"/>
          <w:szCs w:val="20"/>
          <w:u w:color="ED7D31"/>
        </w:rPr>
      </w:pPr>
    </w:p>
    <w:p w:rsidR="00C16E26" w:rsidRDefault="00BC621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  <w:t xml:space="preserve">      </w:t>
      </w:r>
    </w:p>
    <w:p w:rsidR="00C16E26" w:rsidRDefault="00BC621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  <w:t xml:space="preserve">    ...................................</w:t>
      </w:r>
    </w:p>
    <w:p w:rsidR="00C16E26" w:rsidRDefault="00BC621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Martina Sálová Vlková</w:t>
      </w:r>
      <w:r w:rsidR="000468C6">
        <w:rPr>
          <w:rFonts w:ascii="Arial" w:hAnsi="Arial"/>
          <w:sz w:val="22"/>
          <w:szCs w:val="22"/>
        </w:rPr>
        <w:t xml:space="preserve"> </w:t>
      </w:r>
      <w:proofErr w:type="gramStart"/>
      <w:r w:rsidR="000468C6">
        <w:rPr>
          <w:rFonts w:ascii="Arial" w:hAnsi="Arial"/>
          <w:sz w:val="22"/>
          <w:szCs w:val="22"/>
        </w:rPr>
        <w:t>v.r.</w:t>
      </w:r>
      <w:proofErr w:type="gramEnd"/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hAnsi="Arial"/>
          <w:sz w:val="22"/>
          <w:szCs w:val="22"/>
        </w:rPr>
        <w:t>Jana Dovolová</w:t>
      </w:r>
      <w:r w:rsidR="000468C6">
        <w:rPr>
          <w:rFonts w:ascii="Arial" w:hAnsi="Arial"/>
          <w:sz w:val="22"/>
          <w:szCs w:val="22"/>
        </w:rPr>
        <w:t xml:space="preserve"> </w:t>
      </w:r>
      <w:proofErr w:type="gramStart"/>
      <w:r w:rsidR="000468C6">
        <w:rPr>
          <w:rFonts w:ascii="Arial" w:hAnsi="Arial"/>
          <w:sz w:val="22"/>
          <w:szCs w:val="22"/>
        </w:rPr>
        <w:t>v.r.</w:t>
      </w:r>
      <w:proofErr w:type="gramEnd"/>
    </w:p>
    <w:p w:rsidR="00C16E26" w:rsidRPr="000468C6" w:rsidRDefault="00BC621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starosta </w:t>
      </w:r>
      <w:r>
        <w:rPr>
          <w:rFonts w:ascii="Arial" w:eastAsia="Arial" w:hAnsi="Arial" w:cs="Arial"/>
          <w:sz w:val="22"/>
          <w:szCs w:val="22"/>
        </w:rPr>
        <w:tab/>
        <w:t>m</w:t>
      </w:r>
      <w:r w:rsidR="000468C6">
        <w:rPr>
          <w:rFonts w:ascii="Arial" w:hAnsi="Arial"/>
          <w:sz w:val="22"/>
          <w:szCs w:val="22"/>
        </w:rPr>
        <w:t>ístostarostka</w:t>
      </w:r>
      <w:bookmarkStart w:id="1" w:name="_GoBack"/>
      <w:bookmarkEnd w:id="1"/>
    </w:p>
    <w:sectPr w:rsidR="00C16E26" w:rsidRPr="000468C6">
      <w:headerReference w:type="default" r:id="rId8"/>
      <w:footerReference w:type="default" r:id="rId9"/>
      <w:pgSz w:w="11900" w:h="16840"/>
      <w:pgMar w:top="993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76" w:rsidRDefault="00C27C76">
      <w:r>
        <w:separator/>
      </w:r>
    </w:p>
  </w:endnote>
  <w:endnote w:type="continuationSeparator" w:id="0">
    <w:p w:rsidR="00C27C76" w:rsidRDefault="00C2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26" w:rsidRDefault="00BC6218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0468C6">
      <w:rPr>
        <w:noProof/>
      </w:rPr>
      <w:t>3</w:t>
    </w:r>
    <w:r>
      <w:fldChar w:fldCharType="end"/>
    </w:r>
  </w:p>
  <w:p w:rsidR="00C16E26" w:rsidRDefault="00C16E26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76" w:rsidRDefault="00C27C76">
      <w:r>
        <w:separator/>
      </w:r>
    </w:p>
  </w:footnote>
  <w:footnote w:type="continuationSeparator" w:id="0">
    <w:p w:rsidR="00C27C76" w:rsidRDefault="00C27C76">
      <w:r>
        <w:continuationSeparator/>
      </w:r>
    </w:p>
  </w:footnote>
  <w:footnote w:type="continuationNotice" w:id="1">
    <w:p w:rsidR="00C27C76" w:rsidRDefault="00C27C76"/>
  </w:footnote>
  <w:footnote w:id="2">
    <w:p w:rsidR="00C16E26" w:rsidRDefault="00BC6218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10o odst. 1 zákona o místních poplatcích</w:t>
      </w:r>
    </w:p>
  </w:footnote>
  <w:footnote w:id="3">
    <w:p w:rsidR="00C16E26" w:rsidRDefault="00BC6218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  <w:vertAlign w:val="superscript"/>
        </w:rPr>
        <w:t xml:space="preserve"> </w:t>
      </w:r>
      <w:r>
        <w:rPr>
          <w:rFonts w:ascii="Arial" w:hAnsi="Arial"/>
          <w:sz w:val="18"/>
          <w:szCs w:val="18"/>
        </w:rPr>
        <w:t>§ 15 odst. 1 zá</w:t>
      </w:r>
      <w:r>
        <w:rPr>
          <w:rFonts w:ascii="Arial" w:hAnsi="Arial"/>
          <w:sz w:val="18"/>
          <w:szCs w:val="18"/>
          <w:lang w:val="pt-PT"/>
        </w:rPr>
        <w:t>kona, o m</w:t>
      </w:r>
      <w:proofErr w:type="spellStart"/>
      <w:r>
        <w:rPr>
          <w:rFonts w:ascii="Arial" w:hAnsi="Arial"/>
          <w:sz w:val="18"/>
          <w:szCs w:val="18"/>
        </w:rPr>
        <w:t>ístních</w:t>
      </w:r>
      <w:proofErr w:type="spellEnd"/>
      <w:r>
        <w:rPr>
          <w:rFonts w:ascii="Arial" w:hAnsi="Arial"/>
          <w:sz w:val="18"/>
          <w:szCs w:val="18"/>
        </w:rPr>
        <w:t xml:space="preserve"> poplatcích</w:t>
      </w:r>
    </w:p>
  </w:footnote>
  <w:footnote w:id="4">
    <w:p w:rsidR="00C16E26" w:rsidRDefault="00BC6218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  <w:vertAlign w:val="superscript"/>
        </w:rPr>
        <w:t xml:space="preserve"> </w:t>
      </w:r>
      <w:r>
        <w:rPr>
          <w:rFonts w:ascii="Arial" w:hAnsi="Arial"/>
          <w:sz w:val="18"/>
          <w:szCs w:val="18"/>
        </w:rPr>
        <w:t>§ 10e zákona o místních poplatcích</w:t>
      </w:r>
    </w:p>
  </w:footnote>
  <w:footnote w:id="5">
    <w:p w:rsidR="00C16E26" w:rsidRDefault="00BC6218">
      <w:pPr>
        <w:pStyle w:val="Textpoznpodarou"/>
        <w:jc w:val="both"/>
        <w:rPr>
          <w:rFonts w:ascii="Arial" w:eastAsia="Arial" w:hAnsi="Arial" w:cs="Arial"/>
          <w:sz w:val="18"/>
          <w:szCs w:val="18"/>
        </w:rPr>
      </w:pPr>
      <w:r>
        <w:rPr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  <w:vertAlign w:val="superscript"/>
        </w:rPr>
        <w:t xml:space="preserve"> </w:t>
      </w:r>
      <w:r>
        <w:rPr>
          <w:rFonts w:ascii="Arial" w:hAnsi="Arial"/>
          <w:sz w:val="18"/>
          <w:szCs w:val="18"/>
        </w:rPr>
        <w:t xml:space="preserve">Za přihlášení </w:t>
      </w:r>
      <w:proofErr w:type="spellStart"/>
      <w:r>
        <w:rPr>
          <w:rFonts w:ascii="Arial" w:hAnsi="Arial"/>
          <w:sz w:val="18"/>
          <w:szCs w:val="18"/>
        </w:rPr>
        <w:t>fyzick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 xml:space="preserve">osoby se podle § 16c zákona o místních poplatcích považuje </w:t>
      </w:r>
    </w:p>
    <w:p w:rsidR="00C16E26" w:rsidRDefault="00BC6218">
      <w:pPr>
        <w:pStyle w:val="Textpoznpodarou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a) přihlášení k trval</w:t>
      </w:r>
      <w:r>
        <w:rPr>
          <w:rFonts w:ascii="Arial" w:hAnsi="Arial"/>
          <w:sz w:val="18"/>
          <w:szCs w:val="18"/>
          <w:lang w:val="fr-FR"/>
        </w:rPr>
        <w:t>é</w:t>
      </w:r>
      <w:r>
        <w:rPr>
          <w:rFonts w:ascii="Arial" w:hAnsi="Arial"/>
          <w:sz w:val="18"/>
          <w:szCs w:val="18"/>
        </w:rPr>
        <w:t xml:space="preserve">mu pobytu podle zákona o evidenci obyvatel, nebo  </w:t>
      </w:r>
    </w:p>
    <w:p w:rsidR="00C16E26" w:rsidRDefault="00BC6218">
      <w:pPr>
        <w:pStyle w:val="Textpoznpodarou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b) ohlášení místa pobytu podle zákona o pobytu cizinců na území </w:t>
      </w:r>
      <w:proofErr w:type="spellStart"/>
      <w:r>
        <w:rPr>
          <w:rFonts w:ascii="Arial" w:hAnsi="Arial"/>
          <w:sz w:val="18"/>
          <w:szCs w:val="18"/>
        </w:rPr>
        <w:t>Česk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republiky, zákona o azylu nebo zákona o </w:t>
      </w:r>
      <w:proofErr w:type="spellStart"/>
      <w:r>
        <w:rPr>
          <w:rFonts w:ascii="Arial" w:hAnsi="Arial"/>
          <w:sz w:val="18"/>
          <w:szCs w:val="18"/>
        </w:rPr>
        <w:t>dočasn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ochraně cizinců, jde-li o cizince,</w:t>
      </w:r>
    </w:p>
    <w:p w:rsidR="00C16E26" w:rsidRDefault="00BC6218">
      <w:pPr>
        <w:pStyle w:val="Textpoznpodarou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1. </w:t>
      </w:r>
      <w:proofErr w:type="spellStart"/>
      <w:r>
        <w:rPr>
          <w:rFonts w:ascii="Arial" w:hAnsi="Arial"/>
          <w:sz w:val="18"/>
          <w:szCs w:val="18"/>
        </w:rPr>
        <w:t>kter</w:t>
      </w:r>
      <w:proofErr w:type="spellEnd"/>
      <w:r>
        <w:rPr>
          <w:rFonts w:ascii="Arial" w:hAnsi="Arial"/>
          <w:sz w:val="18"/>
          <w:szCs w:val="18"/>
          <w:lang w:val="fr-FR"/>
        </w:rPr>
        <w:t>é</w:t>
      </w:r>
      <w:r>
        <w:rPr>
          <w:rFonts w:ascii="Arial" w:hAnsi="Arial"/>
          <w:sz w:val="18"/>
          <w:szCs w:val="18"/>
        </w:rPr>
        <w:t>mu byl povolen trvalý pobyt,</w:t>
      </w:r>
    </w:p>
    <w:p w:rsidR="00C16E26" w:rsidRDefault="00BC6218">
      <w:pPr>
        <w:pStyle w:val="Textpoznpodarou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2. který na území </w:t>
      </w:r>
      <w:proofErr w:type="spellStart"/>
      <w:r>
        <w:rPr>
          <w:rFonts w:ascii="Arial" w:hAnsi="Arial"/>
          <w:sz w:val="18"/>
          <w:szCs w:val="18"/>
        </w:rPr>
        <w:t>Česk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republiky pobývá přechodně po dobu delší než 3 měsíce,</w:t>
      </w:r>
    </w:p>
    <w:p w:rsidR="00C16E26" w:rsidRDefault="00BC6218">
      <w:pPr>
        <w:pStyle w:val="Textpoznpodarou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3. který je žadatelem o udělení mezinárodní ochrany nebo osobou strpěnou na území podle zákona o azylu anebo žadatelem o poskytnutí </w:t>
      </w:r>
      <w:proofErr w:type="spellStart"/>
      <w:r>
        <w:rPr>
          <w:rFonts w:ascii="Arial" w:hAnsi="Arial"/>
          <w:sz w:val="18"/>
          <w:szCs w:val="18"/>
        </w:rPr>
        <w:t>dočasn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 xml:space="preserve">ochrany podle zákona o </w:t>
      </w:r>
      <w:proofErr w:type="spellStart"/>
      <w:r>
        <w:rPr>
          <w:rFonts w:ascii="Arial" w:hAnsi="Arial"/>
          <w:sz w:val="18"/>
          <w:szCs w:val="18"/>
        </w:rPr>
        <w:t>dočasn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ochraně cizinců, nebo</w:t>
      </w:r>
    </w:p>
    <w:p w:rsidR="00C16E26" w:rsidRDefault="00BC6218">
      <w:pPr>
        <w:pStyle w:val="Textpoznpodarou"/>
        <w:jc w:val="both"/>
      </w:pPr>
      <w:r>
        <w:rPr>
          <w:rFonts w:ascii="Arial" w:hAnsi="Arial"/>
          <w:sz w:val="18"/>
          <w:szCs w:val="18"/>
        </w:rPr>
        <w:t xml:space="preserve">4. </w:t>
      </w:r>
      <w:proofErr w:type="spellStart"/>
      <w:r>
        <w:rPr>
          <w:rFonts w:ascii="Arial" w:hAnsi="Arial"/>
          <w:sz w:val="18"/>
          <w:szCs w:val="18"/>
        </w:rPr>
        <w:t>kter</w:t>
      </w:r>
      <w:proofErr w:type="spellEnd"/>
      <w:r>
        <w:rPr>
          <w:rFonts w:ascii="Arial" w:hAnsi="Arial"/>
          <w:sz w:val="18"/>
          <w:szCs w:val="18"/>
          <w:lang w:val="fr-FR"/>
        </w:rPr>
        <w:t>é</w:t>
      </w:r>
      <w:r>
        <w:rPr>
          <w:rFonts w:ascii="Arial" w:hAnsi="Arial"/>
          <w:sz w:val="18"/>
          <w:szCs w:val="18"/>
        </w:rPr>
        <w:t>mu byla udělena mezinárodní ochrana nebo jde o cizince požívající</w:t>
      </w:r>
      <w:r>
        <w:rPr>
          <w:rFonts w:ascii="Arial" w:hAnsi="Arial"/>
          <w:sz w:val="18"/>
          <w:szCs w:val="18"/>
          <w:lang w:val="pt-PT"/>
        </w:rPr>
        <w:t>ho do</w:t>
      </w:r>
      <w:proofErr w:type="spellStart"/>
      <w:r>
        <w:rPr>
          <w:rFonts w:ascii="Arial" w:hAnsi="Arial"/>
          <w:sz w:val="18"/>
          <w:szCs w:val="18"/>
        </w:rPr>
        <w:t>časn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ochrany cizinců.</w:t>
      </w:r>
    </w:p>
  </w:footnote>
  <w:footnote w:id="6">
    <w:p w:rsidR="00C16E26" w:rsidRDefault="00BC6218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</w:t>
      </w:r>
      <w:r>
        <w:rPr>
          <w:rFonts w:ascii="Arial" w:hAnsi="Arial"/>
          <w:sz w:val="18"/>
          <w:szCs w:val="18"/>
          <w:lang w:val="nl-NL"/>
        </w:rPr>
        <w:t xml:space="preserve"> </w:t>
      </w:r>
      <w:r>
        <w:rPr>
          <w:rFonts w:ascii="Arial" w:hAnsi="Arial"/>
          <w:sz w:val="18"/>
          <w:szCs w:val="18"/>
          <w:lang w:val="nl-NL"/>
        </w:rPr>
        <w:t>10p z</w:t>
      </w:r>
      <w:proofErr w:type="spellStart"/>
      <w:r>
        <w:rPr>
          <w:rFonts w:ascii="Arial" w:hAnsi="Arial"/>
          <w:sz w:val="18"/>
          <w:szCs w:val="18"/>
        </w:rPr>
        <w:t>ákona</w:t>
      </w:r>
      <w:proofErr w:type="spellEnd"/>
      <w:r>
        <w:rPr>
          <w:rFonts w:ascii="Arial" w:hAnsi="Arial"/>
          <w:sz w:val="18"/>
          <w:szCs w:val="18"/>
        </w:rPr>
        <w:t xml:space="preserve"> o místních poplatcích</w:t>
      </w:r>
    </w:p>
  </w:footnote>
  <w:footnote w:id="7">
    <w:p w:rsidR="00C16E26" w:rsidRDefault="00BC6218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1 a 2 zákona o místních poplatcích; v ohlášení poplatník uvede </w:t>
      </w:r>
      <w:proofErr w:type="spellStart"/>
      <w:r>
        <w:rPr>
          <w:rFonts w:ascii="Arial" w:hAnsi="Arial"/>
          <w:sz w:val="18"/>
          <w:szCs w:val="18"/>
        </w:rPr>
        <w:t>zejm</w:t>
      </w:r>
      <w:proofErr w:type="spellEnd"/>
      <w:r>
        <w:rPr>
          <w:rFonts w:ascii="Arial" w:hAnsi="Arial"/>
          <w:sz w:val="18"/>
          <w:szCs w:val="18"/>
          <w:lang w:val="fr-FR"/>
        </w:rPr>
        <w:t>é</w:t>
      </w:r>
      <w:r>
        <w:rPr>
          <w:rFonts w:ascii="Arial" w:hAnsi="Arial"/>
          <w:sz w:val="18"/>
          <w:szCs w:val="18"/>
        </w:rPr>
        <w:t xml:space="preserve">na </w:t>
      </w:r>
      <w:proofErr w:type="spellStart"/>
      <w:r>
        <w:rPr>
          <w:rFonts w:ascii="Arial" w:hAnsi="Arial"/>
          <w:sz w:val="18"/>
          <w:szCs w:val="18"/>
        </w:rPr>
        <w:t>sv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 xml:space="preserve">identifikační údaje a skutečnosti </w:t>
      </w:r>
      <w:proofErr w:type="spellStart"/>
      <w:r>
        <w:rPr>
          <w:rFonts w:ascii="Arial" w:hAnsi="Arial"/>
          <w:sz w:val="18"/>
          <w:szCs w:val="18"/>
        </w:rPr>
        <w:t>rozhodn</w:t>
      </w:r>
      <w:proofErr w:type="spellEnd"/>
      <w:r>
        <w:rPr>
          <w:rFonts w:ascii="Arial" w:hAnsi="Arial"/>
          <w:sz w:val="18"/>
          <w:szCs w:val="18"/>
          <w:lang w:val="fr-FR"/>
        </w:rPr>
        <w:t xml:space="preserve">é </w:t>
      </w:r>
      <w:r>
        <w:rPr>
          <w:rFonts w:ascii="Arial" w:hAnsi="Arial"/>
          <w:sz w:val="18"/>
          <w:szCs w:val="18"/>
        </w:rPr>
        <w:t>pro stanovení poplatku</w:t>
      </w:r>
    </w:p>
  </w:footnote>
  <w:footnote w:id="8">
    <w:p w:rsidR="00C16E26" w:rsidRDefault="00BC6218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4 zákona o místních poplatcích</w:t>
      </w:r>
    </w:p>
  </w:footnote>
  <w:footnote w:id="9">
    <w:p w:rsidR="00C16E26" w:rsidRDefault="00BC6218">
      <w:pPr>
        <w:pStyle w:val="Textpoznpodarou"/>
        <w:jc w:val="both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 § 10h odst. 2 ve spojení s § 10o odst. 2 zákona o místních poplatcích</w:t>
      </w:r>
    </w:p>
  </w:footnote>
  <w:footnote w:id="10">
    <w:p w:rsidR="00C16E26" w:rsidRDefault="00BC6218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10h odst. 3 ve spojení s § 10o odst. 2 zákona o místních poplatcích</w:t>
      </w:r>
    </w:p>
  </w:footnote>
  <w:footnote w:id="11">
    <w:p w:rsidR="00C16E26" w:rsidRDefault="00BC6218">
      <w:pPr>
        <w:pStyle w:val="Textpoznpodarou"/>
      </w:pPr>
      <w:r>
        <w:rPr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</w:t>
      </w:r>
      <w:r>
        <w:rPr>
          <w:rFonts w:ascii="Arial" w:hAnsi="Arial"/>
          <w:sz w:val="18"/>
          <w:szCs w:val="18"/>
          <w:lang w:val="nl-NL"/>
        </w:rPr>
        <w:t>10g z</w:t>
      </w:r>
      <w:proofErr w:type="spellStart"/>
      <w:r>
        <w:rPr>
          <w:rFonts w:ascii="Arial" w:hAnsi="Arial"/>
          <w:sz w:val="18"/>
          <w:szCs w:val="18"/>
        </w:rPr>
        <w:t>ákona</w:t>
      </w:r>
      <w:proofErr w:type="spellEnd"/>
      <w:r>
        <w:rPr>
          <w:rFonts w:ascii="Arial" w:hAnsi="Arial"/>
          <w:sz w:val="18"/>
          <w:szCs w:val="18"/>
        </w:rPr>
        <w:t xml:space="preserve"> o místních poplatcích</w:t>
      </w:r>
    </w:p>
  </w:footnote>
  <w:footnote w:id="12">
    <w:p w:rsidR="00C16E26" w:rsidRDefault="00BC6218">
      <w:pPr>
        <w:pStyle w:val="Textpoznpodarou"/>
      </w:pPr>
      <w:r>
        <w:rPr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Fonts w:ascii="Arial" w:hAnsi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26" w:rsidRDefault="00C16E26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85F"/>
    <w:multiLevelType w:val="hybridMultilevel"/>
    <w:tmpl w:val="7E32AFD4"/>
    <w:numStyleLink w:val="Importovanstyl6"/>
  </w:abstractNum>
  <w:abstractNum w:abstractNumId="1">
    <w:nsid w:val="0A854AA2"/>
    <w:multiLevelType w:val="hybridMultilevel"/>
    <w:tmpl w:val="ACAE3B7A"/>
    <w:numStyleLink w:val="Importovanstyl3"/>
  </w:abstractNum>
  <w:abstractNum w:abstractNumId="2">
    <w:nsid w:val="13263C38"/>
    <w:multiLevelType w:val="hybridMultilevel"/>
    <w:tmpl w:val="691AA28A"/>
    <w:numStyleLink w:val="Importovanstyl4"/>
  </w:abstractNum>
  <w:abstractNum w:abstractNumId="3">
    <w:nsid w:val="1A0E52FB"/>
    <w:multiLevelType w:val="hybridMultilevel"/>
    <w:tmpl w:val="7E32AFD4"/>
    <w:styleLink w:val="Importovanstyl6"/>
    <w:lvl w:ilvl="0" w:tplc="0504C80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A2D6B0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E0838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AC87CC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5273C2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0CACF0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4EC072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0B87E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085FD2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D1E3F91"/>
    <w:multiLevelType w:val="hybridMultilevel"/>
    <w:tmpl w:val="BD2E250E"/>
    <w:styleLink w:val="Importovanstyl12"/>
    <w:lvl w:ilvl="0" w:tplc="0B32C38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A29B2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960AF2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EAFF40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28EA1A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C68A48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983AE4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987C1E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ED2F2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F890F08"/>
    <w:multiLevelType w:val="hybridMultilevel"/>
    <w:tmpl w:val="BD2E250E"/>
    <w:numStyleLink w:val="Importovanstyl12"/>
  </w:abstractNum>
  <w:abstractNum w:abstractNumId="6">
    <w:nsid w:val="21FF6485"/>
    <w:multiLevelType w:val="hybridMultilevel"/>
    <w:tmpl w:val="E5AA6902"/>
    <w:numStyleLink w:val="Importovanstyl2"/>
  </w:abstractNum>
  <w:abstractNum w:abstractNumId="7">
    <w:nsid w:val="2C753E2A"/>
    <w:multiLevelType w:val="hybridMultilevel"/>
    <w:tmpl w:val="4510F1E0"/>
    <w:styleLink w:val="Importovanstyl1"/>
    <w:lvl w:ilvl="0" w:tplc="B5F05C5A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A9902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AFDB4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06AF38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C2950A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6A204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30BAC4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42C990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4EF70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6924946"/>
    <w:multiLevelType w:val="hybridMultilevel"/>
    <w:tmpl w:val="691AA28A"/>
    <w:styleLink w:val="Importovanstyl4"/>
    <w:lvl w:ilvl="0" w:tplc="225A55C8">
      <w:start w:val="1"/>
      <w:numFmt w:val="decimal"/>
      <w:lvlText w:val="(%1)"/>
      <w:lvlJc w:val="left"/>
      <w:pPr>
        <w:ind w:left="567" w:hanging="56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6B03448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BE72F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629428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74FEEE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BA48D0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421224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D624FA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347DE4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D5771E5"/>
    <w:multiLevelType w:val="hybridMultilevel"/>
    <w:tmpl w:val="3662A766"/>
    <w:numStyleLink w:val="Importovanstyl7"/>
  </w:abstractNum>
  <w:abstractNum w:abstractNumId="10">
    <w:nsid w:val="5A3E4710"/>
    <w:multiLevelType w:val="hybridMultilevel"/>
    <w:tmpl w:val="4510F1E0"/>
    <w:numStyleLink w:val="Importovanstyl1"/>
  </w:abstractNum>
  <w:abstractNum w:abstractNumId="11">
    <w:nsid w:val="62C7494F"/>
    <w:multiLevelType w:val="hybridMultilevel"/>
    <w:tmpl w:val="3662A766"/>
    <w:styleLink w:val="Importovanstyl7"/>
    <w:lvl w:ilvl="0" w:tplc="9D30C332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EB476">
      <w:start w:val="1"/>
      <w:numFmt w:val="lowerLetter"/>
      <w:lvlText w:val="%2)"/>
      <w:lvlJc w:val="left"/>
      <w:pPr>
        <w:tabs>
          <w:tab w:val="left" w:pos="567"/>
        </w:tabs>
        <w:ind w:left="1021" w:hanging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82240A">
      <w:start w:val="1"/>
      <w:numFmt w:val="lowerRoman"/>
      <w:lvlText w:val="%3)"/>
      <w:lvlJc w:val="left"/>
      <w:pPr>
        <w:tabs>
          <w:tab w:val="left" w:pos="56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8078BE">
      <w:start w:val="1"/>
      <w:numFmt w:val="decimal"/>
      <w:lvlText w:val="(%4)"/>
      <w:lvlJc w:val="left"/>
      <w:pPr>
        <w:tabs>
          <w:tab w:val="left" w:pos="56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1E1720">
      <w:start w:val="1"/>
      <w:numFmt w:val="lowerLetter"/>
      <w:lvlText w:val="(%5)"/>
      <w:lvlJc w:val="left"/>
      <w:pPr>
        <w:tabs>
          <w:tab w:val="left" w:pos="56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DA4628">
      <w:start w:val="1"/>
      <w:numFmt w:val="lowerRoman"/>
      <w:lvlText w:val="(%6)"/>
      <w:lvlJc w:val="left"/>
      <w:pPr>
        <w:tabs>
          <w:tab w:val="left" w:pos="56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5837F0">
      <w:start w:val="1"/>
      <w:numFmt w:val="decimal"/>
      <w:lvlText w:val="%7."/>
      <w:lvlJc w:val="left"/>
      <w:pPr>
        <w:tabs>
          <w:tab w:val="left" w:pos="56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BE3534">
      <w:start w:val="1"/>
      <w:numFmt w:val="lowerLetter"/>
      <w:lvlText w:val="%8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205812">
      <w:start w:val="1"/>
      <w:numFmt w:val="lowerRoman"/>
      <w:lvlText w:val="%9."/>
      <w:lvlJc w:val="left"/>
      <w:pPr>
        <w:tabs>
          <w:tab w:val="left" w:pos="56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2CD03AB"/>
    <w:multiLevelType w:val="hybridMultilevel"/>
    <w:tmpl w:val="ACAE3B7A"/>
    <w:styleLink w:val="Importovanstyl3"/>
    <w:lvl w:ilvl="0" w:tplc="2C261596">
      <w:start w:val="1"/>
      <w:numFmt w:val="decimal"/>
      <w:lvlText w:val="(%1)"/>
      <w:lvlJc w:val="left"/>
      <w:pPr>
        <w:tabs>
          <w:tab w:val="left" w:pos="567"/>
        </w:tabs>
        <w:ind w:left="515" w:hanging="5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982A654">
      <w:start w:val="1"/>
      <w:numFmt w:val="lowerLetter"/>
      <w:lvlText w:val="%2)"/>
      <w:lvlJc w:val="left"/>
      <w:pPr>
        <w:tabs>
          <w:tab w:val="left" w:pos="567"/>
        </w:tabs>
        <w:ind w:left="980" w:hanging="4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42CDDE4">
      <w:start w:val="1"/>
      <w:numFmt w:val="lowerRoman"/>
      <w:lvlText w:val="%3)"/>
      <w:lvlJc w:val="left"/>
      <w:pPr>
        <w:tabs>
          <w:tab w:val="left" w:pos="56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EB2ADCA">
      <w:start w:val="1"/>
      <w:numFmt w:val="decimal"/>
      <w:lvlText w:val="(%4)"/>
      <w:lvlJc w:val="left"/>
      <w:pPr>
        <w:tabs>
          <w:tab w:val="left" w:pos="56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06830CA">
      <w:start w:val="1"/>
      <w:numFmt w:val="lowerLetter"/>
      <w:lvlText w:val="(%5)"/>
      <w:lvlJc w:val="left"/>
      <w:pPr>
        <w:tabs>
          <w:tab w:val="left" w:pos="56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596C47C">
      <w:start w:val="1"/>
      <w:numFmt w:val="lowerRoman"/>
      <w:lvlText w:val="(%6)"/>
      <w:lvlJc w:val="left"/>
      <w:pPr>
        <w:tabs>
          <w:tab w:val="left" w:pos="56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D1CE758">
      <w:start w:val="1"/>
      <w:numFmt w:val="decimal"/>
      <w:lvlText w:val="%7."/>
      <w:lvlJc w:val="left"/>
      <w:pPr>
        <w:tabs>
          <w:tab w:val="left" w:pos="56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2A4473C">
      <w:start w:val="1"/>
      <w:numFmt w:val="lowerLetter"/>
      <w:lvlText w:val="%8."/>
      <w:lvlJc w:val="left"/>
      <w:pPr>
        <w:tabs>
          <w:tab w:val="left" w:pos="56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A8C8900">
      <w:start w:val="1"/>
      <w:numFmt w:val="lowerRoman"/>
      <w:lvlText w:val="%9."/>
      <w:lvlJc w:val="left"/>
      <w:pPr>
        <w:tabs>
          <w:tab w:val="left" w:pos="567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>
    <w:nsid w:val="764A41E0"/>
    <w:multiLevelType w:val="hybridMultilevel"/>
    <w:tmpl w:val="E5AA6902"/>
    <w:styleLink w:val="Importovanstyl2"/>
    <w:lvl w:ilvl="0" w:tplc="F4841C40">
      <w:start w:val="1"/>
      <w:numFmt w:val="decimal"/>
      <w:lvlText w:val="(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9A9314">
      <w:start w:val="1"/>
      <w:numFmt w:val="lowerLetter"/>
      <w:lvlText w:val="%2)"/>
      <w:lvlJc w:val="left"/>
      <w:pPr>
        <w:ind w:left="12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500FC4">
      <w:start w:val="1"/>
      <w:numFmt w:val="lowerRoman"/>
      <w:lvlText w:val="%3."/>
      <w:lvlJc w:val="left"/>
      <w:pPr>
        <w:ind w:left="194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BA5944">
      <w:start w:val="1"/>
      <w:numFmt w:val="decimal"/>
      <w:lvlText w:val="%4."/>
      <w:lvlJc w:val="left"/>
      <w:pPr>
        <w:ind w:left="266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6CB9B4">
      <w:start w:val="1"/>
      <w:numFmt w:val="lowerLetter"/>
      <w:lvlText w:val="%5."/>
      <w:lvlJc w:val="left"/>
      <w:pPr>
        <w:ind w:left="338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106D7E">
      <w:start w:val="1"/>
      <w:numFmt w:val="lowerRoman"/>
      <w:lvlText w:val="%6."/>
      <w:lvlJc w:val="left"/>
      <w:pPr>
        <w:ind w:left="410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08B536">
      <w:start w:val="1"/>
      <w:numFmt w:val="decimal"/>
      <w:lvlText w:val="%7."/>
      <w:lvlJc w:val="left"/>
      <w:pPr>
        <w:ind w:left="482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C71D4">
      <w:start w:val="1"/>
      <w:numFmt w:val="lowerLetter"/>
      <w:lvlText w:val="%8."/>
      <w:lvlJc w:val="left"/>
      <w:pPr>
        <w:ind w:left="554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92012A">
      <w:start w:val="1"/>
      <w:numFmt w:val="lowerRoman"/>
      <w:lvlText w:val="%9."/>
      <w:lvlJc w:val="left"/>
      <w:pPr>
        <w:ind w:left="6261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1"/>
  </w:num>
  <w:num w:numId="7">
    <w:abstractNumId w:val="1"/>
    <w:lvlOverride w:ilvl="0">
      <w:lvl w:ilvl="0" w:tplc="EB6C3A78">
        <w:start w:val="1"/>
        <w:numFmt w:val="decimal"/>
        <w:lvlText w:val="(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58AD0A">
        <w:start w:val="1"/>
        <w:numFmt w:val="lowerLetter"/>
        <w:lvlText w:val="%2)"/>
        <w:lvlJc w:val="left"/>
        <w:pPr>
          <w:tabs>
            <w:tab w:val="left" w:pos="567"/>
          </w:tabs>
          <w:ind w:left="1021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F2B3B0">
        <w:start w:val="1"/>
        <w:numFmt w:val="lowerRoman"/>
        <w:lvlText w:val="%3)"/>
        <w:lvlJc w:val="left"/>
        <w:pPr>
          <w:tabs>
            <w:tab w:val="left" w:pos="567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6C99D6">
        <w:start w:val="1"/>
        <w:numFmt w:val="decimal"/>
        <w:lvlText w:val="(%4)"/>
        <w:lvlJc w:val="left"/>
        <w:pPr>
          <w:tabs>
            <w:tab w:val="left" w:pos="567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AAEABA">
        <w:start w:val="1"/>
        <w:numFmt w:val="lowerLetter"/>
        <w:lvlText w:val="(%5)"/>
        <w:lvlJc w:val="left"/>
        <w:pPr>
          <w:tabs>
            <w:tab w:val="left" w:pos="56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64C752">
        <w:start w:val="1"/>
        <w:numFmt w:val="lowerRoman"/>
        <w:lvlText w:val="(%6)"/>
        <w:lvlJc w:val="left"/>
        <w:pPr>
          <w:tabs>
            <w:tab w:val="left" w:pos="567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8AE872">
        <w:start w:val="1"/>
        <w:numFmt w:val="decimal"/>
        <w:lvlText w:val="%7."/>
        <w:lvlJc w:val="left"/>
        <w:pPr>
          <w:tabs>
            <w:tab w:val="left" w:pos="56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A0588C">
        <w:start w:val="1"/>
        <w:numFmt w:val="lowerLetter"/>
        <w:lvlText w:val="%8."/>
        <w:lvlJc w:val="left"/>
        <w:pPr>
          <w:tabs>
            <w:tab w:val="left" w:pos="567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B2442C">
        <w:start w:val="1"/>
        <w:numFmt w:val="lowerRoman"/>
        <w:lvlText w:val="%9."/>
        <w:lvlJc w:val="left"/>
        <w:pPr>
          <w:tabs>
            <w:tab w:val="left" w:pos="567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6E26"/>
    <w:rsid w:val="000468C6"/>
    <w:rsid w:val="009B027A"/>
    <w:rsid w:val="00BC6218"/>
    <w:rsid w:val="00C16E26"/>
    <w:rsid w:val="00C2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zevzkona">
    <w:name w:val="název zákona"/>
    <w:pPr>
      <w:spacing w:before="240" w:after="60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paragraph" w:customStyle="1" w:styleId="slalnk">
    <w:name w:val="Čísla článků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Zkladntextodsazen">
    <w:name w:val="Body Text Indent"/>
    <w:pPr>
      <w:ind w:left="708" w:firstLine="35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numbering" w:customStyle="1" w:styleId="Importovanstyl12">
    <w:name w:val="Importovaný styl 12"/>
    <w:pPr>
      <w:numPr>
        <w:numId w:val="14"/>
      </w:numPr>
    </w:p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zevzkona">
    <w:name w:val="název zákona"/>
    <w:pPr>
      <w:spacing w:before="240" w:after="60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paragraph" w:customStyle="1" w:styleId="slalnk">
    <w:name w:val="Čísla článků"/>
    <w:pPr>
      <w:keepNext/>
      <w:keepLines/>
      <w:spacing w:before="360" w:after="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Nzvylnk">
    <w:name w:val="Názvy článků"/>
    <w:pPr>
      <w:keepNext/>
      <w:keepLines/>
      <w:spacing w:before="60" w:after="160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Zkladntextodsazen">
    <w:name w:val="Body Text Indent"/>
    <w:pPr>
      <w:ind w:left="708" w:firstLine="357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Textpoznpodarou">
    <w:name w:val="footnote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2"/>
      </w:numPr>
    </w:pPr>
  </w:style>
  <w:style w:type="numbering" w:customStyle="1" w:styleId="Importovanstyl12">
    <w:name w:val="Importovaný styl 12"/>
    <w:pPr>
      <w:numPr>
        <w:numId w:val="14"/>
      </w:numPr>
    </w:p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Uživatel systému Windows</cp:lastModifiedBy>
  <cp:revision>2</cp:revision>
  <cp:lastPrinted>2023-12-29T17:48:00Z</cp:lastPrinted>
  <dcterms:created xsi:type="dcterms:W3CDTF">2024-01-03T20:05:00Z</dcterms:created>
  <dcterms:modified xsi:type="dcterms:W3CDTF">2024-01-03T20:05:00Z</dcterms:modified>
</cp:coreProperties>
</file>