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3524F" w14:textId="77777777" w:rsidR="008E2C61" w:rsidRPr="008E2C61" w:rsidRDefault="008E2C61" w:rsidP="008E2C61"/>
    <w:p w14:paraId="66C96D0D" w14:textId="26F87E41" w:rsidR="008E2C61" w:rsidRPr="008E2C61" w:rsidRDefault="008E2C61" w:rsidP="008E2C61">
      <w:pPr>
        <w:jc w:val="center"/>
      </w:pPr>
      <w:r w:rsidRPr="008E2C61">
        <w:rPr>
          <w:b/>
          <w:bCs/>
        </w:rPr>
        <w:t>GRAFICKÁ PŘÍLOHA</w:t>
      </w:r>
    </w:p>
    <w:p w14:paraId="02F03886" w14:textId="58696915" w:rsidR="00B73685" w:rsidRDefault="008E2C61" w:rsidP="008E2C61">
      <w:pPr>
        <w:jc w:val="center"/>
      </w:pPr>
      <w:r w:rsidRPr="008E2C61">
        <w:t>Nařízení č. 4/2024</w:t>
      </w:r>
    </w:p>
    <w:p w14:paraId="57FE74F0" w14:textId="52EBD7D9" w:rsidR="008E2C61" w:rsidRDefault="008E2C61" w:rsidP="008E2C61">
      <w:pPr>
        <w:jc w:val="center"/>
      </w:pPr>
      <w:r w:rsidRPr="008E2C61">
        <w:drawing>
          <wp:inline distT="0" distB="0" distL="0" distR="0" wp14:anchorId="3CC46FC8" wp14:editId="1A8F9852">
            <wp:extent cx="7848600" cy="5527715"/>
            <wp:effectExtent l="0" t="0" r="0" b="0"/>
            <wp:docPr id="20005971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59719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50199" cy="5528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2C61" w:rsidSect="008E2C61">
      <w:pgSz w:w="16838" w:h="11906" w:orient="landscape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C61"/>
    <w:rsid w:val="00653103"/>
    <w:rsid w:val="008E2C61"/>
    <w:rsid w:val="00B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BEA16"/>
  <w15:chartTrackingRefBased/>
  <w15:docId w15:val="{A0F44EA2-AE1A-4F6B-A345-E23F572E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Štěpánková</dc:creator>
  <cp:keywords/>
  <dc:description/>
  <cp:lastModifiedBy>Michaela Štěpánková</cp:lastModifiedBy>
  <cp:revision>1</cp:revision>
  <dcterms:created xsi:type="dcterms:W3CDTF">2024-07-26T06:41:00Z</dcterms:created>
  <dcterms:modified xsi:type="dcterms:W3CDTF">2024-07-26T06:43:00Z</dcterms:modified>
</cp:coreProperties>
</file>