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60914" w14:textId="77777777" w:rsidR="007C74EA" w:rsidRPr="007C74EA" w:rsidRDefault="00A1297A" w:rsidP="007C74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74EA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</w:p>
    <w:p w14:paraId="7A95DD59" w14:textId="7DC02434" w:rsidR="00A1297A" w:rsidRPr="007C74EA" w:rsidRDefault="00A1297A" w:rsidP="007C74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74EA">
        <w:rPr>
          <w:rFonts w:ascii="Arial" w:hAnsi="Arial" w:cs="Arial"/>
          <w:b/>
          <w:bCs/>
          <w:sz w:val="24"/>
          <w:szCs w:val="24"/>
        </w:rPr>
        <w:t>obce Nová Ves nad Lužnicí</w:t>
      </w:r>
      <w:r w:rsidR="007C74EA" w:rsidRPr="007C74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74EA">
        <w:rPr>
          <w:rFonts w:ascii="Arial" w:hAnsi="Arial" w:cs="Arial"/>
          <w:b/>
          <w:bCs/>
          <w:sz w:val="24"/>
          <w:szCs w:val="24"/>
        </w:rPr>
        <w:t>č. 1/20</w:t>
      </w:r>
      <w:r w:rsidR="007C74EA" w:rsidRPr="007C74EA">
        <w:rPr>
          <w:rFonts w:ascii="Arial" w:hAnsi="Arial" w:cs="Arial"/>
          <w:b/>
          <w:bCs/>
          <w:sz w:val="24"/>
          <w:szCs w:val="24"/>
        </w:rPr>
        <w:t>11</w:t>
      </w:r>
    </w:p>
    <w:p w14:paraId="21E11282" w14:textId="77777777" w:rsidR="007C74EA" w:rsidRPr="007C74EA" w:rsidRDefault="007C74EA" w:rsidP="007C74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0666D3" w14:textId="32A37363" w:rsidR="007C74EA" w:rsidRPr="007C74EA" w:rsidRDefault="007C74EA" w:rsidP="007C74E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74EA">
        <w:rPr>
          <w:rFonts w:ascii="Arial" w:hAnsi="Arial" w:cs="Arial"/>
          <w:b/>
          <w:bCs/>
          <w:sz w:val="24"/>
          <w:szCs w:val="24"/>
        </w:rPr>
        <w:t xml:space="preserve">jíž se zakazuje na území obce Nová Ves nad Lužnicí provozovat výherní hrací přístroje, interaktivní </w:t>
      </w:r>
      <w:proofErr w:type="spellStart"/>
      <w:r w:rsidRPr="007C74EA">
        <w:rPr>
          <w:rFonts w:ascii="Arial" w:hAnsi="Arial" w:cs="Arial"/>
          <w:b/>
          <w:bCs/>
          <w:sz w:val="24"/>
          <w:szCs w:val="24"/>
        </w:rPr>
        <w:t>videoloterijní</w:t>
      </w:r>
      <w:proofErr w:type="spellEnd"/>
      <w:r w:rsidRPr="007C74EA">
        <w:rPr>
          <w:rFonts w:ascii="Arial" w:hAnsi="Arial" w:cs="Arial"/>
          <w:b/>
          <w:bCs/>
          <w:sz w:val="24"/>
          <w:szCs w:val="24"/>
        </w:rPr>
        <w:t xml:space="preserve"> terminály a technická hrací zařízení povolovaná podle § 50 odst. 3 zákona č. 202/1990 Sb., o loteriích a jiných podobných hrách, ve znění pozdějších předpisů.</w:t>
      </w:r>
    </w:p>
    <w:p w14:paraId="54A72F5A" w14:textId="2CD0741A" w:rsidR="00810520" w:rsidRDefault="00A1297A" w:rsidP="00223704">
      <w:pPr>
        <w:spacing w:after="0" w:line="240" w:lineRule="auto"/>
        <w:jc w:val="both"/>
        <w:rPr>
          <w:rFonts w:ascii="Arial" w:hAnsi="Arial" w:cs="Arial"/>
        </w:rPr>
      </w:pPr>
      <w:r w:rsidRPr="007C74EA">
        <w:rPr>
          <w:rFonts w:ascii="Arial" w:hAnsi="Arial" w:cs="Arial"/>
        </w:rPr>
        <w:t xml:space="preserve">Zastupitelstvo obce Nová Ves nad Lužnicí </w:t>
      </w:r>
      <w:r w:rsidR="007C74EA" w:rsidRPr="007C74EA">
        <w:rPr>
          <w:rFonts w:ascii="Arial" w:hAnsi="Arial" w:cs="Arial"/>
        </w:rPr>
        <w:t>schválilo na svém zasedání konaném dne 12.12.2011 v souladu s ustanovením</w:t>
      </w:r>
      <w:r w:rsidRPr="007C74EA">
        <w:rPr>
          <w:rFonts w:ascii="Arial" w:hAnsi="Arial" w:cs="Arial"/>
        </w:rPr>
        <w:t xml:space="preserve"> § 10 písmeno a),</w:t>
      </w:r>
      <w:r w:rsidR="007C74EA" w:rsidRPr="007C74EA">
        <w:rPr>
          <w:rFonts w:ascii="Arial" w:hAnsi="Arial" w:cs="Arial"/>
        </w:rPr>
        <w:t xml:space="preserve"> § 35 a</w:t>
      </w:r>
      <w:r w:rsidRPr="007C74EA">
        <w:rPr>
          <w:rFonts w:ascii="Arial" w:hAnsi="Arial" w:cs="Arial"/>
        </w:rPr>
        <w:t xml:space="preserve"> § 84 odst. 2 písm. h) zákona č. 128/2000 Sb.,  o obcích (obecní zřízení), ve znění pozdějších předpisů, tuto obecně závaznou vyhlášku</w:t>
      </w:r>
      <w:r w:rsidR="007C74EA" w:rsidRPr="007C74EA">
        <w:rPr>
          <w:rFonts w:ascii="Arial" w:hAnsi="Arial" w:cs="Arial"/>
        </w:rPr>
        <w:t xml:space="preserve"> (dále jen „vyhláška“):</w:t>
      </w:r>
    </w:p>
    <w:p w14:paraId="0E1693D4" w14:textId="77777777" w:rsidR="00223704" w:rsidRDefault="00223704" w:rsidP="007C74E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6A059F" w14:textId="3FD94AC7" w:rsidR="00A1297A" w:rsidRPr="007C74EA" w:rsidRDefault="00A1297A" w:rsidP="007C74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74EA">
        <w:rPr>
          <w:rFonts w:ascii="Arial" w:hAnsi="Arial" w:cs="Arial"/>
          <w:b/>
          <w:bCs/>
        </w:rPr>
        <w:t>Čl.</w:t>
      </w:r>
      <w:r w:rsidR="007C74EA" w:rsidRPr="007C74EA">
        <w:rPr>
          <w:rFonts w:ascii="Arial" w:hAnsi="Arial" w:cs="Arial"/>
          <w:b/>
          <w:bCs/>
        </w:rPr>
        <w:t xml:space="preserve"> I</w:t>
      </w:r>
    </w:p>
    <w:p w14:paraId="23668E1D" w14:textId="612EE75A" w:rsidR="00A1297A" w:rsidRPr="007C74EA" w:rsidRDefault="007C74EA" w:rsidP="007C74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74EA">
        <w:rPr>
          <w:rFonts w:ascii="Arial" w:hAnsi="Arial" w:cs="Arial"/>
          <w:b/>
          <w:bCs/>
        </w:rPr>
        <w:t>Základní</w:t>
      </w:r>
      <w:r w:rsidR="00A1297A" w:rsidRPr="007C74EA">
        <w:rPr>
          <w:rFonts w:ascii="Arial" w:hAnsi="Arial" w:cs="Arial"/>
          <w:b/>
          <w:bCs/>
        </w:rPr>
        <w:t xml:space="preserve"> ustanovení</w:t>
      </w:r>
    </w:p>
    <w:p w14:paraId="4EC7C0F5" w14:textId="6EC4B65E" w:rsidR="002B145D" w:rsidRDefault="007C74EA" w:rsidP="002B145D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Činností, jež by mohla narušit veřejný pořádek, je v rozporu s dobrými mravy, ochranou bezpečnosti, zdraví a majetku</w:t>
      </w:r>
      <w:r w:rsidR="002B145D">
        <w:rPr>
          <w:rFonts w:ascii="Arial" w:hAnsi="Arial" w:cs="Arial"/>
        </w:rPr>
        <w:t>, je provozování loterie nebo jiné podobné hry pomocí technického zařízení, které bylo povoleno na základě zákona č. 202/1990 Sb., o loteriích a jiných podobných hrách, ve znění pozdějších předpisů</w:t>
      </w:r>
    </w:p>
    <w:p w14:paraId="1402C265" w14:textId="77777777" w:rsidR="002B145D" w:rsidRDefault="002B145D" w:rsidP="007C74EA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Sociopatologické dopady hazardu a aspekty patologického hráčství (gamblerství) jsou natolik závažné, že nelze zajistit veřejný pořádek a práva zajištěná Listinou základních práv a svobod jinak, než celoplošným zákazem provozu hazardních zařízení.</w:t>
      </w:r>
    </w:p>
    <w:p w14:paraId="28D6D460" w14:textId="77777777" w:rsidR="00810520" w:rsidRPr="007C74EA" w:rsidRDefault="00810520" w:rsidP="002B145D">
      <w:pPr>
        <w:spacing w:after="0" w:line="240" w:lineRule="auto"/>
        <w:rPr>
          <w:rFonts w:ascii="Arial" w:hAnsi="Arial" w:cs="Arial"/>
        </w:rPr>
      </w:pPr>
    </w:p>
    <w:p w14:paraId="0E633954" w14:textId="2BC71104" w:rsidR="00A1297A" w:rsidRPr="007C74EA" w:rsidRDefault="00A1297A" w:rsidP="002B145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74EA">
        <w:rPr>
          <w:rFonts w:ascii="Arial" w:hAnsi="Arial" w:cs="Arial"/>
          <w:b/>
          <w:bCs/>
        </w:rPr>
        <w:t xml:space="preserve">Čl. </w:t>
      </w:r>
      <w:r w:rsidR="007C74EA" w:rsidRPr="007C74EA">
        <w:rPr>
          <w:rFonts w:ascii="Arial" w:hAnsi="Arial" w:cs="Arial"/>
          <w:b/>
          <w:bCs/>
        </w:rPr>
        <w:t>II</w:t>
      </w:r>
    </w:p>
    <w:p w14:paraId="0F9AFACC" w14:textId="5107B953" w:rsidR="00A1297A" w:rsidRPr="007C74EA" w:rsidRDefault="002B145D" w:rsidP="002B145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Účel vyhlášky</w:t>
      </w:r>
    </w:p>
    <w:p w14:paraId="525E6483" w14:textId="7F138203" w:rsidR="00E03222" w:rsidRPr="007C74EA" w:rsidRDefault="002B145D" w:rsidP="00E032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Zajištění veřejného pořádku.</w:t>
      </w:r>
    </w:p>
    <w:p w14:paraId="2170EB7C" w14:textId="77777777" w:rsidR="00E03222" w:rsidRPr="007C74EA" w:rsidRDefault="00E03222" w:rsidP="00A1297A">
      <w:pPr>
        <w:spacing w:line="240" w:lineRule="auto"/>
        <w:rPr>
          <w:rFonts w:ascii="Arial" w:hAnsi="Arial" w:cs="Arial"/>
        </w:rPr>
      </w:pPr>
    </w:p>
    <w:p w14:paraId="1B61EB65" w14:textId="0D8941AF" w:rsidR="00A1297A" w:rsidRPr="007C74EA" w:rsidRDefault="00A1297A" w:rsidP="0022370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74EA">
        <w:rPr>
          <w:rFonts w:ascii="Arial" w:hAnsi="Arial" w:cs="Arial"/>
          <w:b/>
          <w:bCs/>
        </w:rPr>
        <w:t>Č</w:t>
      </w:r>
      <w:r w:rsidR="00E03222" w:rsidRPr="007C74EA">
        <w:rPr>
          <w:rFonts w:ascii="Arial" w:hAnsi="Arial" w:cs="Arial"/>
          <w:b/>
          <w:bCs/>
        </w:rPr>
        <w:t>l</w:t>
      </w:r>
      <w:r w:rsidRPr="007C74EA">
        <w:rPr>
          <w:rFonts w:ascii="Arial" w:hAnsi="Arial" w:cs="Arial"/>
          <w:b/>
          <w:bCs/>
        </w:rPr>
        <w:t xml:space="preserve">. </w:t>
      </w:r>
      <w:r w:rsidR="002B145D">
        <w:rPr>
          <w:rFonts w:ascii="Arial" w:hAnsi="Arial" w:cs="Arial"/>
          <w:b/>
          <w:bCs/>
        </w:rPr>
        <w:t>III</w:t>
      </w:r>
    </w:p>
    <w:p w14:paraId="36570435" w14:textId="47714982" w:rsidR="002B145D" w:rsidRDefault="002B145D" w:rsidP="002B14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území obce Nová Ves nad Lužnicí je zakázáno provozovat výherní hrací přístroje definované v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2 písm. e) a § 17 odst. 1 zákona o loteriích, interaktivní </w:t>
      </w:r>
      <w:proofErr w:type="spellStart"/>
      <w:r>
        <w:rPr>
          <w:rFonts w:ascii="Arial" w:hAnsi="Arial" w:cs="Arial"/>
        </w:rPr>
        <w:t>videoloterijní</w:t>
      </w:r>
      <w:proofErr w:type="spellEnd"/>
      <w:r>
        <w:rPr>
          <w:rFonts w:ascii="Arial" w:hAnsi="Arial" w:cs="Arial"/>
        </w:rPr>
        <w:t xml:space="preserve"> terminály definované v § 2 písm. l) zákona o loteriích a dále jiná technická zařízení, povolovaná podle § 50 odst. 3 zákona č. 202/1990 Sb. o loteriích a jiných podobných hrách, ve znění pozdějších předpisů.</w:t>
      </w:r>
    </w:p>
    <w:p w14:paraId="36EFD9DE" w14:textId="77777777" w:rsidR="002B145D" w:rsidRPr="007C74EA" w:rsidRDefault="002B145D" w:rsidP="002B145D">
      <w:pPr>
        <w:spacing w:after="0" w:line="240" w:lineRule="auto"/>
        <w:rPr>
          <w:rFonts w:ascii="Arial" w:hAnsi="Arial" w:cs="Arial"/>
        </w:rPr>
      </w:pPr>
    </w:p>
    <w:p w14:paraId="2A85E8D9" w14:textId="08B72854" w:rsidR="002B145D" w:rsidRPr="007C74EA" w:rsidRDefault="002B145D" w:rsidP="002B145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74EA">
        <w:rPr>
          <w:rFonts w:ascii="Arial" w:hAnsi="Arial" w:cs="Arial"/>
          <w:b/>
          <w:bCs/>
        </w:rPr>
        <w:t>Čl. I</w:t>
      </w:r>
      <w:r>
        <w:rPr>
          <w:rFonts w:ascii="Arial" w:hAnsi="Arial" w:cs="Arial"/>
          <w:b/>
          <w:bCs/>
        </w:rPr>
        <w:t>V</w:t>
      </w:r>
    </w:p>
    <w:p w14:paraId="6E42A672" w14:textId="7ABF6FCA" w:rsidR="002B145D" w:rsidRPr="007C74EA" w:rsidRDefault="002B145D" w:rsidP="002B145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Přechodné ustanovené</w:t>
      </w:r>
    </w:p>
    <w:p w14:paraId="6D6D9D39" w14:textId="4E34079A" w:rsidR="002B145D" w:rsidRDefault="002B145D" w:rsidP="00E032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Rozhodnutí o povolení provozu VHP vydaná před účinností této vyhlášky zůstávají v platnosti po dobu uvedenou v rozhodnutí.</w:t>
      </w:r>
      <w:r w:rsidR="00E22CCF">
        <w:rPr>
          <w:rFonts w:ascii="Arial" w:hAnsi="Arial" w:cs="Arial"/>
        </w:rPr>
        <w:t xml:space="preserve"> </w:t>
      </w:r>
      <w:r w:rsidR="00810520">
        <w:rPr>
          <w:rStyle w:val="Znakapoznpodarou"/>
          <w:rFonts w:ascii="Arial" w:hAnsi="Arial" w:cs="Arial"/>
        </w:rPr>
        <w:footnoteReference w:id="1"/>
      </w:r>
    </w:p>
    <w:p w14:paraId="5E2312EF" w14:textId="77777777" w:rsidR="00E22CCF" w:rsidRPr="007C74EA" w:rsidRDefault="00E22CCF" w:rsidP="00E22CCF">
      <w:pPr>
        <w:spacing w:after="0" w:line="240" w:lineRule="auto"/>
        <w:rPr>
          <w:rFonts w:ascii="Arial" w:hAnsi="Arial" w:cs="Arial"/>
        </w:rPr>
      </w:pPr>
    </w:p>
    <w:p w14:paraId="029A3A70" w14:textId="277FD312" w:rsidR="00E22CCF" w:rsidRPr="007C74EA" w:rsidRDefault="00E22CCF" w:rsidP="00E22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74EA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V</w:t>
      </w:r>
    </w:p>
    <w:p w14:paraId="71C08578" w14:textId="69406FD2" w:rsidR="00E22CCF" w:rsidRPr="007C74EA" w:rsidRDefault="00E22CCF" w:rsidP="00E22CC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 vyhlášky</w:t>
      </w:r>
    </w:p>
    <w:p w14:paraId="1CF16091" w14:textId="5D318889" w:rsidR="002B145D" w:rsidRDefault="00E22CCF" w:rsidP="00E032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 1.1.2012.</w:t>
      </w:r>
    </w:p>
    <w:p w14:paraId="33D6C44F" w14:textId="77777777" w:rsidR="00E03222" w:rsidRDefault="00E03222" w:rsidP="00E03222">
      <w:pPr>
        <w:spacing w:after="0" w:line="240" w:lineRule="auto"/>
        <w:rPr>
          <w:rFonts w:ascii="Arial" w:hAnsi="Arial" w:cs="Arial"/>
        </w:rPr>
      </w:pPr>
    </w:p>
    <w:p w14:paraId="68FCD10A" w14:textId="77777777" w:rsidR="00E22CCF" w:rsidRDefault="00E22CCF" w:rsidP="00E03222">
      <w:pPr>
        <w:spacing w:after="0" w:line="240" w:lineRule="auto"/>
        <w:rPr>
          <w:rFonts w:ascii="Arial" w:hAnsi="Arial" w:cs="Arial"/>
        </w:rPr>
      </w:pPr>
    </w:p>
    <w:p w14:paraId="168048CD" w14:textId="77777777" w:rsidR="00E22CCF" w:rsidRDefault="00E22CCF" w:rsidP="00E03222">
      <w:pPr>
        <w:spacing w:after="0" w:line="240" w:lineRule="auto"/>
        <w:rPr>
          <w:rFonts w:ascii="Arial" w:hAnsi="Arial" w:cs="Arial"/>
        </w:rPr>
      </w:pPr>
    </w:p>
    <w:p w14:paraId="74274DD3" w14:textId="77777777" w:rsidR="00E22CCF" w:rsidRDefault="00E22CCF" w:rsidP="00E03222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2926"/>
        <w:gridCol w:w="3245"/>
      </w:tblGrid>
      <w:tr w:rsidR="00223704" w14:paraId="41CD9206" w14:textId="77777777" w:rsidTr="00223704">
        <w:tc>
          <w:tcPr>
            <w:tcW w:w="3467" w:type="dxa"/>
          </w:tcPr>
          <w:p w14:paraId="55B1602F" w14:textId="250D67FB" w:rsidR="00223704" w:rsidRDefault="00223704" w:rsidP="00E22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Bjel</w:t>
            </w:r>
            <w:proofErr w:type="spellEnd"/>
            <w:r>
              <w:rPr>
                <w:rFonts w:ascii="Arial" w:hAnsi="Arial" w:cs="Arial"/>
              </w:rPr>
              <w:t>, místostarosta</w:t>
            </w:r>
          </w:p>
        </w:tc>
        <w:tc>
          <w:tcPr>
            <w:tcW w:w="2926" w:type="dxa"/>
          </w:tcPr>
          <w:p w14:paraId="26C58BC1" w14:textId="77777777" w:rsidR="00223704" w:rsidRDefault="00223704" w:rsidP="00E22C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10C3C79D" w14:textId="4FC72AE6" w:rsidR="00223704" w:rsidRDefault="00223704" w:rsidP="00E22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Dlabik</w:t>
            </w:r>
            <w:proofErr w:type="spellEnd"/>
            <w:r>
              <w:rPr>
                <w:rFonts w:ascii="Arial" w:hAnsi="Arial" w:cs="Arial"/>
              </w:rPr>
              <w:t>, starosta</w:t>
            </w:r>
          </w:p>
        </w:tc>
      </w:tr>
    </w:tbl>
    <w:p w14:paraId="43468169" w14:textId="77777777" w:rsidR="00E22CCF" w:rsidRDefault="00E22CCF" w:rsidP="00E03222">
      <w:pPr>
        <w:spacing w:after="0" w:line="240" w:lineRule="auto"/>
        <w:rPr>
          <w:rFonts w:ascii="Arial" w:hAnsi="Arial" w:cs="Arial"/>
        </w:rPr>
      </w:pPr>
    </w:p>
    <w:p w14:paraId="7D988FB5" w14:textId="77777777" w:rsidR="00E22CCF" w:rsidRDefault="00E22CCF" w:rsidP="00E03222">
      <w:pPr>
        <w:spacing w:after="0" w:line="240" w:lineRule="auto"/>
        <w:rPr>
          <w:rFonts w:ascii="Arial" w:hAnsi="Arial" w:cs="Arial"/>
        </w:rPr>
      </w:pPr>
    </w:p>
    <w:p w14:paraId="2F99C3B9" w14:textId="77777777" w:rsidR="00E22CCF" w:rsidRDefault="00E22CCF" w:rsidP="00E03222">
      <w:pPr>
        <w:spacing w:after="0" w:line="240" w:lineRule="auto"/>
        <w:rPr>
          <w:rFonts w:ascii="Arial" w:hAnsi="Arial" w:cs="Arial"/>
        </w:rPr>
      </w:pPr>
    </w:p>
    <w:p w14:paraId="6051FFE6" w14:textId="77777777" w:rsidR="00E22CCF" w:rsidRDefault="00E22CCF" w:rsidP="00E03222">
      <w:pPr>
        <w:spacing w:after="0" w:line="240" w:lineRule="auto"/>
        <w:rPr>
          <w:rFonts w:ascii="Arial" w:hAnsi="Arial" w:cs="Arial"/>
        </w:rPr>
      </w:pPr>
    </w:p>
    <w:sectPr w:rsidR="00E22CCF" w:rsidSect="007C74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6F21F" w14:textId="77777777" w:rsidR="00E22CCF" w:rsidRDefault="00E22CCF" w:rsidP="00E22CCF">
      <w:pPr>
        <w:spacing w:after="0" w:line="240" w:lineRule="auto"/>
      </w:pPr>
      <w:r>
        <w:separator/>
      </w:r>
    </w:p>
  </w:endnote>
  <w:endnote w:type="continuationSeparator" w:id="0">
    <w:p w14:paraId="6AA3BD45" w14:textId="77777777" w:rsidR="00E22CCF" w:rsidRDefault="00E22CCF" w:rsidP="00E2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36655" w14:textId="77777777" w:rsidR="00E22CCF" w:rsidRDefault="00E22CCF" w:rsidP="00E22CCF">
      <w:pPr>
        <w:spacing w:after="0" w:line="240" w:lineRule="auto"/>
      </w:pPr>
      <w:r>
        <w:separator/>
      </w:r>
    </w:p>
  </w:footnote>
  <w:footnote w:type="continuationSeparator" w:id="0">
    <w:p w14:paraId="3CA344F1" w14:textId="77777777" w:rsidR="00E22CCF" w:rsidRDefault="00E22CCF" w:rsidP="00E22CCF">
      <w:pPr>
        <w:spacing w:after="0" w:line="240" w:lineRule="auto"/>
      </w:pPr>
      <w:r>
        <w:continuationSeparator/>
      </w:r>
    </w:p>
  </w:footnote>
  <w:footnote w:id="1">
    <w:p w14:paraId="4EF199D2" w14:textId="3568A95C" w:rsidR="00810520" w:rsidRDefault="00810520" w:rsidP="0081052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22CCF">
        <w:rPr>
          <w:rFonts w:ascii="Arial" w:hAnsi="Arial" w:cs="Arial"/>
          <w:sz w:val="18"/>
          <w:szCs w:val="18"/>
        </w:rPr>
        <w:t>Loterijní zákon § 43 odst. (1) Orgán, který loterii nebo jinou podobnou hru povolil, zruší povolení, jestliže nastanou nebo dodatečně vyjdou najevo okolnosti, pro které by nebylo možné loterii i jinou podobnou hru povolit, nebo se ukáže dodatečně, že údaje, na jejichž podkl</w:t>
      </w:r>
      <w:r>
        <w:rPr>
          <w:rFonts w:ascii="Arial" w:hAnsi="Arial" w:cs="Arial"/>
          <w:sz w:val="18"/>
          <w:szCs w:val="18"/>
        </w:rPr>
        <w:t>a</w:t>
      </w:r>
      <w:r w:rsidRPr="00E22CCF">
        <w:rPr>
          <w:rFonts w:ascii="Arial" w:hAnsi="Arial" w:cs="Arial"/>
          <w:sz w:val="18"/>
          <w:szCs w:val="18"/>
        </w:rPr>
        <w:t>dě bylo povolení vydáno, je klamné.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0832"/>
    <w:multiLevelType w:val="hybridMultilevel"/>
    <w:tmpl w:val="31CA768E"/>
    <w:lvl w:ilvl="0" w:tplc="75AA85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3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7A"/>
    <w:rsid w:val="00223704"/>
    <w:rsid w:val="00281FD1"/>
    <w:rsid w:val="002B145D"/>
    <w:rsid w:val="00496E51"/>
    <w:rsid w:val="005F6D27"/>
    <w:rsid w:val="007143D1"/>
    <w:rsid w:val="007C74EA"/>
    <w:rsid w:val="00810520"/>
    <w:rsid w:val="00A1297A"/>
    <w:rsid w:val="00BA5D40"/>
    <w:rsid w:val="00BB7FBC"/>
    <w:rsid w:val="00E03222"/>
    <w:rsid w:val="00E2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FAAC"/>
  <w15:chartTrackingRefBased/>
  <w15:docId w15:val="{0B05EC5E-4C58-4C06-A20A-EBA14401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4EA"/>
    <w:pPr>
      <w:ind w:left="720"/>
      <w:contextualSpacing/>
    </w:pPr>
  </w:style>
  <w:style w:type="table" w:styleId="Mkatabulky">
    <w:name w:val="Table Grid"/>
    <w:basedOn w:val="Normlntabulka"/>
    <w:uiPriority w:val="39"/>
    <w:rsid w:val="00E2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E22CCF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22CC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05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05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Škerlecz</dc:creator>
  <cp:keywords/>
  <dc:description/>
  <cp:lastModifiedBy>Petr Škerlecz</cp:lastModifiedBy>
  <cp:revision>4</cp:revision>
  <cp:lastPrinted>2024-10-13T11:31:00Z</cp:lastPrinted>
  <dcterms:created xsi:type="dcterms:W3CDTF">2024-10-13T10:55:00Z</dcterms:created>
  <dcterms:modified xsi:type="dcterms:W3CDTF">2024-10-13T11:31:00Z</dcterms:modified>
</cp:coreProperties>
</file>