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2592" w14:textId="4290C898" w:rsidR="00FA55FB" w:rsidRPr="00DD775B" w:rsidRDefault="00F605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775B">
        <w:rPr>
          <w:rFonts w:ascii="Arial" w:hAnsi="Arial" w:cs="Arial"/>
          <w:b/>
          <w:bCs/>
          <w:sz w:val="24"/>
          <w:szCs w:val="24"/>
          <w:u w:val="single"/>
        </w:rPr>
        <w:t>Město Březová, Zastupitelstvo města Březová</w:t>
      </w:r>
    </w:p>
    <w:p w14:paraId="21411E80" w14:textId="0ECED28A" w:rsidR="00F605A0" w:rsidRPr="00DD775B" w:rsidRDefault="00F1288E" w:rsidP="00F605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775B">
        <w:rPr>
          <w:rFonts w:ascii="Arial" w:hAnsi="Arial" w:cs="Arial"/>
        </w:rPr>
        <w:br/>
      </w:r>
      <w:r w:rsidR="00F605A0" w:rsidRPr="00DD775B">
        <w:rPr>
          <w:rFonts w:ascii="Arial" w:hAnsi="Arial" w:cs="Arial"/>
          <w:b/>
          <w:bCs/>
          <w:sz w:val="24"/>
          <w:szCs w:val="24"/>
        </w:rPr>
        <w:t xml:space="preserve">Obecně závazná vyhláška města č. </w:t>
      </w:r>
      <w:r w:rsidR="009351A8">
        <w:rPr>
          <w:rFonts w:ascii="Arial" w:hAnsi="Arial" w:cs="Arial"/>
          <w:b/>
          <w:bCs/>
          <w:sz w:val="24"/>
          <w:szCs w:val="24"/>
        </w:rPr>
        <w:t>4</w:t>
      </w:r>
      <w:r w:rsidR="00B7355E">
        <w:rPr>
          <w:rFonts w:ascii="Arial" w:hAnsi="Arial" w:cs="Arial"/>
          <w:b/>
          <w:bCs/>
          <w:sz w:val="24"/>
          <w:szCs w:val="24"/>
        </w:rPr>
        <w:t>/</w:t>
      </w:r>
      <w:r w:rsidR="00F605A0" w:rsidRPr="00DD775B">
        <w:rPr>
          <w:rFonts w:ascii="Arial" w:hAnsi="Arial" w:cs="Arial"/>
          <w:b/>
          <w:bCs/>
          <w:sz w:val="24"/>
          <w:szCs w:val="24"/>
        </w:rPr>
        <w:t>202</w:t>
      </w:r>
      <w:r w:rsidR="003F124A">
        <w:rPr>
          <w:rFonts w:ascii="Arial" w:hAnsi="Arial" w:cs="Arial"/>
          <w:b/>
          <w:bCs/>
          <w:sz w:val="24"/>
          <w:szCs w:val="24"/>
        </w:rPr>
        <w:t>3</w:t>
      </w:r>
      <w:r w:rsidR="00F605A0" w:rsidRPr="00DD775B">
        <w:rPr>
          <w:rFonts w:ascii="Arial" w:hAnsi="Arial" w:cs="Arial"/>
          <w:b/>
          <w:bCs/>
          <w:sz w:val="24"/>
          <w:szCs w:val="24"/>
        </w:rPr>
        <w:t>,</w:t>
      </w:r>
    </w:p>
    <w:p w14:paraId="5DF169F7" w14:textId="3DE5E67F" w:rsidR="00F605A0" w:rsidRDefault="00B7355E" w:rsidP="00F605A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kterou se mění Obecně závazná vyhláška č. 2/2023</w:t>
      </w:r>
      <w:r w:rsidR="00833490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6ABE">
        <w:rPr>
          <w:rFonts w:ascii="Arial" w:hAnsi="Arial" w:cs="Arial"/>
          <w:b/>
          <w:bCs/>
          <w:sz w:val="24"/>
          <w:szCs w:val="24"/>
        </w:rPr>
        <w:t xml:space="preserve">o místním </w:t>
      </w:r>
      <w:r w:rsidR="00653311">
        <w:rPr>
          <w:rFonts w:ascii="Arial" w:hAnsi="Arial" w:cs="Arial"/>
          <w:b/>
          <w:bCs/>
          <w:sz w:val="24"/>
          <w:szCs w:val="24"/>
        </w:rPr>
        <w:t>poplatku za</w:t>
      </w:r>
      <w:r w:rsidR="00F4072A">
        <w:rPr>
          <w:rFonts w:ascii="Arial" w:hAnsi="Arial" w:cs="Arial"/>
          <w:b/>
          <w:bCs/>
          <w:sz w:val="24"/>
          <w:szCs w:val="24"/>
        </w:rPr>
        <w:t> </w:t>
      </w:r>
      <w:r w:rsidR="00653311">
        <w:rPr>
          <w:rFonts w:ascii="Arial" w:hAnsi="Arial" w:cs="Arial"/>
          <w:b/>
          <w:bCs/>
          <w:sz w:val="24"/>
          <w:szCs w:val="24"/>
        </w:rPr>
        <w:t>obecní systém odpadového hospodářství</w:t>
      </w:r>
    </w:p>
    <w:p w14:paraId="1D38F7FA" w14:textId="77777777" w:rsidR="00833490" w:rsidRPr="00DD775B" w:rsidRDefault="00833490" w:rsidP="00F605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8FDFBB" w14:textId="37EE351B" w:rsidR="00833AE3" w:rsidRDefault="00F605A0" w:rsidP="00F605A0">
      <w:pPr>
        <w:jc w:val="both"/>
        <w:rPr>
          <w:rFonts w:ascii="Arial" w:hAnsi="Arial" w:cs="Arial"/>
        </w:rPr>
      </w:pPr>
      <w:r w:rsidRPr="00DD775B">
        <w:rPr>
          <w:rFonts w:ascii="Arial" w:hAnsi="Arial" w:cs="Arial"/>
        </w:rPr>
        <w:t xml:space="preserve">Zastupitelstvo Města Březová se na svém zasedání dne </w:t>
      </w:r>
      <w:r w:rsidR="00B77B6F">
        <w:rPr>
          <w:rFonts w:ascii="Arial" w:hAnsi="Arial" w:cs="Arial"/>
        </w:rPr>
        <w:t>30</w:t>
      </w:r>
      <w:r w:rsidRPr="00DD775B">
        <w:rPr>
          <w:rFonts w:ascii="Arial" w:hAnsi="Arial" w:cs="Arial"/>
        </w:rPr>
        <w:t xml:space="preserve">. </w:t>
      </w:r>
      <w:r w:rsidR="00B77B6F">
        <w:rPr>
          <w:rFonts w:ascii="Arial" w:hAnsi="Arial" w:cs="Arial"/>
        </w:rPr>
        <w:t>října</w:t>
      </w:r>
      <w:r w:rsidRPr="00DD775B">
        <w:rPr>
          <w:rFonts w:ascii="Arial" w:hAnsi="Arial" w:cs="Arial"/>
        </w:rPr>
        <w:t xml:space="preserve"> 20</w:t>
      </w:r>
      <w:r w:rsidR="00974534">
        <w:rPr>
          <w:rFonts w:ascii="Arial" w:hAnsi="Arial" w:cs="Arial"/>
        </w:rPr>
        <w:t>23</w:t>
      </w:r>
      <w:r w:rsidRPr="00DD775B">
        <w:rPr>
          <w:rFonts w:ascii="Arial" w:hAnsi="Arial" w:cs="Arial"/>
        </w:rPr>
        <w:t xml:space="preserve"> usnesením č. </w:t>
      </w:r>
      <w:r w:rsidR="00B77B6F">
        <w:rPr>
          <w:rFonts w:ascii="Arial" w:hAnsi="Arial" w:cs="Arial"/>
        </w:rPr>
        <w:t>…..</w:t>
      </w:r>
      <w:r w:rsidR="00FD7F89">
        <w:rPr>
          <w:rFonts w:ascii="Arial" w:hAnsi="Arial" w:cs="Arial"/>
        </w:rPr>
        <w:t xml:space="preserve"> </w:t>
      </w:r>
      <w:r w:rsidRPr="00DD775B">
        <w:rPr>
          <w:rFonts w:ascii="Arial" w:hAnsi="Arial" w:cs="Arial"/>
        </w:rPr>
        <w:t xml:space="preserve">usneslo vydat na základě </w:t>
      </w:r>
      <w:r w:rsidRPr="00685105">
        <w:rPr>
          <w:rFonts w:ascii="Arial" w:hAnsi="Arial" w:cs="Arial"/>
        </w:rPr>
        <w:t xml:space="preserve">§ </w:t>
      </w:r>
      <w:r w:rsidR="00823F79" w:rsidRPr="00685105">
        <w:rPr>
          <w:rFonts w:ascii="Arial" w:hAnsi="Arial" w:cs="Arial"/>
        </w:rPr>
        <w:t>14</w:t>
      </w:r>
      <w:r w:rsidR="002D75DF" w:rsidRPr="00685105">
        <w:rPr>
          <w:rFonts w:ascii="Arial" w:hAnsi="Arial" w:cs="Arial"/>
        </w:rPr>
        <w:t xml:space="preserve"> </w:t>
      </w:r>
      <w:r w:rsidRPr="00685105">
        <w:rPr>
          <w:rFonts w:ascii="Arial" w:hAnsi="Arial" w:cs="Arial"/>
        </w:rPr>
        <w:t>zákona č. 5</w:t>
      </w:r>
      <w:r w:rsidR="00823F79" w:rsidRPr="00685105">
        <w:rPr>
          <w:rFonts w:ascii="Arial" w:hAnsi="Arial" w:cs="Arial"/>
        </w:rPr>
        <w:t>65</w:t>
      </w:r>
      <w:r w:rsidRPr="00685105">
        <w:rPr>
          <w:rFonts w:ascii="Arial" w:hAnsi="Arial" w:cs="Arial"/>
        </w:rPr>
        <w:t>/</w:t>
      </w:r>
      <w:r w:rsidR="00823F79" w:rsidRPr="00685105">
        <w:rPr>
          <w:rFonts w:ascii="Arial" w:hAnsi="Arial" w:cs="Arial"/>
        </w:rPr>
        <w:t>1990</w:t>
      </w:r>
      <w:r w:rsidRPr="00685105">
        <w:rPr>
          <w:rFonts w:ascii="Arial" w:hAnsi="Arial" w:cs="Arial"/>
        </w:rPr>
        <w:t xml:space="preserve"> Sb., </w:t>
      </w:r>
      <w:r w:rsidR="00DE26B1">
        <w:rPr>
          <w:rFonts w:ascii="Arial" w:hAnsi="Arial" w:cs="Arial"/>
        </w:rPr>
        <w:t>o místní</w:t>
      </w:r>
      <w:r w:rsidR="006A1058">
        <w:rPr>
          <w:rFonts w:ascii="Arial" w:hAnsi="Arial" w:cs="Arial"/>
        </w:rPr>
        <w:t>ch poplatcích, ve znění pozdějších předpisů (dále jen „zákon o místních poplatcích</w:t>
      </w:r>
      <w:r w:rsidR="00050DE2">
        <w:rPr>
          <w:rFonts w:ascii="Arial" w:hAnsi="Arial" w:cs="Arial"/>
        </w:rPr>
        <w:t xml:space="preserve">“), a v souladu s </w:t>
      </w:r>
      <w:r w:rsidR="00B1706E">
        <w:rPr>
          <w:rFonts w:ascii="Arial" w:hAnsi="Arial" w:cs="Arial"/>
        </w:rPr>
        <w:t xml:space="preserve">§ </w:t>
      </w:r>
      <w:r w:rsidR="007F09CD">
        <w:rPr>
          <w:rFonts w:ascii="Arial" w:hAnsi="Arial" w:cs="Arial"/>
        </w:rPr>
        <w:t xml:space="preserve">10 písm. d) a § 84 odst. 2 písm. </w:t>
      </w:r>
      <w:r w:rsidR="00CF5910">
        <w:rPr>
          <w:rFonts w:ascii="Arial" w:hAnsi="Arial" w:cs="Arial"/>
        </w:rPr>
        <w:t xml:space="preserve">h) zákona </w:t>
      </w:r>
      <w:r w:rsidR="00B8654C">
        <w:rPr>
          <w:rFonts w:ascii="Arial" w:hAnsi="Arial" w:cs="Arial"/>
        </w:rPr>
        <w:t xml:space="preserve">č. 128/2000 Sb., o obcích (obecní zřízení), ve znění pozdějších předpisů, tuto </w:t>
      </w:r>
      <w:r w:rsidR="00CA0AEC">
        <w:rPr>
          <w:rFonts w:ascii="Arial" w:hAnsi="Arial" w:cs="Arial"/>
        </w:rPr>
        <w:t xml:space="preserve">obecně závaznou vyhlášku </w:t>
      </w:r>
      <w:r w:rsidRPr="00DD775B">
        <w:rPr>
          <w:rFonts w:ascii="Arial" w:hAnsi="Arial" w:cs="Arial"/>
        </w:rPr>
        <w:t>(dále jen „vyhláška)</w:t>
      </w:r>
      <w:r w:rsidR="00833AE3" w:rsidRPr="00DD775B">
        <w:rPr>
          <w:rFonts w:ascii="Arial" w:hAnsi="Arial" w:cs="Arial"/>
        </w:rPr>
        <w:t>:</w:t>
      </w:r>
    </w:p>
    <w:p w14:paraId="10241636" w14:textId="77777777" w:rsidR="00513B80" w:rsidRPr="00DD775B" w:rsidRDefault="00513B80" w:rsidP="00F605A0">
      <w:pPr>
        <w:jc w:val="both"/>
        <w:rPr>
          <w:rFonts w:ascii="Arial" w:hAnsi="Arial" w:cs="Arial"/>
        </w:rPr>
      </w:pPr>
    </w:p>
    <w:p w14:paraId="7C0757E9" w14:textId="158A70DC" w:rsidR="00833AE3" w:rsidRDefault="00833AE3" w:rsidP="00F1288E">
      <w:pPr>
        <w:jc w:val="center"/>
        <w:rPr>
          <w:rFonts w:ascii="Arial" w:hAnsi="Arial" w:cs="Arial"/>
          <w:b/>
          <w:bCs/>
        </w:rPr>
      </w:pPr>
      <w:r w:rsidRPr="00DD775B">
        <w:rPr>
          <w:rFonts w:ascii="Arial" w:hAnsi="Arial" w:cs="Arial"/>
          <w:b/>
          <w:bCs/>
        </w:rPr>
        <w:t>Čl. 1</w:t>
      </w:r>
      <w:r w:rsidR="00F1288E" w:rsidRPr="00DD775B">
        <w:rPr>
          <w:rFonts w:ascii="Arial" w:hAnsi="Arial" w:cs="Arial"/>
          <w:b/>
          <w:bCs/>
        </w:rPr>
        <w:br/>
      </w:r>
      <w:r w:rsidR="00DE234F">
        <w:rPr>
          <w:rFonts w:ascii="Arial" w:hAnsi="Arial" w:cs="Arial"/>
          <w:b/>
          <w:bCs/>
        </w:rPr>
        <w:t>Změn</w:t>
      </w:r>
      <w:r w:rsidR="0088294B">
        <w:rPr>
          <w:rFonts w:ascii="Arial" w:hAnsi="Arial" w:cs="Arial"/>
          <w:b/>
          <w:bCs/>
        </w:rPr>
        <w:t>a</w:t>
      </w:r>
      <w:r w:rsidR="00DE234F">
        <w:rPr>
          <w:rFonts w:ascii="Arial" w:hAnsi="Arial" w:cs="Arial"/>
          <w:b/>
          <w:bCs/>
        </w:rPr>
        <w:t xml:space="preserve"> </w:t>
      </w:r>
    </w:p>
    <w:p w14:paraId="7BD21956" w14:textId="3576F65C" w:rsidR="002D75DF" w:rsidRPr="002D75DF" w:rsidRDefault="002D75DF" w:rsidP="002D75DF">
      <w:pPr>
        <w:jc w:val="both"/>
        <w:rPr>
          <w:rFonts w:ascii="Arial" w:hAnsi="Arial" w:cs="Arial"/>
          <w:bCs/>
        </w:rPr>
      </w:pPr>
      <w:r w:rsidRPr="002D75DF">
        <w:rPr>
          <w:rFonts w:ascii="Arial" w:hAnsi="Arial" w:cs="Arial"/>
          <w:bCs/>
        </w:rPr>
        <w:t>Obecně závazná vyhláška č. 2/2023</w:t>
      </w:r>
      <w:r>
        <w:rPr>
          <w:rFonts w:ascii="Arial" w:hAnsi="Arial" w:cs="Arial"/>
          <w:bCs/>
        </w:rPr>
        <w:t>,</w:t>
      </w:r>
      <w:r w:rsidRPr="002D75DF">
        <w:rPr>
          <w:rFonts w:ascii="Arial" w:hAnsi="Arial" w:cs="Arial"/>
          <w:bCs/>
        </w:rPr>
        <w:t xml:space="preserve"> o místním poplatku za obecní systém odpadového hospodářství</w:t>
      </w:r>
      <w:r>
        <w:rPr>
          <w:rFonts w:ascii="Arial" w:hAnsi="Arial" w:cs="Arial"/>
          <w:bCs/>
        </w:rPr>
        <w:t>,</w:t>
      </w:r>
      <w:r w:rsidRPr="002D75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ze dne 25. září 2023, </w:t>
      </w:r>
      <w:r w:rsidRPr="002D75DF">
        <w:rPr>
          <w:rFonts w:ascii="Arial" w:hAnsi="Arial" w:cs="Arial"/>
          <w:bCs/>
        </w:rPr>
        <w:t>se mění takto:</w:t>
      </w:r>
    </w:p>
    <w:p w14:paraId="2DC9FCF6" w14:textId="1206DA57" w:rsidR="00A75745" w:rsidRPr="00A75745" w:rsidRDefault="00DE234F" w:rsidP="00A7574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2D75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</w:t>
      </w:r>
      <w:r w:rsidR="00F02CD1">
        <w:rPr>
          <w:rFonts w:ascii="Arial" w:hAnsi="Arial" w:cs="Arial"/>
        </w:rPr>
        <w:t xml:space="preserve"> </w:t>
      </w:r>
      <w:r w:rsidR="009A3089">
        <w:rPr>
          <w:rFonts w:ascii="Arial" w:hAnsi="Arial" w:cs="Arial"/>
        </w:rPr>
        <w:t xml:space="preserve">se </w:t>
      </w:r>
      <w:r w:rsidR="00A75745">
        <w:rPr>
          <w:rFonts w:ascii="Arial" w:hAnsi="Arial" w:cs="Arial"/>
        </w:rPr>
        <w:t>ruší bez náhrady.</w:t>
      </w:r>
    </w:p>
    <w:p w14:paraId="6CD8B7F7" w14:textId="77777777" w:rsidR="00DD775B" w:rsidRPr="00DD775B" w:rsidRDefault="00DD775B" w:rsidP="00DD775B">
      <w:pPr>
        <w:pStyle w:val="Odstavecseseznamem"/>
        <w:jc w:val="both"/>
        <w:rPr>
          <w:rFonts w:ascii="Arial" w:hAnsi="Arial" w:cs="Arial"/>
        </w:rPr>
      </w:pPr>
    </w:p>
    <w:p w14:paraId="18D1CE53" w14:textId="1B990201" w:rsidR="00F605A0" w:rsidRDefault="00A75745" w:rsidP="001729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2D75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 odst. 2 se mění takto:</w:t>
      </w:r>
    </w:p>
    <w:p w14:paraId="41C7EA8C" w14:textId="5A91511C" w:rsidR="00A75745" w:rsidRDefault="002D75DF" w:rsidP="00A7574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75745" w:rsidRPr="00A75745">
        <w:rPr>
          <w:rFonts w:ascii="Arial" w:hAnsi="Arial" w:cs="Arial"/>
        </w:rPr>
        <w:t>V případě podle odstavce 1 stanoví správce poplatku poplatek zákonnému zástupci nebo</w:t>
      </w:r>
      <w:r w:rsidR="00A75745">
        <w:rPr>
          <w:rFonts w:ascii="Arial" w:hAnsi="Arial" w:cs="Arial"/>
        </w:rPr>
        <w:t xml:space="preserve"> </w:t>
      </w:r>
      <w:r w:rsidR="00A75745" w:rsidRPr="00A75745">
        <w:rPr>
          <w:rFonts w:ascii="Arial" w:hAnsi="Arial" w:cs="Arial"/>
        </w:rPr>
        <w:t>opatrovníkovi poplatníka. Právní moc dosavadních rozhodnutí o stanovení poplatku poplatníkovi</w:t>
      </w:r>
      <w:r w:rsidR="00A75745">
        <w:rPr>
          <w:rFonts w:ascii="Arial" w:hAnsi="Arial" w:cs="Arial"/>
        </w:rPr>
        <w:t xml:space="preserve"> </w:t>
      </w:r>
      <w:r w:rsidR="00A75745" w:rsidRPr="00A75745">
        <w:rPr>
          <w:rFonts w:ascii="Arial" w:hAnsi="Arial" w:cs="Arial"/>
        </w:rPr>
        <w:t>není jeho stanovení zákonnému zástupci nebo opatrovníkovi poplatníka na překážku.</w:t>
      </w:r>
      <w:r>
        <w:rPr>
          <w:rFonts w:ascii="Arial" w:hAnsi="Arial" w:cs="Arial"/>
        </w:rPr>
        <w:t>“.</w:t>
      </w:r>
    </w:p>
    <w:p w14:paraId="2E128976" w14:textId="2DF1D1BF" w:rsidR="005679EB" w:rsidRPr="00A75745" w:rsidRDefault="002D75DF" w:rsidP="005679E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Stávající </w:t>
      </w:r>
      <w:r w:rsidR="005679EB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="008209F1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>, Čl. 10, Čl. 11, Čl. 12 a Čl. 1</w:t>
      </w:r>
      <w:r w:rsidR="008209F1">
        <w:rPr>
          <w:rFonts w:ascii="Arial" w:hAnsi="Arial" w:cs="Arial"/>
        </w:rPr>
        <w:t xml:space="preserve">3 se </w:t>
      </w:r>
      <w:r>
        <w:rPr>
          <w:rFonts w:ascii="Arial" w:hAnsi="Arial" w:cs="Arial"/>
        </w:rPr>
        <w:t xml:space="preserve">v návaznosti na bod 1) tohoto článku </w:t>
      </w:r>
      <w:r w:rsidR="008209F1">
        <w:rPr>
          <w:rFonts w:ascii="Arial" w:hAnsi="Arial" w:cs="Arial"/>
        </w:rPr>
        <w:t>přečíslováv</w:t>
      </w:r>
      <w:r w:rsidR="0088294B">
        <w:rPr>
          <w:rFonts w:ascii="Arial" w:hAnsi="Arial" w:cs="Arial"/>
        </w:rPr>
        <w:t>á</w:t>
      </w:r>
      <w:r w:rsidR="008209F1">
        <w:rPr>
          <w:rFonts w:ascii="Arial" w:hAnsi="Arial" w:cs="Arial"/>
        </w:rPr>
        <w:t xml:space="preserve"> </w:t>
      </w:r>
      <w:r w:rsidR="0088294B">
        <w:rPr>
          <w:rFonts w:ascii="Arial" w:hAnsi="Arial" w:cs="Arial"/>
        </w:rPr>
        <w:t>n</w:t>
      </w:r>
      <w:r w:rsidR="00683807">
        <w:rPr>
          <w:rFonts w:ascii="Arial" w:hAnsi="Arial" w:cs="Arial"/>
        </w:rPr>
        <w:t>a</w:t>
      </w:r>
      <w:r w:rsidR="008209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Čl. </w:t>
      </w:r>
      <w:r w:rsidR="008209F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Čl. 9, Čl. 10, Čl. 11 </w:t>
      </w:r>
      <w:r w:rsidR="008209F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Čl. </w:t>
      </w:r>
      <w:r w:rsidR="008209F1">
        <w:rPr>
          <w:rFonts w:ascii="Arial" w:hAnsi="Arial" w:cs="Arial"/>
        </w:rPr>
        <w:t>12</w:t>
      </w:r>
      <w:r w:rsidR="00833490">
        <w:rPr>
          <w:rFonts w:ascii="Arial" w:hAnsi="Arial" w:cs="Arial"/>
        </w:rPr>
        <w:t xml:space="preserve"> a poznámky pod čarou č. 16 až 18 se přečíslovávají jako poznámky pod čarou č. 14 až 16</w:t>
      </w:r>
      <w:r w:rsidR="008209F1">
        <w:rPr>
          <w:rFonts w:ascii="Arial" w:hAnsi="Arial" w:cs="Arial"/>
        </w:rPr>
        <w:t>.</w:t>
      </w:r>
    </w:p>
    <w:p w14:paraId="5D4EBBCE" w14:textId="77777777" w:rsidR="00DD775B" w:rsidRPr="00DD775B" w:rsidRDefault="00DD775B" w:rsidP="00DD775B">
      <w:pPr>
        <w:pStyle w:val="Odstavecseseznamem"/>
        <w:rPr>
          <w:rFonts w:ascii="Arial" w:hAnsi="Arial" w:cs="Arial"/>
        </w:rPr>
      </w:pPr>
    </w:p>
    <w:p w14:paraId="3BC69DB7" w14:textId="2D9FB8BD" w:rsidR="00573090" w:rsidRDefault="00F4072A" w:rsidP="00336A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zůstávají beze změn.</w:t>
      </w:r>
    </w:p>
    <w:p w14:paraId="637EF6B6" w14:textId="77777777" w:rsidR="00F4072A" w:rsidRDefault="00F4072A" w:rsidP="00336A18">
      <w:pPr>
        <w:jc w:val="both"/>
        <w:rPr>
          <w:rFonts w:ascii="Arial" w:hAnsi="Arial" w:cs="Arial"/>
        </w:rPr>
      </w:pPr>
    </w:p>
    <w:p w14:paraId="1EA67D7D" w14:textId="3E5166F0" w:rsidR="00573090" w:rsidRDefault="00573090" w:rsidP="00513B80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bCs/>
        </w:rPr>
      </w:pPr>
      <w:r w:rsidRPr="00F479B2">
        <w:rPr>
          <w:rFonts w:ascii="Arial" w:hAnsi="Arial" w:cs="Arial"/>
          <w:b/>
          <w:bCs/>
        </w:rPr>
        <w:t xml:space="preserve">Čl. </w:t>
      </w:r>
      <w:r w:rsidR="008C3C44">
        <w:rPr>
          <w:rFonts w:ascii="Arial" w:hAnsi="Arial" w:cs="Arial"/>
          <w:b/>
          <w:bCs/>
        </w:rPr>
        <w:t>2</w:t>
      </w:r>
      <w:r w:rsidRPr="00F479B2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Účinnost</w:t>
      </w:r>
    </w:p>
    <w:p w14:paraId="7428F40E" w14:textId="7C13E445" w:rsidR="00573090" w:rsidRDefault="00573090" w:rsidP="00573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</w:t>
      </w:r>
      <w:r w:rsidR="00A21E7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dnem </w:t>
      </w:r>
      <w:r w:rsidR="00A21E79">
        <w:rPr>
          <w:rFonts w:ascii="Arial" w:hAnsi="Arial" w:cs="Arial"/>
        </w:rPr>
        <w:t>1.</w:t>
      </w:r>
      <w:r w:rsidR="002D75DF">
        <w:rPr>
          <w:rFonts w:ascii="Arial" w:hAnsi="Arial" w:cs="Arial"/>
        </w:rPr>
        <w:t xml:space="preserve"> </w:t>
      </w:r>
      <w:r w:rsidR="00A21E79">
        <w:rPr>
          <w:rFonts w:ascii="Arial" w:hAnsi="Arial" w:cs="Arial"/>
        </w:rPr>
        <w:t>1.</w:t>
      </w:r>
      <w:r w:rsidR="002D75DF">
        <w:rPr>
          <w:rFonts w:ascii="Arial" w:hAnsi="Arial" w:cs="Arial"/>
        </w:rPr>
        <w:t xml:space="preserve"> </w:t>
      </w:r>
      <w:r w:rsidR="00A21E79">
        <w:rPr>
          <w:rFonts w:ascii="Arial" w:hAnsi="Arial" w:cs="Arial"/>
        </w:rPr>
        <w:t>202</w:t>
      </w:r>
      <w:r w:rsidR="00EC52F4">
        <w:rPr>
          <w:rFonts w:ascii="Arial" w:hAnsi="Arial" w:cs="Arial"/>
        </w:rPr>
        <w:t>4</w:t>
      </w:r>
      <w:r w:rsidR="00A21E79">
        <w:rPr>
          <w:rFonts w:ascii="Arial" w:hAnsi="Arial" w:cs="Arial"/>
        </w:rPr>
        <w:t>.</w:t>
      </w:r>
    </w:p>
    <w:p w14:paraId="05C982AB" w14:textId="77777777" w:rsidR="00573090" w:rsidRDefault="00573090" w:rsidP="00336A18">
      <w:pPr>
        <w:jc w:val="both"/>
        <w:rPr>
          <w:rFonts w:ascii="Arial" w:hAnsi="Arial" w:cs="Arial"/>
        </w:rPr>
      </w:pPr>
    </w:p>
    <w:p w14:paraId="2363D7B8" w14:textId="77777777" w:rsidR="00573090" w:rsidRPr="00DD775B" w:rsidRDefault="00573090" w:rsidP="00336A18">
      <w:pPr>
        <w:jc w:val="both"/>
        <w:rPr>
          <w:rFonts w:ascii="Arial" w:hAnsi="Arial" w:cs="Arial"/>
        </w:rPr>
      </w:pPr>
    </w:p>
    <w:p w14:paraId="4C7E5949" w14:textId="77777777" w:rsidR="008F733D" w:rsidRPr="00DD775B" w:rsidRDefault="008F733D" w:rsidP="005C33CA">
      <w:pPr>
        <w:jc w:val="both"/>
        <w:rPr>
          <w:rFonts w:ascii="Arial" w:hAnsi="Arial" w:cs="Arial"/>
        </w:rPr>
      </w:pPr>
    </w:p>
    <w:p w14:paraId="1A0782A8" w14:textId="1F8D19EC" w:rsidR="005D3E69" w:rsidRPr="00DD775B" w:rsidRDefault="008F733D" w:rsidP="008F73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474DD" w:rsidRPr="00DD775B">
        <w:rPr>
          <w:rFonts w:ascii="Arial" w:hAnsi="Arial" w:cs="Arial"/>
        </w:rPr>
        <w:t>……………………………</w:t>
      </w:r>
      <w:r w:rsidR="00DB5BDE" w:rsidRPr="00DD7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</w:t>
      </w:r>
      <w:r w:rsidRPr="00DD775B">
        <w:rPr>
          <w:rFonts w:ascii="Arial" w:hAnsi="Arial" w:cs="Arial"/>
        </w:rPr>
        <w:t>……………………………</w:t>
      </w:r>
      <w:r w:rsidRPr="00DD775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</w:t>
      </w:r>
      <w:r w:rsidRPr="00DD775B">
        <w:rPr>
          <w:rFonts w:ascii="Arial" w:hAnsi="Arial" w:cs="Arial"/>
        </w:rPr>
        <w:t xml:space="preserve">         </w:t>
      </w:r>
      <w:r w:rsidR="0012796E" w:rsidRPr="00DD775B">
        <w:rPr>
          <w:rFonts w:ascii="Arial" w:hAnsi="Arial" w:cs="Arial"/>
        </w:rPr>
        <w:br/>
        <w:t xml:space="preserve">  </w:t>
      </w:r>
      <w:r>
        <w:rPr>
          <w:rFonts w:ascii="Arial" w:hAnsi="Arial" w:cs="Arial"/>
        </w:rPr>
        <w:t xml:space="preserve">      </w:t>
      </w:r>
      <w:r w:rsidR="005D3E69" w:rsidRPr="00DD775B">
        <w:rPr>
          <w:rFonts w:ascii="Arial" w:hAnsi="Arial" w:cs="Arial"/>
        </w:rPr>
        <w:t>Jaroslav Bělíček</w:t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403432" w:rsidRPr="00DD775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                 </w:t>
      </w:r>
      <w:r w:rsidR="00867EF4" w:rsidRPr="00DD775B">
        <w:rPr>
          <w:rFonts w:ascii="Arial" w:hAnsi="Arial" w:cs="Arial"/>
        </w:rPr>
        <w:t>Miroslav Bouda</w:t>
      </w:r>
      <w:r w:rsidR="00ED1ED5" w:rsidRPr="00DD775B">
        <w:rPr>
          <w:rFonts w:ascii="Arial" w:hAnsi="Arial" w:cs="Arial"/>
        </w:rPr>
        <w:br/>
      </w:r>
      <w:r w:rsidR="002E5061" w:rsidRPr="00DD775B">
        <w:rPr>
          <w:rFonts w:ascii="Arial" w:hAnsi="Arial" w:cs="Arial"/>
        </w:rPr>
        <w:t xml:space="preserve">  </w:t>
      </w:r>
      <w:r w:rsidR="004474DD" w:rsidRPr="00DD775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="00EC52F4">
        <w:rPr>
          <w:rFonts w:ascii="Arial" w:hAnsi="Arial" w:cs="Arial"/>
        </w:rPr>
        <w:t xml:space="preserve">  </w:t>
      </w:r>
      <w:r w:rsidR="005D3E69" w:rsidRPr="00DD775B">
        <w:rPr>
          <w:rFonts w:ascii="Arial" w:hAnsi="Arial" w:cs="Arial"/>
        </w:rPr>
        <w:t xml:space="preserve">starosta </w:t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867EF4" w:rsidRPr="00DD775B">
        <w:rPr>
          <w:rFonts w:ascii="Arial" w:hAnsi="Arial" w:cs="Arial"/>
        </w:rPr>
        <w:tab/>
      </w:r>
      <w:r w:rsidR="004474DD" w:rsidRPr="00DD775B">
        <w:rPr>
          <w:rFonts w:ascii="Arial" w:hAnsi="Arial" w:cs="Arial"/>
        </w:rPr>
        <w:t xml:space="preserve">  </w:t>
      </w:r>
      <w:r w:rsidR="00867EF4" w:rsidRPr="00DD775B">
        <w:rPr>
          <w:rFonts w:ascii="Arial" w:hAnsi="Arial" w:cs="Arial"/>
        </w:rPr>
        <w:t xml:space="preserve">   </w:t>
      </w:r>
      <w:r w:rsidR="00403432" w:rsidRPr="00DD775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</w:t>
      </w:r>
      <w:r w:rsidR="00EC52F4">
        <w:rPr>
          <w:rFonts w:ascii="Arial" w:hAnsi="Arial" w:cs="Arial"/>
        </w:rPr>
        <w:t>místo</w:t>
      </w:r>
      <w:r w:rsidR="00867EF4" w:rsidRPr="00DD775B">
        <w:rPr>
          <w:rFonts w:ascii="Arial" w:hAnsi="Arial" w:cs="Arial"/>
        </w:rPr>
        <w:t>starosta</w:t>
      </w:r>
      <w:r w:rsidR="005D3E69" w:rsidRPr="00DD775B">
        <w:rPr>
          <w:rFonts w:ascii="Arial" w:hAnsi="Arial" w:cs="Arial"/>
        </w:rPr>
        <w:br/>
      </w:r>
    </w:p>
    <w:sectPr w:rsidR="005D3E69" w:rsidRPr="00DD77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9778E" w14:textId="77777777" w:rsidR="00457669" w:rsidRDefault="00457669" w:rsidP="00A512BB">
      <w:pPr>
        <w:spacing w:after="0" w:line="240" w:lineRule="auto"/>
      </w:pPr>
      <w:r>
        <w:separator/>
      </w:r>
    </w:p>
  </w:endnote>
  <w:endnote w:type="continuationSeparator" w:id="0">
    <w:p w14:paraId="00900ED3" w14:textId="77777777" w:rsidR="00457669" w:rsidRDefault="00457669" w:rsidP="00A5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556881"/>
      <w:docPartObj>
        <w:docPartGallery w:val="Page Numbers (Bottom of Page)"/>
        <w:docPartUnique/>
      </w:docPartObj>
    </w:sdtPr>
    <w:sdtContent>
      <w:p w14:paraId="31D462B4" w14:textId="2786506E" w:rsidR="00D470F1" w:rsidRDefault="00D470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807">
          <w:rPr>
            <w:noProof/>
          </w:rPr>
          <w:t>1</w:t>
        </w:r>
        <w:r>
          <w:fldChar w:fldCharType="end"/>
        </w:r>
      </w:p>
    </w:sdtContent>
  </w:sdt>
  <w:p w14:paraId="4015BD5F" w14:textId="77777777" w:rsidR="00D470F1" w:rsidRDefault="00D47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3432" w14:textId="77777777" w:rsidR="00457669" w:rsidRDefault="00457669" w:rsidP="00A512BB">
      <w:pPr>
        <w:spacing w:after="0" w:line="240" w:lineRule="auto"/>
      </w:pPr>
      <w:r>
        <w:separator/>
      </w:r>
    </w:p>
  </w:footnote>
  <w:footnote w:type="continuationSeparator" w:id="0">
    <w:p w14:paraId="070B5C8A" w14:textId="77777777" w:rsidR="00457669" w:rsidRDefault="00457669" w:rsidP="00A51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2A6"/>
    <w:multiLevelType w:val="hybridMultilevel"/>
    <w:tmpl w:val="30C45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5AC7"/>
    <w:multiLevelType w:val="hybridMultilevel"/>
    <w:tmpl w:val="35428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E69"/>
    <w:multiLevelType w:val="hybridMultilevel"/>
    <w:tmpl w:val="F5EC1A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8256A"/>
    <w:multiLevelType w:val="hybridMultilevel"/>
    <w:tmpl w:val="050A9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6256"/>
    <w:multiLevelType w:val="hybridMultilevel"/>
    <w:tmpl w:val="25CE9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24D7C"/>
    <w:multiLevelType w:val="hybridMultilevel"/>
    <w:tmpl w:val="C22462D4"/>
    <w:lvl w:ilvl="0" w:tplc="8BE0A4C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3179"/>
    <w:multiLevelType w:val="hybridMultilevel"/>
    <w:tmpl w:val="D85859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827537"/>
    <w:multiLevelType w:val="hybridMultilevel"/>
    <w:tmpl w:val="15C4756A"/>
    <w:lvl w:ilvl="0" w:tplc="DAD482E2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CE1A2F"/>
    <w:multiLevelType w:val="hybridMultilevel"/>
    <w:tmpl w:val="C28C3064"/>
    <w:lvl w:ilvl="0" w:tplc="F90ABB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451F0"/>
    <w:multiLevelType w:val="hybridMultilevel"/>
    <w:tmpl w:val="CB9EFC5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CA0649"/>
    <w:multiLevelType w:val="hybridMultilevel"/>
    <w:tmpl w:val="C45A41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231F"/>
    <w:multiLevelType w:val="hybridMultilevel"/>
    <w:tmpl w:val="050612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D1C7E"/>
    <w:multiLevelType w:val="hybridMultilevel"/>
    <w:tmpl w:val="7CEA9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62C2"/>
    <w:multiLevelType w:val="hybridMultilevel"/>
    <w:tmpl w:val="5E16C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4C6B"/>
    <w:multiLevelType w:val="hybridMultilevel"/>
    <w:tmpl w:val="6E925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13A1"/>
    <w:multiLevelType w:val="hybridMultilevel"/>
    <w:tmpl w:val="B5E47402"/>
    <w:lvl w:ilvl="0" w:tplc="44665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F5551"/>
    <w:multiLevelType w:val="hybridMultilevel"/>
    <w:tmpl w:val="6FD0FD08"/>
    <w:lvl w:ilvl="0" w:tplc="B3125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F2178"/>
    <w:multiLevelType w:val="hybridMultilevel"/>
    <w:tmpl w:val="EAE84B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223344"/>
    <w:multiLevelType w:val="hybridMultilevel"/>
    <w:tmpl w:val="F3D83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4192C"/>
    <w:multiLevelType w:val="hybridMultilevel"/>
    <w:tmpl w:val="A20C50FA"/>
    <w:lvl w:ilvl="0" w:tplc="A34AF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F7063A"/>
    <w:multiLevelType w:val="hybridMultilevel"/>
    <w:tmpl w:val="A9303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B194E"/>
    <w:multiLevelType w:val="hybridMultilevel"/>
    <w:tmpl w:val="65EED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33328"/>
    <w:multiLevelType w:val="hybridMultilevel"/>
    <w:tmpl w:val="586EC6FE"/>
    <w:lvl w:ilvl="0" w:tplc="1D0A8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12352">
    <w:abstractNumId w:val="1"/>
  </w:num>
  <w:num w:numId="2" w16cid:durableId="1488090370">
    <w:abstractNumId w:val="4"/>
  </w:num>
  <w:num w:numId="3" w16cid:durableId="469516202">
    <w:abstractNumId w:val="2"/>
  </w:num>
  <w:num w:numId="4" w16cid:durableId="800073737">
    <w:abstractNumId w:val="21"/>
  </w:num>
  <w:num w:numId="5" w16cid:durableId="1194265341">
    <w:abstractNumId w:val="6"/>
  </w:num>
  <w:num w:numId="6" w16cid:durableId="1656105003">
    <w:abstractNumId w:val="11"/>
  </w:num>
  <w:num w:numId="7" w16cid:durableId="1454445053">
    <w:abstractNumId w:val="14"/>
  </w:num>
  <w:num w:numId="8" w16cid:durableId="2076002350">
    <w:abstractNumId w:val="10"/>
  </w:num>
  <w:num w:numId="9" w16cid:durableId="1517186795">
    <w:abstractNumId w:val="9"/>
  </w:num>
  <w:num w:numId="10" w16cid:durableId="335770505">
    <w:abstractNumId w:val="0"/>
  </w:num>
  <w:num w:numId="11" w16cid:durableId="1766880634">
    <w:abstractNumId w:val="12"/>
  </w:num>
  <w:num w:numId="12" w16cid:durableId="2109812634">
    <w:abstractNumId w:val="5"/>
  </w:num>
  <w:num w:numId="13" w16cid:durableId="196743439">
    <w:abstractNumId w:val="15"/>
  </w:num>
  <w:num w:numId="14" w16cid:durableId="2146385990">
    <w:abstractNumId w:val="18"/>
  </w:num>
  <w:num w:numId="15" w16cid:durableId="1557084178">
    <w:abstractNumId w:val="19"/>
  </w:num>
  <w:num w:numId="16" w16cid:durableId="819080935">
    <w:abstractNumId w:val="16"/>
  </w:num>
  <w:num w:numId="17" w16cid:durableId="1092704464">
    <w:abstractNumId w:val="17"/>
  </w:num>
  <w:num w:numId="18" w16cid:durableId="1453092429">
    <w:abstractNumId w:val="3"/>
  </w:num>
  <w:num w:numId="19" w16cid:durableId="238901941">
    <w:abstractNumId w:val="22"/>
  </w:num>
  <w:num w:numId="20" w16cid:durableId="418409785">
    <w:abstractNumId w:val="8"/>
  </w:num>
  <w:num w:numId="21" w16cid:durableId="1343439354">
    <w:abstractNumId w:val="20"/>
  </w:num>
  <w:num w:numId="22" w16cid:durableId="7029657">
    <w:abstractNumId w:val="13"/>
  </w:num>
  <w:num w:numId="23" w16cid:durableId="337001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0"/>
    <w:rsid w:val="00005BAC"/>
    <w:rsid w:val="000112BD"/>
    <w:rsid w:val="00022545"/>
    <w:rsid w:val="00033AD6"/>
    <w:rsid w:val="00050DE2"/>
    <w:rsid w:val="00064B17"/>
    <w:rsid w:val="000822C8"/>
    <w:rsid w:val="00091F0E"/>
    <w:rsid w:val="000A1427"/>
    <w:rsid w:val="000A5308"/>
    <w:rsid w:val="000A53B4"/>
    <w:rsid w:val="000E0EB0"/>
    <w:rsid w:val="0012796E"/>
    <w:rsid w:val="00133422"/>
    <w:rsid w:val="001338E1"/>
    <w:rsid w:val="0013502B"/>
    <w:rsid w:val="00156C4B"/>
    <w:rsid w:val="00172908"/>
    <w:rsid w:val="00184D96"/>
    <w:rsid w:val="00194B7F"/>
    <w:rsid w:val="001A10A6"/>
    <w:rsid w:val="001A26C5"/>
    <w:rsid w:val="001A46E4"/>
    <w:rsid w:val="001B2C9D"/>
    <w:rsid w:val="001E736E"/>
    <w:rsid w:val="001E7F19"/>
    <w:rsid w:val="001F0BE2"/>
    <w:rsid w:val="00215659"/>
    <w:rsid w:val="002166E6"/>
    <w:rsid w:val="00224DE9"/>
    <w:rsid w:val="00246308"/>
    <w:rsid w:val="00254BF8"/>
    <w:rsid w:val="00256305"/>
    <w:rsid w:val="00264AC6"/>
    <w:rsid w:val="00277A9D"/>
    <w:rsid w:val="0028508F"/>
    <w:rsid w:val="002A2C08"/>
    <w:rsid w:val="002A33FA"/>
    <w:rsid w:val="002B01A7"/>
    <w:rsid w:val="002B559A"/>
    <w:rsid w:val="002C4253"/>
    <w:rsid w:val="002D75DF"/>
    <w:rsid w:val="002E5061"/>
    <w:rsid w:val="00316C1C"/>
    <w:rsid w:val="00336A18"/>
    <w:rsid w:val="00336B8A"/>
    <w:rsid w:val="00337655"/>
    <w:rsid w:val="00346C23"/>
    <w:rsid w:val="003537F9"/>
    <w:rsid w:val="00355E15"/>
    <w:rsid w:val="00370FBA"/>
    <w:rsid w:val="003740E6"/>
    <w:rsid w:val="00376ABE"/>
    <w:rsid w:val="0039331C"/>
    <w:rsid w:val="0039413E"/>
    <w:rsid w:val="003A651F"/>
    <w:rsid w:val="003B6476"/>
    <w:rsid w:val="003C4710"/>
    <w:rsid w:val="003E70D9"/>
    <w:rsid w:val="003F124A"/>
    <w:rsid w:val="00403432"/>
    <w:rsid w:val="00411504"/>
    <w:rsid w:val="0041499B"/>
    <w:rsid w:val="004474DD"/>
    <w:rsid w:val="00457669"/>
    <w:rsid w:val="00464ECD"/>
    <w:rsid w:val="00473B47"/>
    <w:rsid w:val="004B32CE"/>
    <w:rsid w:val="004C2FFE"/>
    <w:rsid w:val="004C481D"/>
    <w:rsid w:val="004F0512"/>
    <w:rsid w:val="004F1CB2"/>
    <w:rsid w:val="00513B80"/>
    <w:rsid w:val="0051458D"/>
    <w:rsid w:val="005220F7"/>
    <w:rsid w:val="005514A1"/>
    <w:rsid w:val="005679EB"/>
    <w:rsid w:val="00573090"/>
    <w:rsid w:val="0057643A"/>
    <w:rsid w:val="00594027"/>
    <w:rsid w:val="005B429F"/>
    <w:rsid w:val="005B7E52"/>
    <w:rsid w:val="005C08F2"/>
    <w:rsid w:val="005C129B"/>
    <w:rsid w:val="005C295D"/>
    <w:rsid w:val="005C33CA"/>
    <w:rsid w:val="005C7C20"/>
    <w:rsid w:val="005D3E69"/>
    <w:rsid w:val="005E5F3F"/>
    <w:rsid w:val="005E7947"/>
    <w:rsid w:val="00605F2B"/>
    <w:rsid w:val="00614467"/>
    <w:rsid w:val="006171CF"/>
    <w:rsid w:val="00620482"/>
    <w:rsid w:val="00622258"/>
    <w:rsid w:val="00622585"/>
    <w:rsid w:val="00627A6D"/>
    <w:rsid w:val="0064678B"/>
    <w:rsid w:val="00652260"/>
    <w:rsid w:val="00653311"/>
    <w:rsid w:val="006542D7"/>
    <w:rsid w:val="006754A2"/>
    <w:rsid w:val="00683807"/>
    <w:rsid w:val="00685105"/>
    <w:rsid w:val="00685346"/>
    <w:rsid w:val="006A1058"/>
    <w:rsid w:val="006A169E"/>
    <w:rsid w:val="006A4425"/>
    <w:rsid w:val="006A7C8E"/>
    <w:rsid w:val="006B0B83"/>
    <w:rsid w:val="006C4BAB"/>
    <w:rsid w:val="006D0CCC"/>
    <w:rsid w:val="006E4CBB"/>
    <w:rsid w:val="006F654B"/>
    <w:rsid w:val="00701130"/>
    <w:rsid w:val="00701389"/>
    <w:rsid w:val="0070165D"/>
    <w:rsid w:val="00703569"/>
    <w:rsid w:val="00721719"/>
    <w:rsid w:val="007414C6"/>
    <w:rsid w:val="00746CB5"/>
    <w:rsid w:val="00747B05"/>
    <w:rsid w:val="007551EE"/>
    <w:rsid w:val="007552A4"/>
    <w:rsid w:val="00757DCD"/>
    <w:rsid w:val="00760D39"/>
    <w:rsid w:val="00763FF3"/>
    <w:rsid w:val="00773ECA"/>
    <w:rsid w:val="00780D7D"/>
    <w:rsid w:val="007907E9"/>
    <w:rsid w:val="00795C7F"/>
    <w:rsid w:val="007A3113"/>
    <w:rsid w:val="007A5941"/>
    <w:rsid w:val="007C000E"/>
    <w:rsid w:val="007C1AC3"/>
    <w:rsid w:val="007D149E"/>
    <w:rsid w:val="007D5E7F"/>
    <w:rsid w:val="007E3AFD"/>
    <w:rsid w:val="007F09CD"/>
    <w:rsid w:val="007F27A5"/>
    <w:rsid w:val="007F30E8"/>
    <w:rsid w:val="0080519D"/>
    <w:rsid w:val="008176E4"/>
    <w:rsid w:val="008209F1"/>
    <w:rsid w:val="00823F79"/>
    <w:rsid w:val="00823FAA"/>
    <w:rsid w:val="00824516"/>
    <w:rsid w:val="00833490"/>
    <w:rsid w:val="00833AE3"/>
    <w:rsid w:val="008363C1"/>
    <w:rsid w:val="00845214"/>
    <w:rsid w:val="00851336"/>
    <w:rsid w:val="0085276F"/>
    <w:rsid w:val="00860639"/>
    <w:rsid w:val="008621B7"/>
    <w:rsid w:val="00867EF4"/>
    <w:rsid w:val="0087194C"/>
    <w:rsid w:val="00872F4C"/>
    <w:rsid w:val="008752B8"/>
    <w:rsid w:val="0088294B"/>
    <w:rsid w:val="0089321F"/>
    <w:rsid w:val="008A2B64"/>
    <w:rsid w:val="008C3C44"/>
    <w:rsid w:val="008C55C3"/>
    <w:rsid w:val="008F35EE"/>
    <w:rsid w:val="008F733D"/>
    <w:rsid w:val="00902A0C"/>
    <w:rsid w:val="0090365C"/>
    <w:rsid w:val="00907415"/>
    <w:rsid w:val="00924F21"/>
    <w:rsid w:val="00931AE5"/>
    <w:rsid w:val="009351A8"/>
    <w:rsid w:val="0094109B"/>
    <w:rsid w:val="00943DF2"/>
    <w:rsid w:val="00957737"/>
    <w:rsid w:val="00970F12"/>
    <w:rsid w:val="00974534"/>
    <w:rsid w:val="00982760"/>
    <w:rsid w:val="00984735"/>
    <w:rsid w:val="00984A0A"/>
    <w:rsid w:val="00993C76"/>
    <w:rsid w:val="00995AF8"/>
    <w:rsid w:val="009A10CA"/>
    <w:rsid w:val="009A3089"/>
    <w:rsid w:val="009B4B9A"/>
    <w:rsid w:val="009C45F6"/>
    <w:rsid w:val="009C7762"/>
    <w:rsid w:val="009C7D57"/>
    <w:rsid w:val="009D4346"/>
    <w:rsid w:val="009E4E2F"/>
    <w:rsid w:val="00A0079D"/>
    <w:rsid w:val="00A14C11"/>
    <w:rsid w:val="00A214EA"/>
    <w:rsid w:val="00A21E79"/>
    <w:rsid w:val="00A33C50"/>
    <w:rsid w:val="00A3598F"/>
    <w:rsid w:val="00A512BB"/>
    <w:rsid w:val="00A61E48"/>
    <w:rsid w:val="00A64B78"/>
    <w:rsid w:val="00A73AF7"/>
    <w:rsid w:val="00A74DA8"/>
    <w:rsid w:val="00A75745"/>
    <w:rsid w:val="00A96516"/>
    <w:rsid w:val="00A97D6E"/>
    <w:rsid w:val="00AA084E"/>
    <w:rsid w:val="00AA26A2"/>
    <w:rsid w:val="00AB2949"/>
    <w:rsid w:val="00AB3EB5"/>
    <w:rsid w:val="00AB5E53"/>
    <w:rsid w:val="00AC67D0"/>
    <w:rsid w:val="00AD5C72"/>
    <w:rsid w:val="00AE7466"/>
    <w:rsid w:val="00AF02EB"/>
    <w:rsid w:val="00B1706E"/>
    <w:rsid w:val="00B23FDE"/>
    <w:rsid w:val="00B5292D"/>
    <w:rsid w:val="00B60DFA"/>
    <w:rsid w:val="00B63383"/>
    <w:rsid w:val="00B7355E"/>
    <w:rsid w:val="00B7368E"/>
    <w:rsid w:val="00B77B6F"/>
    <w:rsid w:val="00B8654C"/>
    <w:rsid w:val="00BA1F8F"/>
    <w:rsid w:val="00BB12E7"/>
    <w:rsid w:val="00BB4B2C"/>
    <w:rsid w:val="00BB67BA"/>
    <w:rsid w:val="00BB75C0"/>
    <w:rsid w:val="00BC556A"/>
    <w:rsid w:val="00BD2AF1"/>
    <w:rsid w:val="00C04EB9"/>
    <w:rsid w:val="00C0760A"/>
    <w:rsid w:val="00C12121"/>
    <w:rsid w:val="00C27AB7"/>
    <w:rsid w:val="00C35A10"/>
    <w:rsid w:val="00C42E6D"/>
    <w:rsid w:val="00C50496"/>
    <w:rsid w:val="00C51BC9"/>
    <w:rsid w:val="00C51C5B"/>
    <w:rsid w:val="00C61475"/>
    <w:rsid w:val="00C7495C"/>
    <w:rsid w:val="00C86FC1"/>
    <w:rsid w:val="00CA0AEC"/>
    <w:rsid w:val="00CB0C58"/>
    <w:rsid w:val="00CB4ED8"/>
    <w:rsid w:val="00CC5930"/>
    <w:rsid w:val="00CD31AB"/>
    <w:rsid w:val="00CE4EF3"/>
    <w:rsid w:val="00CF5910"/>
    <w:rsid w:val="00CF5D45"/>
    <w:rsid w:val="00D0787B"/>
    <w:rsid w:val="00D11A46"/>
    <w:rsid w:val="00D16DEF"/>
    <w:rsid w:val="00D17133"/>
    <w:rsid w:val="00D233B3"/>
    <w:rsid w:val="00D304D7"/>
    <w:rsid w:val="00D31F9E"/>
    <w:rsid w:val="00D34831"/>
    <w:rsid w:val="00D437F1"/>
    <w:rsid w:val="00D452BE"/>
    <w:rsid w:val="00D470F1"/>
    <w:rsid w:val="00D611B5"/>
    <w:rsid w:val="00D6691B"/>
    <w:rsid w:val="00D72FAC"/>
    <w:rsid w:val="00D73DB0"/>
    <w:rsid w:val="00D75391"/>
    <w:rsid w:val="00D77EDA"/>
    <w:rsid w:val="00DB43E8"/>
    <w:rsid w:val="00DB5BDE"/>
    <w:rsid w:val="00DD6C34"/>
    <w:rsid w:val="00DD6F36"/>
    <w:rsid w:val="00DD709B"/>
    <w:rsid w:val="00DD724A"/>
    <w:rsid w:val="00DD775B"/>
    <w:rsid w:val="00DE234F"/>
    <w:rsid w:val="00DE26B1"/>
    <w:rsid w:val="00DE4928"/>
    <w:rsid w:val="00DE602D"/>
    <w:rsid w:val="00DF5FE8"/>
    <w:rsid w:val="00E11A6A"/>
    <w:rsid w:val="00E12D59"/>
    <w:rsid w:val="00E141A8"/>
    <w:rsid w:val="00E327B2"/>
    <w:rsid w:val="00E333A6"/>
    <w:rsid w:val="00E3553C"/>
    <w:rsid w:val="00E4718A"/>
    <w:rsid w:val="00E47732"/>
    <w:rsid w:val="00E54C2E"/>
    <w:rsid w:val="00E6248C"/>
    <w:rsid w:val="00E64550"/>
    <w:rsid w:val="00E6504A"/>
    <w:rsid w:val="00E746E4"/>
    <w:rsid w:val="00E857C5"/>
    <w:rsid w:val="00EA1E87"/>
    <w:rsid w:val="00EA20B7"/>
    <w:rsid w:val="00EA35FB"/>
    <w:rsid w:val="00EB2E54"/>
    <w:rsid w:val="00EB6EF9"/>
    <w:rsid w:val="00EC52F4"/>
    <w:rsid w:val="00ED1ED5"/>
    <w:rsid w:val="00EE0D82"/>
    <w:rsid w:val="00F02CD1"/>
    <w:rsid w:val="00F03250"/>
    <w:rsid w:val="00F1288E"/>
    <w:rsid w:val="00F15B01"/>
    <w:rsid w:val="00F208C5"/>
    <w:rsid w:val="00F22BFE"/>
    <w:rsid w:val="00F31E30"/>
    <w:rsid w:val="00F37541"/>
    <w:rsid w:val="00F4072A"/>
    <w:rsid w:val="00F44F48"/>
    <w:rsid w:val="00F46B71"/>
    <w:rsid w:val="00F479B2"/>
    <w:rsid w:val="00F605A0"/>
    <w:rsid w:val="00F610F4"/>
    <w:rsid w:val="00F83C40"/>
    <w:rsid w:val="00FA55FB"/>
    <w:rsid w:val="00FA6465"/>
    <w:rsid w:val="00FB0DDA"/>
    <w:rsid w:val="00FB2D8D"/>
    <w:rsid w:val="00FC6BAC"/>
    <w:rsid w:val="00FD7F89"/>
    <w:rsid w:val="00FE18D0"/>
    <w:rsid w:val="00FE3891"/>
    <w:rsid w:val="00FE3A66"/>
    <w:rsid w:val="00FE4AF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4BA4"/>
  <w15:chartTrackingRefBased/>
  <w15:docId w15:val="{0824EB9F-296A-415E-B62B-69C80FFC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12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12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12B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4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0F1"/>
  </w:style>
  <w:style w:type="paragraph" w:styleId="Zpat">
    <w:name w:val="footer"/>
    <w:basedOn w:val="Normln"/>
    <w:link w:val="ZpatChar"/>
    <w:uiPriority w:val="99"/>
    <w:unhideWhenUsed/>
    <w:rsid w:val="00D47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5F42-56B3-4D41-A00D-CB3D8F11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Balátová</dc:creator>
  <cp:keywords/>
  <dc:description/>
  <cp:lastModifiedBy>Michal Bedeč</cp:lastModifiedBy>
  <cp:revision>9</cp:revision>
  <cp:lastPrinted>2023-10-18T13:18:00Z</cp:lastPrinted>
  <dcterms:created xsi:type="dcterms:W3CDTF">2023-10-18T12:14:00Z</dcterms:created>
  <dcterms:modified xsi:type="dcterms:W3CDTF">2023-10-18T13:18:00Z</dcterms:modified>
</cp:coreProperties>
</file>