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7948" w14:textId="09EB400A" w:rsidR="00C90286" w:rsidRPr="00C90286" w:rsidRDefault="00C90286" w:rsidP="00C902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0286">
        <w:rPr>
          <w:rFonts w:ascii="Arial" w:hAnsi="Arial" w:cs="Arial"/>
          <w:b/>
          <w:bCs/>
          <w:sz w:val="24"/>
          <w:szCs w:val="24"/>
        </w:rPr>
        <w:t>Obec České Libchavy</w:t>
      </w:r>
    </w:p>
    <w:p w14:paraId="48C49579" w14:textId="77777777" w:rsidR="00C90286" w:rsidRPr="00C90286" w:rsidRDefault="00C90286" w:rsidP="00C902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0286">
        <w:rPr>
          <w:rFonts w:ascii="Arial" w:hAnsi="Arial" w:cs="Arial"/>
          <w:b/>
          <w:bCs/>
          <w:sz w:val="24"/>
          <w:szCs w:val="24"/>
        </w:rPr>
        <w:t>Zastupitelstvo obce České Libchavy</w:t>
      </w:r>
    </w:p>
    <w:p w14:paraId="723C459C" w14:textId="6710C891" w:rsidR="00C90286" w:rsidRDefault="00C90286" w:rsidP="00C90286">
      <w:pPr>
        <w:jc w:val="center"/>
      </w:pPr>
      <w:r w:rsidRPr="00C9028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3F76FA" wp14:editId="31C40932">
            <wp:extent cx="483929" cy="485542"/>
            <wp:effectExtent l="0" t="0" r="0" b="0"/>
            <wp:docPr id="260845848" name="Obrázek 1" descr="Obsah obrázku kůň, klipart, Grafika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45848" name="Obrázek 1" descr="Obsah obrázku kůň, klipart, Grafika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0701" cy="5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D47745A" w14:textId="77777777" w:rsidR="00C90286" w:rsidRPr="00C90286" w:rsidRDefault="00C90286" w:rsidP="00D920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90286">
        <w:rPr>
          <w:rFonts w:ascii="Arial" w:hAnsi="Arial" w:cs="Arial"/>
          <w:b/>
          <w:bCs/>
          <w:sz w:val="24"/>
          <w:szCs w:val="24"/>
        </w:rPr>
        <w:t>Obecně závazná vyhláška obce České Libchavy</w:t>
      </w:r>
    </w:p>
    <w:p w14:paraId="09474BC8" w14:textId="248D0C33" w:rsidR="00C90286" w:rsidRPr="00C90286" w:rsidRDefault="00C90286" w:rsidP="00D920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3529C0" w14:textId="07FC240F" w:rsidR="00C90286" w:rsidRPr="00EA119B" w:rsidRDefault="00C90286" w:rsidP="00EA11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0286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0B5FEC39" w14:textId="56727221" w:rsidR="00C90286" w:rsidRDefault="00C90286" w:rsidP="001E287D">
      <w:pPr>
        <w:spacing w:line="240" w:lineRule="auto"/>
        <w:jc w:val="both"/>
        <w:rPr>
          <w:rFonts w:ascii="Arial" w:hAnsi="Arial" w:cs="Arial"/>
        </w:rPr>
      </w:pPr>
      <w:r w:rsidRPr="00C90286">
        <w:rPr>
          <w:rFonts w:ascii="Arial" w:hAnsi="Arial" w:cs="Arial"/>
        </w:rPr>
        <w:t xml:space="preserve">Zastupitelstvo obce České Libchavy se na svém zasedání dne </w:t>
      </w:r>
      <w:r w:rsidR="0039140C">
        <w:rPr>
          <w:rFonts w:ascii="Arial" w:hAnsi="Arial" w:cs="Arial"/>
        </w:rPr>
        <w:t>26.11.</w:t>
      </w:r>
      <w:r w:rsidRPr="00C90286">
        <w:rPr>
          <w:rFonts w:ascii="Arial" w:hAnsi="Arial" w:cs="Arial"/>
        </w:rPr>
        <w:t xml:space="preserve"> 2025 usneslo usnesením č. </w:t>
      </w:r>
      <w:r w:rsidR="000F45DB">
        <w:rPr>
          <w:rFonts w:ascii="Arial" w:hAnsi="Arial" w:cs="Arial"/>
        </w:rPr>
        <w:t>362</w:t>
      </w:r>
      <w:r w:rsidRPr="00C90286">
        <w:rPr>
          <w:rFonts w:ascii="Arial" w:hAnsi="Arial" w:cs="Arial"/>
        </w:rPr>
        <w:t>/32/2025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2D9B140" w14:textId="77777777" w:rsidR="00180CEA" w:rsidRDefault="00180CEA" w:rsidP="001E287D">
      <w:pPr>
        <w:spacing w:line="240" w:lineRule="auto"/>
        <w:jc w:val="both"/>
        <w:rPr>
          <w:rFonts w:ascii="Arial" w:hAnsi="Arial" w:cs="Arial"/>
        </w:rPr>
      </w:pPr>
    </w:p>
    <w:p w14:paraId="79F5EF3D" w14:textId="77777777" w:rsidR="00C90286" w:rsidRPr="00C90286" w:rsidRDefault="00C90286" w:rsidP="00674F33">
      <w:pPr>
        <w:spacing w:before="240"/>
        <w:jc w:val="center"/>
        <w:rPr>
          <w:rFonts w:ascii="Arial" w:hAnsi="Arial" w:cs="Arial"/>
          <w:b/>
          <w:bCs/>
        </w:rPr>
      </w:pPr>
      <w:r w:rsidRPr="00C90286">
        <w:rPr>
          <w:rFonts w:ascii="Arial" w:hAnsi="Arial" w:cs="Arial"/>
          <w:b/>
          <w:bCs/>
        </w:rPr>
        <w:t>Čl. 1</w:t>
      </w:r>
    </w:p>
    <w:p w14:paraId="61934ABD" w14:textId="7069B482" w:rsidR="00C90286" w:rsidRPr="00EA119B" w:rsidRDefault="00C90286" w:rsidP="00EA119B">
      <w:pPr>
        <w:jc w:val="center"/>
        <w:rPr>
          <w:rFonts w:ascii="Arial" w:hAnsi="Arial" w:cs="Arial"/>
          <w:b/>
          <w:bCs/>
        </w:rPr>
      </w:pPr>
      <w:r w:rsidRPr="00C90286">
        <w:rPr>
          <w:rFonts w:ascii="Arial" w:hAnsi="Arial" w:cs="Arial"/>
          <w:b/>
          <w:bCs/>
        </w:rPr>
        <w:t>Úvodní ustanovení</w:t>
      </w:r>
    </w:p>
    <w:p w14:paraId="27768411" w14:textId="1A53062B" w:rsidR="00C90286" w:rsidRDefault="00C90286" w:rsidP="001E287D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F004D0">
        <w:rPr>
          <w:rFonts w:ascii="Arial" w:hAnsi="Arial" w:cs="Arial"/>
        </w:rPr>
        <w:t>Tato vyhláška stanovuje obecní systém odpadového hospodářství na území obce České Libchavy.</w:t>
      </w:r>
    </w:p>
    <w:p w14:paraId="37DFDFC9" w14:textId="77777777" w:rsidR="00F004D0" w:rsidRPr="00F004D0" w:rsidRDefault="00F004D0" w:rsidP="001E287D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5E70E1B8" w14:textId="0D6BDBD2" w:rsidR="00F004D0" w:rsidRDefault="00C90286" w:rsidP="001E287D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C90286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784D5F">
        <w:rPr>
          <w:rStyle w:val="Znakapoznpodarou"/>
          <w:rFonts w:ascii="Arial" w:hAnsi="Arial" w:cs="Arial"/>
        </w:rPr>
        <w:footnoteReference w:id="1"/>
      </w:r>
      <w:r w:rsidRPr="00C90286">
        <w:rPr>
          <w:rFonts w:ascii="Arial" w:hAnsi="Arial" w:cs="Arial"/>
        </w:rPr>
        <w:t>.</w:t>
      </w:r>
    </w:p>
    <w:p w14:paraId="3A12AE15" w14:textId="77777777" w:rsidR="00F004D0" w:rsidRPr="00F004D0" w:rsidRDefault="00F004D0" w:rsidP="001E287D">
      <w:pPr>
        <w:pStyle w:val="Odstavecseseznamem"/>
        <w:spacing w:line="240" w:lineRule="auto"/>
        <w:rPr>
          <w:rFonts w:ascii="Arial" w:hAnsi="Arial" w:cs="Arial"/>
        </w:rPr>
      </w:pPr>
    </w:p>
    <w:p w14:paraId="3B96F868" w14:textId="7C6392D5" w:rsidR="00C90286" w:rsidRDefault="00C90286" w:rsidP="001E287D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90286"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784D5F">
        <w:rPr>
          <w:rStyle w:val="Znakapoznpodarou"/>
          <w:rFonts w:ascii="Arial" w:hAnsi="Arial" w:cs="Arial"/>
        </w:rPr>
        <w:footnoteReference w:id="2"/>
      </w:r>
      <w:r w:rsidRPr="00C90286">
        <w:rPr>
          <w:rFonts w:ascii="Arial" w:hAnsi="Arial" w:cs="Arial"/>
        </w:rPr>
        <w:t>.</w:t>
      </w:r>
    </w:p>
    <w:p w14:paraId="006D2C5C" w14:textId="77777777" w:rsidR="00F004D0" w:rsidRPr="00F004D0" w:rsidRDefault="00F004D0" w:rsidP="001E287D">
      <w:pPr>
        <w:spacing w:after="0" w:line="240" w:lineRule="auto"/>
        <w:jc w:val="both"/>
        <w:rPr>
          <w:rFonts w:ascii="Arial" w:hAnsi="Arial" w:cs="Arial"/>
        </w:rPr>
      </w:pPr>
    </w:p>
    <w:p w14:paraId="3DD23403" w14:textId="2DC034EB" w:rsidR="00EA119B" w:rsidRDefault="00C90286" w:rsidP="001E287D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C90286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135768" w14:textId="77777777" w:rsidR="00180CEA" w:rsidRPr="00180CEA" w:rsidRDefault="00180CEA" w:rsidP="00180CEA">
      <w:pPr>
        <w:pStyle w:val="Odstavecseseznamem"/>
        <w:rPr>
          <w:rFonts w:ascii="Arial" w:hAnsi="Arial" w:cs="Arial"/>
        </w:rPr>
      </w:pPr>
    </w:p>
    <w:p w14:paraId="011E6B9F" w14:textId="77777777" w:rsidR="00180CEA" w:rsidRPr="00784D5F" w:rsidRDefault="00180CEA" w:rsidP="00180CEA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3A034A11" w14:textId="450DCF30" w:rsidR="00C90286" w:rsidRPr="00EA119B" w:rsidRDefault="00C90286" w:rsidP="00784D5F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EA119B">
        <w:rPr>
          <w:rFonts w:ascii="Arial" w:hAnsi="Arial" w:cs="Arial"/>
          <w:b/>
          <w:bCs/>
          <w:sz w:val="24"/>
          <w:szCs w:val="24"/>
        </w:rPr>
        <w:t>Čl. 2</w:t>
      </w:r>
    </w:p>
    <w:p w14:paraId="69EC4885" w14:textId="734C2C32" w:rsidR="00C90286" w:rsidRDefault="00C90286" w:rsidP="00EA119B">
      <w:pPr>
        <w:jc w:val="center"/>
      </w:pPr>
      <w:r w:rsidRPr="00EA119B">
        <w:rPr>
          <w:rFonts w:ascii="Arial" w:hAnsi="Arial" w:cs="Arial"/>
          <w:b/>
          <w:bCs/>
          <w:sz w:val="24"/>
          <w:szCs w:val="24"/>
        </w:rPr>
        <w:t>Oddělené soustřeďování komunálního odpadu</w:t>
      </w:r>
    </w:p>
    <w:p w14:paraId="2F93DD6C" w14:textId="2B1E6B8E" w:rsidR="00EA119B" w:rsidRPr="001B67E0" w:rsidRDefault="00EA119B" w:rsidP="001E287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B67E0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56A24D21" w14:textId="77777777" w:rsidR="00EA119B" w:rsidRPr="0042093E" w:rsidRDefault="00EA119B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Biologické odpady</w:t>
      </w:r>
    </w:p>
    <w:p w14:paraId="54760704" w14:textId="6DC8883C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Papír</w:t>
      </w:r>
    </w:p>
    <w:p w14:paraId="6D36F8B5" w14:textId="405C1769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Plasty včetně PET lahví a nápojových kartonů (dále jen „plasty“)</w:t>
      </w:r>
    </w:p>
    <w:p w14:paraId="62015973" w14:textId="42D2A283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Sklo čiré</w:t>
      </w:r>
    </w:p>
    <w:p w14:paraId="1E2FF9C2" w14:textId="18AF1BFE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Sklo barevné</w:t>
      </w:r>
    </w:p>
    <w:p w14:paraId="5686D86D" w14:textId="45785CD4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Sklo tabulové</w:t>
      </w:r>
    </w:p>
    <w:p w14:paraId="241852AF" w14:textId="5AEE052E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Kovy</w:t>
      </w:r>
    </w:p>
    <w:p w14:paraId="5E171272" w14:textId="66EF10C7" w:rsidR="00784D5F" w:rsidRPr="00784D5F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84D5F">
        <w:rPr>
          <w:rFonts w:ascii="Arial" w:hAnsi="Arial" w:cs="Arial"/>
          <w:bCs/>
          <w:iCs/>
          <w:color w:val="000000"/>
        </w:rPr>
        <w:lastRenderedPageBreak/>
        <w:t>Jedlé oleje a tuky</w:t>
      </w:r>
    </w:p>
    <w:p w14:paraId="5194B7B7" w14:textId="04BB6280" w:rsidR="00784D5F" w:rsidRPr="00784D5F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Textil</w:t>
      </w:r>
    </w:p>
    <w:p w14:paraId="4E6EF6F8" w14:textId="2C6AF79C" w:rsidR="0042093E" w:rsidRPr="0042093E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2093E">
        <w:rPr>
          <w:rFonts w:ascii="Arial" w:hAnsi="Arial" w:cs="Arial"/>
          <w:bCs/>
          <w:iCs/>
          <w:color w:val="000000"/>
        </w:rPr>
        <w:t>Nebezpečné odpady</w:t>
      </w:r>
    </w:p>
    <w:p w14:paraId="2B42EA3C" w14:textId="77777777" w:rsidR="00FA0DD1" w:rsidRPr="00FA0DD1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FA0DD1">
        <w:rPr>
          <w:rFonts w:ascii="Arial" w:hAnsi="Arial" w:cs="Arial"/>
          <w:bCs/>
          <w:iCs/>
          <w:color w:val="000000"/>
        </w:rPr>
        <w:t>Objemný odpad</w:t>
      </w:r>
    </w:p>
    <w:p w14:paraId="23D15952" w14:textId="77777777" w:rsidR="00FA0DD1" w:rsidRPr="00FA0DD1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FA0DD1">
        <w:rPr>
          <w:rFonts w:ascii="Arial" w:hAnsi="Arial" w:cs="Arial"/>
          <w:bCs/>
          <w:iCs/>
          <w:color w:val="000000"/>
        </w:rPr>
        <w:t>Dřevo</w:t>
      </w:r>
    </w:p>
    <w:p w14:paraId="54FAB116" w14:textId="4120D67D" w:rsidR="00C90286" w:rsidRPr="001E287D" w:rsidRDefault="0042093E" w:rsidP="001E287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FA0DD1">
        <w:rPr>
          <w:rFonts w:ascii="Arial" w:hAnsi="Arial" w:cs="Arial"/>
          <w:bCs/>
          <w:iCs/>
          <w:color w:val="000000"/>
        </w:rPr>
        <w:t>Směsný komunální odpad.</w:t>
      </w:r>
    </w:p>
    <w:p w14:paraId="13A25DFB" w14:textId="77777777" w:rsidR="001E287D" w:rsidRDefault="001E287D" w:rsidP="001E287D">
      <w:pPr>
        <w:pStyle w:val="Odstavecseseznamem"/>
        <w:autoSpaceDE w:val="0"/>
        <w:autoSpaceDN w:val="0"/>
        <w:adjustRightInd w:val="0"/>
        <w:spacing w:after="0" w:line="240" w:lineRule="auto"/>
        <w:ind w:left="1080"/>
      </w:pPr>
    </w:p>
    <w:p w14:paraId="31830D21" w14:textId="7636D559" w:rsidR="00C90286" w:rsidRPr="001E287D" w:rsidRDefault="00C90286" w:rsidP="001E287D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1E287D">
        <w:rPr>
          <w:rFonts w:ascii="Arial" w:hAnsi="Arial" w:cs="Arial"/>
        </w:rPr>
        <w:t>Směsným komunálním odpadem se rozumí zbylý komunální odpad po stanoveném vytřídění podle odstavce 1 písm. a) až l).</w:t>
      </w:r>
    </w:p>
    <w:p w14:paraId="4DA61733" w14:textId="77777777" w:rsidR="001E287D" w:rsidRDefault="001E287D" w:rsidP="001E287D">
      <w:pPr>
        <w:pStyle w:val="Odstavecseseznamem"/>
        <w:spacing w:after="0" w:line="240" w:lineRule="auto"/>
        <w:ind w:left="426"/>
        <w:jc w:val="both"/>
      </w:pPr>
    </w:p>
    <w:p w14:paraId="31663740" w14:textId="7C60DF82" w:rsidR="00C90286" w:rsidRPr="00180CEA" w:rsidRDefault="00C90286" w:rsidP="00180CE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180CEA">
        <w:rPr>
          <w:rFonts w:ascii="Arial" w:hAnsi="Arial" w:cs="Arial"/>
        </w:rPr>
        <w:t>Objemný odpad je takový odpad, který vzhledem ke svým rozměrům nemůže být umístěn do sběrných nádob (např. koberce, matrace, nábytek apod.)</w:t>
      </w:r>
    </w:p>
    <w:p w14:paraId="7BFFDE65" w14:textId="77777777" w:rsidR="00180CEA" w:rsidRPr="00180CEA" w:rsidRDefault="00180CEA" w:rsidP="00180CEA">
      <w:pPr>
        <w:pStyle w:val="Odstavecseseznamem"/>
        <w:rPr>
          <w:rFonts w:ascii="Arial" w:hAnsi="Arial" w:cs="Arial"/>
        </w:rPr>
      </w:pPr>
    </w:p>
    <w:p w14:paraId="41307E0F" w14:textId="77777777" w:rsidR="00180CEA" w:rsidRPr="00180CEA" w:rsidRDefault="00180CEA" w:rsidP="00180CEA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39626798" w14:textId="77777777" w:rsidR="00C90286" w:rsidRPr="001E287D" w:rsidRDefault="00C90286" w:rsidP="00674F33">
      <w:pPr>
        <w:spacing w:before="240"/>
        <w:jc w:val="center"/>
        <w:rPr>
          <w:rFonts w:ascii="Arial" w:hAnsi="Arial" w:cs="Arial"/>
          <w:b/>
          <w:bCs/>
        </w:rPr>
      </w:pPr>
      <w:r w:rsidRPr="001E287D">
        <w:rPr>
          <w:rFonts w:ascii="Arial" w:hAnsi="Arial" w:cs="Arial"/>
          <w:b/>
          <w:bCs/>
        </w:rPr>
        <w:t>Čl. 3</w:t>
      </w:r>
    </w:p>
    <w:p w14:paraId="0F2D07CA" w14:textId="77777777" w:rsidR="00C90286" w:rsidRPr="00674F33" w:rsidRDefault="00C90286" w:rsidP="00674F33">
      <w:pPr>
        <w:jc w:val="center"/>
        <w:rPr>
          <w:rFonts w:ascii="Arial" w:hAnsi="Arial" w:cs="Arial"/>
          <w:b/>
          <w:bCs/>
        </w:rPr>
      </w:pPr>
      <w:r w:rsidRPr="00674F33">
        <w:rPr>
          <w:rFonts w:ascii="Arial" w:hAnsi="Arial" w:cs="Arial"/>
          <w:b/>
          <w:bCs/>
        </w:rPr>
        <w:t>Určení míst pro oddělené soustřeďování určených složek komunálního odpadu</w:t>
      </w:r>
    </w:p>
    <w:p w14:paraId="2A3CA09C" w14:textId="77777777" w:rsidR="001E287D" w:rsidRPr="00674F33" w:rsidRDefault="00C90286" w:rsidP="00BA154C">
      <w:pPr>
        <w:pStyle w:val="Odstavecseseznamem"/>
        <w:numPr>
          <w:ilvl w:val="0"/>
          <w:numId w:val="7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Biologické odpady, papír, plasty, sklo čiré, sklo barevné, sklo tabulové, kovy, jedlé oleje a tuky, textil, objemný odpad a dřevo se soustřeďují do zvláštních sběrných nádob, kterými jsou sběrné nádoby, popelnice a velkoobjemové kontejnery.</w:t>
      </w:r>
    </w:p>
    <w:p w14:paraId="0DCCB7E3" w14:textId="77777777" w:rsidR="001E287D" w:rsidRPr="00674F33" w:rsidRDefault="001E287D" w:rsidP="00BA154C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61583D39" w14:textId="54BA56AD" w:rsidR="00C90286" w:rsidRPr="00674F33" w:rsidRDefault="00C90286" w:rsidP="00BA154C">
      <w:pPr>
        <w:pStyle w:val="Odstavecseseznamem"/>
        <w:numPr>
          <w:ilvl w:val="0"/>
          <w:numId w:val="7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 xml:space="preserve">Zvláštní sběrné nádoby jsou umístěny na stanovištích po obci a u jednotlivých domů. Stanoviště zvláštních sběrných nádob jsou zveřejněna na webových stránkách obce </w:t>
      </w:r>
      <w:hyperlink r:id="rId9" w:history="1">
        <w:r w:rsidRPr="00674F33">
          <w:rPr>
            <w:rStyle w:val="Hypertextovodkaz"/>
            <w:rFonts w:ascii="Arial" w:hAnsi="Arial" w:cs="Arial"/>
            <w:color w:val="00B0F0"/>
          </w:rPr>
          <w:t>www.ceskelibchavy.cz</w:t>
        </w:r>
      </w:hyperlink>
      <w:r w:rsidRPr="00674F33">
        <w:rPr>
          <w:rFonts w:ascii="Arial" w:hAnsi="Arial" w:cs="Arial"/>
          <w:color w:val="00B0F0"/>
        </w:rPr>
        <w:t>.</w:t>
      </w:r>
    </w:p>
    <w:p w14:paraId="11319CE9" w14:textId="77777777" w:rsidR="00C90286" w:rsidRPr="00674F33" w:rsidRDefault="00C90286" w:rsidP="00BA154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(3)</w:t>
      </w:r>
      <w:r w:rsidRPr="00674F33">
        <w:rPr>
          <w:rFonts w:ascii="Arial" w:hAnsi="Arial" w:cs="Arial"/>
        </w:rPr>
        <w:tab/>
        <w:t>Zvláštní sběrné nádoby jsou barevně odlišeny a případně označeny příslušnými nápisy:</w:t>
      </w:r>
    </w:p>
    <w:p w14:paraId="07836727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Biologické odpady, barva hnědá u jednotlivých nemovitostí a kontejner označený nápisem „Bioodpad“</w:t>
      </w:r>
    </w:p>
    <w:p w14:paraId="76082F19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Papír, barva modrá u jednotlivých nemovitostí a modré kontejnery</w:t>
      </w:r>
    </w:p>
    <w:p w14:paraId="34762E8A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Plasty, barva žlutá u jednotlivých nemovitostí a žluté kontejnery</w:t>
      </w:r>
    </w:p>
    <w:p w14:paraId="7CC00341" w14:textId="77777777" w:rsid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 xml:space="preserve">Sklo čiré, barva bílá </w:t>
      </w:r>
    </w:p>
    <w:p w14:paraId="56C4358B" w14:textId="4046F208" w:rsid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 xml:space="preserve">Sklo barevné, barva zelená </w:t>
      </w:r>
    </w:p>
    <w:p w14:paraId="342FDF5C" w14:textId="509A9EA0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Sklo tabulové, modrý kontejner</w:t>
      </w:r>
    </w:p>
    <w:p w14:paraId="1B687BEB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Kovy, kontejner označený nápisem „Železný odpad“</w:t>
      </w:r>
    </w:p>
    <w:p w14:paraId="06C3F904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Jedlé oleje a tuky, barva zelená s nápisem „Jedlé oleje a tuky“</w:t>
      </w:r>
      <w:r w:rsidR="00FA0DD1" w:rsidRPr="00674F33">
        <w:rPr>
          <w:rStyle w:val="Znakapoznpodarou"/>
          <w:rFonts w:ascii="Arial" w:hAnsi="Arial" w:cs="Arial"/>
        </w:rPr>
        <w:footnoteReference w:id="3"/>
      </w:r>
    </w:p>
    <w:p w14:paraId="2BDB91D6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Textil, barva bílá s nápisem „Textil“</w:t>
      </w:r>
    </w:p>
    <w:p w14:paraId="5AF11E85" w14:textId="77777777" w:rsidR="00FA0DD1" w:rsidRPr="00674F33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  <w:rPr>
          <w:rFonts w:ascii="Arial" w:hAnsi="Arial" w:cs="Arial"/>
        </w:rPr>
      </w:pPr>
      <w:r w:rsidRPr="00674F33">
        <w:rPr>
          <w:rFonts w:ascii="Arial" w:hAnsi="Arial" w:cs="Arial"/>
        </w:rPr>
        <w:t>Objemný odpad, kontejner označený nápisem „Objemný odpad“</w:t>
      </w:r>
    </w:p>
    <w:p w14:paraId="4E79479C" w14:textId="454DEBA8" w:rsidR="00C90286" w:rsidRPr="00315EFA" w:rsidRDefault="00C90286" w:rsidP="00BA154C">
      <w:pPr>
        <w:pStyle w:val="Odstavecseseznamem"/>
        <w:numPr>
          <w:ilvl w:val="0"/>
          <w:numId w:val="8"/>
        </w:numPr>
        <w:spacing w:line="240" w:lineRule="auto"/>
        <w:ind w:left="993" w:hanging="284"/>
        <w:jc w:val="both"/>
      </w:pPr>
      <w:r w:rsidRPr="00674F33">
        <w:rPr>
          <w:rFonts w:ascii="Arial" w:hAnsi="Arial" w:cs="Arial"/>
        </w:rPr>
        <w:t>Dřevo, kontejner označeny nápisem „Dřevo“.</w:t>
      </w:r>
    </w:p>
    <w:p w14:paraId="363D4D9E" w14:textId="77777777" w:rsidR="00315EFA" w:rsidRPr="00674F33" w:rsidRDefault="00315EFA" w:rsidP="00A0753F">
      <w:pPr>
        <w:pStyle w:val="Odstavecseseznamem"/>
        <w:spacing w:line="240" w:lineRule="auto"/>
        <w:ind w:left="993"/>
        <w:jc w:val="both"/>
      </w:pPr>
    </w:p>
    <w:p w14:paraId="2C524996" w14:textId="77777777" w:rsidR="00315EFA" w:rsidRDefault="00C90286" w:rsidP="00A0753F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15EFA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2BCD3373" w14:textId="77777777" w:rsidR="00315EFA" w:rsidRDefault="00315EFA" w:rsidP="00A0753F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793E42E9" w14:textId="77777777" w:rsidR="00315EFA" w:rsidRDefault="00C90286" w:rsidP="00A0753F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15EFA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499D842" w14:textId="77777777" w:rsidR="00315EFA" w:rsidRPr="00315EFA" w:rsidRDefault="00315EFA" w:rsidP="00A0753F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5F8DD106" w14:textId="77777777" w:rsidR="00BA154C" w:rsidRDefault="00C90286" w:rsidP="00A0753F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A154C">
        <w:rPr>
          <w:rFonts w:ascii="Arial" w:hAnsi="Arial" w:cs="Arial"/>
        </w:rPr>
        <w:t>Nebezpečný odpad lze odevzdávat prostřednictvím svozu nebo v areálu společnosti EKOLA České Libchavy s.r.o., v Českých Libchavách</w:t>
      </w:r>
      <w:r w:rsidR="00315EFA">
        <w:rPr>
          <w:rStyle w:val="Znakapoznpodarou"/>
          <w:rFonts w:ascii="Arial" w:hAnsi="Arial" w:cs="Arial"/>
        </w:rPr>
        <w:footnoteReference w:id="4"/>
      </w:r>
      <w:r w:rsidRPr="00BA154C">
        <w:rPr>
          <w:rFonts w:ascii="Arial" w:hAnsi="Arial" w:cs="Arial"/>
        </w:rPr>
        <w:t xml:space="preserve">. Svoz nebezpečných složek komunálního odpadu je zajišťován dvakrát ročně jejich odebíráním výhradně obsluze na předem vyhlášených přechodných stanovištích přímo do zvláštních sběrných nádob k </w:t>
      </w:r>
      <w:r w:rsidRPr="00BA154C">
        <w:rPr>
          <w:rFonts w:ascii="Arial" w:hAnsi="Arial" w:cs="Arial"/>
        </w:rPr>
        <w:lastRenderedPageBreak/>
        <w:t>tomuto sběru určených. Informace o svozu jsou zveřejňovány na webových stránkách obce, v místním rozhlase a webové rozhlasové aplikaci</w:t>
      </w:r>
      <w:r w:rsidR="00BA154C" w:rsidRPr="00BA154C">
        <w:rPr>
          <w:rFonts w:ascii="Arial" w:hAnsi="Arial" w:cs="Arial"/>
        </w:rPr>
        <w:t>.</w:t>
      </w:r>
    </w:p>
    <w:p w14:paraId="5E98B748" w14:textId="77777777" w:rsidR="00BA154C" w:rsidRPr="00BA154C" w:rsidRDefault="00BA154C" w:rsidP="00A0753F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14:paraId="695A0905" w14:textId="5EF3F4A3" w:rsidR="00C90286" w:rsidRDefault="00C90286" w:rsidP="00A0753F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A154C">
        <w:rPr>
          <w:rFonts w:ascii="Arial" w:hAnsi="Arial" w:cs="Arial"/>
        </w:rPr>
        <w:t>Obj</w:t>
      </w:r>
      <w:r w:rsidR="00D44C19">
        <w:rPr>
          <w:rFonts w:ascii="Arial" w:hAnsi="Arial" w:cs="Arial"/>
        </w:rPr>
        <w:t>e</w:t>
      </w:r>
      <w:r w:rsidRPr="00BA154C">
        <w:rPr>
          <w:rFonts w:ascii="Arial" w:hAnsi="Arial" w:cs="Arial"/>
        </w:rPr>
        <w:t>m</w:t>
      </w:r>
      <w:r w:rsidR="00D44C19">
        <w:rPr>
          <w:rFonts w:ascii="Arial" w:hAnsi="Arial" w:cs="Arial"/>
        </w:rPr>
        <w:t>ný</w:t>
      </w:r>
      <w:r w:rsidRPr="00BA154C">
        <w:rPr>
          <w:rFonts w:ascii="Arial" w:hAnsi="Arial" w:cs="Arial"/>
        </w:rPr>
        <w:t xml:space="preserve"> odpad se soustřeďuje na stanovišti „Stavební dvůr“</w:t>
      </w:r>
      <w:r w:rsidR="00BA154C">
        <w:rPr>
          <w:rFonts w:ascii="Arial" w:hAnsi="Arial" w:cs="Arial"/>
        </w:rPr>
        <w:t>.</w:t>
      </w:r>
    </w:p>
    <w:p w14:paraId="703C9449" w14:textId="77777777" w:rsidR="00562128" w:rsidRPr="00562128" w:rsidRDefault="00562128" w:rsidP="00562128">
      <w:pPr>
        <w:spacing w:line="240" w:lineRule="auto"/>
        <w:jc w:val="both"/>
        <w:rPr>
          <w:rFonts w:ascii="Arial" w:hAnsi="Arial" w:cs="Arial"/>
        </w:rPr>
      </w:pPr>
    </w:p>
    <w:p w14:paraId="3E18FDFA" w14:textId="77777777" w:rsidR="00C90286" w:rsidRPr="00BA154C" w:rsidRDefault="00C90286" w:rsidP="00BA154C">
      <w:pPr>
        <w:jc w:val="center"/>
        <w:rPr>
          <w:rFonts w:ascii="Arial" w:hAnsi="Arial" w:cs="Arial"/>
          <w:b/>
          <w:bCs/>
        </w:rPr>
      </w:pPr>
      <w:r w:rsidRPr="00BA154C">
        <w:rPr>
          <w:rFonts w:ascii="Arial" w:hAnsi="Arial" w:cs="Arial"/>
          <w:b/>
          <w:bCs/>
        </w:rPr>
        <w:t>Čl. 4</w:t>
      </w:r>
    </w:p>
    <w:p w14:paraId="5FD42EA5" w14:textId="07EB29E6" w:rsidR="00C90286" w:rsidRPr="00BA154C" w:rsidRDefault="00C90286" w:rsidP="00562128">
      <w:pPr>
        <w:spacing w:before="240"/>
        <w:jc w:val="center"/>
        <w:rPr>
          <w:rFonts w:ascii="Arial" w:hAnsi="Arial" w:cs="Arial"/>
          <w:b/>
          <w:bCs/>
        </w:rPr>
      </w:pPr>
      <w:r w:rsidRPr="00BA154C">
        <w:rPr>
          <w:rFonts w:ascii="Arial" w:hAnsi="Arial" w:cs="Arial"/>
          <w:b/>
          <w:bCs/>
        </w:rPr>
        <w:t>Soustřeďování směsného komunálního odpadu</w:t>
      </w:r>
    </w:p>
    <w:p w14:paraId="41AFC9A3" w14:textId="60BE9257" w:rsidR="00C90286" w:rsidRPr="00A0753F" w:rsidRDefault="00C90286" w:rsidP="00194058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0753F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0FD75619" w14:textId="3334C0D9" w:rsidR="00C90286" w:rsidRPr="00A0753F" w:rsidRDefault="00C90286" w:rsidP="00194058">
      <w:p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0753F">
        <w:rPr>
          <w:rFonts w:ascii="Arial" w:hAnsi="Arial" w:cs="Arial"/>
        </w:rPr>
        <w:t>a) typizované sběrné nádoby – popelnice o objemu 120 l, 240 l</w:t>
      </w:r>
    </w:p>
    <w:p w14:paraId="530EB56D" w14:textId="77777777" w:rsidR="00C90286" w:rsidRPr="00A0753F" w:rsidRDefault="00C90286" w:rsidP="00194058">
      <w:p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0753F">
        <w:rPr>
          <w:rFonts w:ascii="Arial" w:hAnsi="Arial" w:cs="Arial"/>
        </w:rPr>
        <w:t xml:space="preserve">b) kontejner o objemu 1100 l </w:t>
      </w:r>
    </w:p>
    <w:p w14:paraId="40C91CA8" w14:textId="77777777" w:rsidR="00435F01" w:rsidRDefault="00C90286" w:rsidP="00194058">
      <w:pPr>
        <w:spacing w:line="240" w:lineRule="auto"/>
        <w:ind w:left="993" w:hanging="284"/>
        <w:jc w:val="both"/>
        <w:rPr>
          <w:rFonts w:ascii="Arial" w:hAnsi="Arial" w:cs="Arial"/>
        </w:rPr>
      </w:pPr>
      <w:r w:rsidRPr="00A0753F">
        <w:rPr>
          <w:rFonts w:ascii="Arial" w:hAnsi="Arial" w:cs="Arial"/>
        </w:rPr>
        <w:t>c) odpadkové koše, které jsou umístěny na veřejných prostranstvích v obci, sloužící pro</w:t>
      </w:r>
      <w:r w:rsidR="00562128">
        <w:rPr>
          <w:rFonts w:ascii="Arial" w:hAnsi="Arial" w:cs="Arial"/>
        </w:rPr>
        <w:t xml:space="preserve"> </w:t>
      </w:r>
      <w:r w:rsidRPr="00A0753F">
        <w:rPr>
          <w:rFonts w:ascii="Arial" w:hAnsi="Arial" w:cs="Arial"/>
        </w:rPr>
        <w:t>odkládání drobného směsného komunálního odpadu.</w:t>
      </w:r>
    </w:p>
    <w:p w14:paraId="1A543E3E" w14:textId="4C966CD2" w:rsidR="00C90286" w:rsidRPr="00435F01" w:rsidRDefault="00C90286" w:rsidP="00194058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35F01">
        <w:rPr>
          <w:rFonts w:ascii="Arial" w:hAnsi="Arial" w:cs="Arial"/>
        </w:rPr>
        <w:t>Soustřeďování směsného komunálního odpadu podléhá požadavkům stanoveným</w:t>
      </w:r>
      <w:r w:rsidR="00435F01">
        <w:rPr>
          <w:rFonts w:ascii="Arial" w:hAnsi="Arial" w:cs="Arial"/>
        </w:rPr>
        <w:t xml:space="preserve"> </w:t>
      </w:r>
      <w:r w:rsidRPr="00435F01">
        <w:rPr>
          <w:rFonts w:ascii="Arial" w:hAnsi="Arial" w:cs="Arial"/>
        </w:rPr>
        <w:t>v čl. 3 odst. 4 a 5.</w:t>
      </w:r>
    </w:p>
    <w:p w14:paraId="59EA34A8" w14:textId="77777777" w:rsidR="00C90286" w:rsidRPr="00435F01" w:rsidRDefault="00C90286" w:rsidP="00BE5FC7">
      <w:pPr>
        <w:spacing w:before="240"/>
        <w:jc w:val="center"/>
        <w:rPr>
          <w:rFonts w:ascii="Arial" w:hAnsi="Arial" w:cs="Arial"/>
          <w:b/>
          <w:bCs/>
        </w:rPr>
      </w:pPr>
      <w:r w:rsidRPr="00435F01">
        <w:rPr>
          <w:rFonts w:ascii="Arial" w:hAnsi="Arial" w:cs="Arial"/>
          <w:b/>
          <w:bCs/>
        </w:rPr>
        <w:t>Čl.5</w:t>
      </w:r>
    </w:p>
    <w:p w14:paraId="45174AF9" w14:textId="77777777" w:rsidR="00435F01" w:rsidRDefault="00C90286" w:rsidP="00435F01">
      <w:pPr>
        <w:spacing w:before="240"/>
        <w:jc w:val="center"/>
      </w:pPr>
      <w:r w:rsidRPr="00435F01">
        <w:rPr>
          <w:rFonts w:ascii="Arial" w:hAnsi="Arial" w:cs="Arial"/>
          <w:b/>
          <w:bCs/>
        </w:rPr>
        <w:t>Povinnosti osob související s předáváním odpadů</w:t>
      </w:r>
    </w:p>
    <w:p w14:paraId="6DF27180" w14:textId="77777777" w:rsidR="00DE3AB1" w:rsidRPr="00DE3AB1" w:rsidRDefault="00C90286" w:rsidP="007A6F4D">
      <w:pPr>
        <w:pStyle w:val="Odstavecseseznamem"/>
        <w:spacing w:before="240" w:after="0" w:line="240" w:lineRule="auto"/>
        <w:ind w:left="426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>Stanovuje se povinnost:</w:t>
      </w:r>
    </w:p>
    <w:p w14:paraId="41225BD0" w14:textId="61A3477D" w:rsidR="00DE3AB1" w:rsidRPr="00DE3AB1" w:rsidRDefault="00C90286" w:rsidP="00194058">
      <w:pPr>
        <w:pStyle w:val="Odstavecseseznamem"/>
        <w:numPr>
          <w:ilvl w:val="4"/>
          <w:numId w:val="12"/>
        </w:numPr>
        <w:spacing w:before="240" w:after="0" w:line="240" w:lineRule="auto"/>
        <w:ind w:left="993" w:hanging="284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>zajistit si pro soustřeďování odpadu sběrné nádoby stanoveného typu o dostatečném</w:t>
      </w:r>
      <w:r w:rsidR="00DE3AB1" w:rsidRPr="00DE3AB1">
        <w:rPr>
          <w:rFonts w:ascii="Arial" w:hAnsi="Arial" w:cs="Arial"/>
        </w:rPr>
        <w:t xml:space="preserve"> </w:t>
      </w:r>
      <w:r w:rsidRPr="00DE3AB1">
        <w:rPr>
          <w:rFonts w:ascii="Arial" w:hAnsi="Arial" w:cs="Arial"/>
        </w:rPr>
        <w:t>objemu</w:t>
      </w:r>
    </w:p>
    <w:p w14:paraId="639635A1" w14:textId="4FFA6472" w:rsidR="00DE3AB1" w:rsidRPr="00DE3AB1" w:rsidRDefault="00C90286" w:rsidP="00194058">
      <w:pPr>
        <w:pStyle w:val="Odstavecseseznamem"/>
        <w:numPr>
          <w:ilvl w:val="4"/>
          <w:numId w:val="12"/>
        </w:numPr>
        <w:spacing w:before="240" w:after="0" w:line="240" w:lineRule="auto"/>
        <w:ind w:left="993" w:hanging="284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>označit sběrné nádoby na komunální odpad samolepkou, nádobu na papír a plast                   označit čipem (zajišťuje Obec ve spolupráci s firmou Ekola České Libchavy s.r.o.)</w:t>
      </w:r>
    </w:p>
    <w:p w14:paraId="6028ECCE" w14:textId="53EC41AE" w:rsidR="00DE3AB1" w:rsidRPr="00DE3AB1" w:rsidRDefault="00C90286" w:rsidP="00194058">
      <w:pPr>
        <w:pStyle w:val="Odstavecseseznamem"/>
        <w:numPr>
          <w:ilvl w:val="4"/>
          <w:numId w:val="12"/>
        </w:numPr>
        <w:spacing w:before="240" w:after="0" w:line="240" w:lineRule="auto"/>
        <w:ind w:left="993" w:hanging="284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>zvláštní sběrné nádoby je povinnost plnit tak, aby je bylo možno uzavřít a odpad z</w:t>
      </w:r>
      <w:r w:rsidR="00DE3AB1" w:rsidRPr="00DE3AB1">
        <w:rPr>
          <w:rFonts w:ascii="Arial" w:hAnsi="Arial" w:cs="Arial"/>
        </w:rPr>
        <w:t> </w:t>
      </w:r>
      <w:r w:rsidRPr="00DE3AB1">
        <w:rPr>
          <w:rFonts w:ascii="Arial" w:hAnsi="Arial" w:cs="Arial"/>
        </w:rPr>
        <w:t>nich</w:t>
      </w:r>
      <w:r w:rsidR="00DE3AB1" w:rsidRPr="00DE3AB1">
        <w:rPr>
          <w:rFonts w:ascii="Arial" w:hAnsi="Arial" w:cs="Arial"/>
        </w:rPr>
        <w:t xml:space="preserve"> </w:t>
      </w:r>
      <w:r w:rsidRPr="00DE3AB1">
        <w:rPr>
          <w:rFonts w:ascii="Arial" w:hAnsi="Arial" w:cs="Arial"/>
        </w:rPr>
        <w:t>při manipulaci nevypadával. Pokud to umožňuje povaha odpadu, je nutno objem odpad před jeho odložením do sběrné nádoby minimalizovat</w:t>
      </w:r>
    </w:p>
    <w:p w14:paraId="56821063" w14:textId="77777777" w:rsidR="00DE3AB1" w:rsidRPr="00DE3AB1" w:rsidRDefault="00C90286" w:rsidP="00194058">
      <w:pPr>
        <w:pStyle w:val="Odstavecseseznamem"/>
        <w:numPr>
          <w:ilvl w:val="4"/>
          <w:numId w:val="12"/>
        </w:numPr>
        <w:spacing w:before="240" w:after="0" w:line="240" w:lineRule="auto"/>
        <w:ind w:left="993" w:hanging="284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>přistavit označené nádoby na směsný komunální odpad na určené přechodné stanoviště, a to v den předcházející dni svozu</w:t>
      </w:r>
    </w:p>
    <w:p w14:paraId="0821C60D" w14:textId="5AF52704" w:rsidR="00435F01" w:rsidRDefault="00C90286" w:rsidP="00BE5FC7">
      <w:pPr>
        <w:pStyle w:val="Odstavecseseznamem"/>
        <w:numPr>
          <w:ilvl w:val="4"/>
          <w:numId w:val="12"/>
        </w:numPr>
        <w:spacing w:before="240" w:line="240" w:lineRule="auto"/>
        <w:ind w:left="993" w:hanging="284"/>
        <w:jc w:val="both"/>
        <w:rPr>
          <w:rFonts w:ascii="Arial" w:hAnsi="Arial" w:cs="Arial"/>
        </w:rPr>
      </w:pPr>
      <w:r w:rsidRPr="00DE3AB1">
        <w:rPr>
          <w:rFonts w:ascii="Arial" w:hAnsi="Arial" w:cs="Arial"/>
        </w:rPr>
        <w:t xml:space="preserve"> žhavý popel z lokálních vytápění tuhými palivy odkládat do nádob až po jeho úplném vychladnutí.</w:t>
      </w:r>
    </w:p>
    <w:p w14:paraId="0166FA72" w14:textId="77777777" w:rsidR="00180CEA" w:rsidRPr="00BE5FC7" w:rsidRDefault="00180CEA" w:rsidP="00180CEA">
      <w:pPr>
        <w:pStyle w:val="Odstavecseseznamem"/>
        <w:spacing w:before="240" w:line="240" w:lineRule="auto"/>
        <w:ind w:left="993"/>
        <w:jc w:val="both"/>
        <w:rPr>
          <w:rFonts w:ascii="Arial" w:hAnsi="Arial" w:cs="Arial"/>
        </w:rPr>
      </w:pPr>
    </w:p>
    <w:p w14:paraId="01F79D7D" w14:textId="77777777" w:rsidR="00C90286" w:rsidRPr="00DE3AB1" w:rsidRDefault="00C90286" w:rsidP="00DE3AB1">
      <w:pPr>
        <w:jc w:val="center"/>
        <w:rPr>
          <w:rFonts w:ascii="Arial" w:hAnsi="Arial" w:cs="Arial"/>
          <w:b/>
          <w:bCs/>
        </w:rPr>
      </w:pPr>
      <w:r w:rsidRPr="00DE3AB1">
        <w:rPr>
          <w:rFonts w:ascii="Arial" w:hAnsi="Arial" w:cs="Arial"/>
          <w:b/>
          <w:bCs/>
        </w:rPr>
        <w:t>Čl. 6</w:t>
      </w:r>
    </w:p>
    <w:p w14:paraId="1D860E0A" w14:textId="582AB293" w:rsidR="00C90286" w:rsidRDefault="00C90286" w:rsidP="00F24DF3">
      <w:pPr>
        <w:spacing w:before="240"/>
        <w:jc w:val="center"/>
      </w:pPr>
      <w:r w:rsidRPr="00DE3AB1">
        <w:rPr>
          <w:rFonts w:ascii="Arial" w:hAnsi="Arial" w:cs="Arial"/>
          <w:b/>
          <w:bCs/>
        </w:rPr>
        <w:t>Informace o nakládání se stavebním odpadem</w:t>
      </w:r>
    </w:p>
    <w:p w14:paraId="0C39B7A6" w14:textId="77777777" w:rsidR="00F24DF3" w:rsidRDefault="00C90286" w:rsidP="00F24DF3">
      <w:pPr>
        <w:pStyle w:val="Odstavecseseznamem"/>
        <w:numPr>
          <w:ilvl w:val="0"/>
          <w:numId w:val="13"/>
        </w:numPr>
        <w:ind w:left="426"/>
        <w:jc w:val="both"/>
        <w:rPr>
          <w:rFonts w:ascii="Arial" w:hAnsi="Arial" w:cs="Arial"/>
        </w:rPr>
      </w:pPr>
      <w:r w:rsidRPr="00F24DF3">
        <w:rPr>
          <w:rFonts w:ascii="Arial" w:hAnsi="Arial" w:cs="Arial"/>
        </w:rPr>
        <w:t>Stavebním odpadem se rozumí stavební a demoliční odpad. Stavební odpad není odpadem komunálním.</w:t>
      </w:r>
    </w:p>
    <w:p w14:paraId="1D45C9A0" w14:textId="77777777" w:rsidR="00F24DF3" w:rsidRDefault="00F24DF3" w:rsidP="00F24DF3">
      <w:pPr>
        <w:pStyle w:val="Odstavecseseznamem"/>
        <w:ind w:left="426"/>
        <w:jc w:val="both"/>
        <w:rPr>
          <w:rFonts w:ascii="Arial" w:hAnsi="Arial" w:cs="Arial"/>
        </w:rPr>
      </w:pPr>
    </w:p>
    <w:p w14:paraId="50BFF598" w14:textId="47D4ACF2" w:rsidR="000D6307" w:rsidRDefault="00C90286" w:rsidP="00180CEA">
      <w:pPr>
        <w:pStyle w:val="Odstavecseseznamem"/>
        <w:numPr>
          <w:ilvl w:val="0"/>
          <w:numId w:val="13"/>
        </w:numPr>
        <w:ind w:left="426"/>
        <w:jc w:val="both"/>
        <w:rPr>
          <w:rFonts w:ascii="Arial" w:hAnsi="Arial" w:cs="Arial"/>
        </w:rPr>
      </w:pPr>
      <w:r w:rsidRPr="00F24DF3">
        <w:rPr>
          <w:rFonts w:ascii="Arial" w:hAnsi="Arial" w:cs="Arial"/>
        </w:rPr>
        <w:t>Stavební a demoliční odpad obec neodebírá – stavební a demoliční odpad lze použit, předat či odstranit pouze zákonem stanoveným způsobem na vlastní náklady původce stavebního odpadu.</w:t>
      </w:r>
    </w:p>
    <w:p w14:paraId="03B136B8" w14:textId="77777777" w:rsidR="00180CEA" w:rsidRPr="00180CEA" w:rsidRDefault="00180CEA" w:rsidP="00180CEA">
      <w:pPr>
        <w:pStyle w:val="Odstavecseseznamem"/>
        <w:rPr>
          <w:rFonts w:ascii="Arial" w:hAnsi="Arial" w:cs="Arial"/>
        </w:rPr>
      </w:pPr>
    </w:p>
    <w:p w14:paraId="0800044A" w14:textId="77777777" w:rsidR="00180CEA" w:rsidRDefault="00180CEA" w:rsidP="00180CEA">
      <w:pPr>
        <w:pStyle w:val="Odstavecseseznamem"/>
        <w:ind w:left="426"/>
        <w:jc w:val="both"/>
        <w:rPr>
          <w:rFonts w:ascii="Arial" w:hAnsi="Arial" w:cs="Arial"/>
        </w:rPr>
      </w:pPr>
    </w:p>
    <w:p w14:paraId="35A91DF3" w14:textId="77777777" w:rsidR="00180CEA" w:rsidRDefault="00180CEA" w:rsidP="00180CEA">
      <w:pPr>
        <w:pStyle w:val="Odstavecseseznamem"/>
        <w:ind w:left="426"/>
        <w:jc w:val="both"/>
        <w:rPr>
          <w:rFonts w:ascii="Arial" w:hAnsi="Arial" w:cs="Arial"/>
        </w:rPr>
      </w:pPr>
    </w:p>
    <w:p w14:paraId="6A6DF302" w14:textId="77777777" w:rsidR="00180CEA" w:rsidRDefault="00180CEA" w:rsidP="00180CEA">
      <w:pPr>
        <w:pStyle w:val="Odstavecseseznamem"/>
        <w:ind w:left="426"/>
        <w:jc w:val="both"/>
        <w:rPr>
          <w:rFonts w:ascii="Arial" w:hAnsi="Arial" w:cs="Arial"/>
        </w:rPr>
      </w:pPr>
    </w:p>
    <w:p w14:paraId="710DCE62" w14:textId="77777777" w:rsidR="00180CEA" w:rsidRDefault="00180CEA" w:rsidP="00180CEA">
      <w:pPr>
        <w:pStyle w:val="Odstavecseseznamem"/>
        <w:ind w:left="426"/>
        <w:jc w:val="both"/>
        <w:rPr>
          <w:rFonts w:ascii="Arial" w:hAnsi="Arial" w:cs="Arial"/>
        </w:rPr>
      </w:pPr>
    </w:p>
    <w:p w14:paraId="334CCDC2" w14:textId="77777777" w:rsidR="00180CEA" w:rsidRPr="00180CEA" w:rsidRDefault="00180CEA" w:rsidP="00180CEA">
      <w:pPr>
        <w:pStyle w:val="Odstavecseseznamem"/>
        <w:ind w:left="426"/>
        <w:jc w:val="both"/>
        <w:rPr>
          <w:rFonts w:ascii="Arial" w:hAnsi="Arial" w:cs="Arial"/>
        </w:rPr>
      </w:pPr>
    </w:p>
    <w:p w14:paraId="29C57E17" w14:textId="107B7F06" w:rsidR="00C90286" w:rsidRPr="00194058" w:rsidRDefault="00C90286" w:rsidP="00194058">
      <w:pPr>
        <w:jc w:val="center"/>
        <w:rPr>
          <w:rFonts w:ascii="Arial" w:hAnsi="Arial" w:cs="Arial"/>
          <w:b/>
          <w:bCs/>
        </w:rPr>
      </w:pPr>
      <w:r w:rsidRPr="00194058">
        <w:rPr>
          <w:rFonts w:ascii="Arial" w:hAnsi="Arial" w:cs="Arial"/>
          <w:b/>
          <w:bCs/>
        </w:rPr>
        <w:lastRenderedPageBreak/>
        <w:t xml:space="preserve">Čl. </w:t>
      </w:r>
      <w:r w:rsidR="0026139D">
        <w:rPr>
          <w:rFonts w:ascii="Arial" w:hAnsi="Arial" w:cs="Arial"/>
          <w:b/>
          <w:bCs/>
        </w:rPr>
        <w:t>7</w:t>
      </w:r>
    </w:p>
    <w:p w14:paraId="74CE7752" w14:textId="2F02802F" w:rsidR="00C90286" w:rsidRDefault="00C90286" w:rsidP="00194058">
      <w:pPr>
        <w:spacing w:before="240"/>
        <w:jc w:val="center"/>
      </w:pPr>
      <w:r w:rsidRPr="00194058">
        <w:rPr>
          <w:rFonts w:ascii="Arial" w:hAnsi="Arial" w:cs="Arial"/>
          <w:b/>
          <w:bCs/>
        </w:rPr>
        <w:t>Závěrečná ustanovení</w:t>
      </w:r>
    </w:p>
    <w:p w14:paraId="7C58048C" w14:textId="77777777" w:rsidR="005942BE" w:rsidRDefault="00C90286" w:rsidP="005942BE">
      <w:pPr>
        <w:pStyle w:val="Odstavecseseznamem"/>
        <w:numPr>
          <w:ilvl w:val="0"/>
          <w:numId w:val="15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5942BE">
        <w:rPr>
          <w:rFonts w:ascii="Arial" w:hAnsi="Arial" w:cs="Arial"/>
        </w:rPr>
        <w:t>Zrušuje se obecně závazná vyhláška obce č. 1/2020, o stanovení systému shromažďování, sběru, přepravy, třídění, využívání a odstraňování komunálního odpadu a o nakládání se stavebním odpadem na území obce, ze dne 8. září 2020.</w:t>
      </w:r>
    </w:p>
    <w:p w14:paraId="6BE14A2F" w14:textId="77777777" w:rsidR="003E6FB3" w:rsidRPr="005942BE" w:rsidRDefault="003E6FB3" w:rsidP="003E6FB3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07AB5743" w14:textId="2EF442A8" w:rsidR="00C90286" w:rsidRPr="0026139D" w:rsidRDefault="00C90286" w:rsidP="005942BE">
      <w:pPr>
        <w:pStyle w:val="Odstavecseseznamem"/>
        <w:numPr>
          <w:ilvl w:val="0"/>
          <w:numId w:val="15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5942BE">
        <w:rPr>
          <w:rFonts w:ascii="Arial" w:hAnsi="Arial" w:cs="Arial"/>
        </w:rPr>
        <w:t>Tato vyhláška nabývá účinnosti počátkem patnáctého dne následujícího po dni jejího vyhlášení</w:t>
      </w:r>
      <w:r>
        <w:t>.</w:t>
      </w:r>
    </w:p>
    <w:p w14:paraId="3408864F" w14:textId="77777777" w:rsidR="0026139D" w:rsidRPr="0026139D" w:rsidRDefault="0026139D" w:rsidP="0026139D">
      <w:pPr>
        <w:pStyle w:val="Odstavecseseznamem"/>
        <w:rPr>
          <w:rFonts w:ascii="Arial" w:hAnsi="Arial" w:cs="Arial"/>
        </w:rPr>
      </w:pPr>
    </w:p>
    <w:p w14:paraId="1682D3EA" w14:textId="77777777" w:rsidR="0026139D" w:rsidRPr="005942BE" w:rsidRDefault="0026139D" w:rsidP="0026139D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26B52724" w14:textId="77777777" w:rsidR="005942BE" w:rsidRDefault="005942BE" w:rsidP="00C90286"/>
    <w:p w14:paraId="6FCC41DB" w14:textId="77777777" w:rsidR="00C90286" w:rsidRDefault="00C90286" w:rsidP="00C90286"/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5942BE" w:rsidRPr="001B67E0" w14:paraId="25147B61" w14:textId="77777777" w:rsidTr="005942BE">
        <w:trPr>
          <w:trHeight w:hRule="exact" w:val="1134"/>
          <w:jc w:val="center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84AC2" w14:textId="77777777" w:rsidR="005942BE" w:rsidRPr="001B67E0" w:rsidRDefault="005942BE" w:rsidP="00F74EA8">
            <w:pPr>
              <w:pStyle w:val="PodpisovePole"/>
            </w:pPr>
            <w:r w:rsidRPr="001B67E0">
              <w:t>Petr Tomáš v. r.</w:t>
            </w:r>
            <w:r w:rsidRPr="001B67E0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8E9F7" w14:textId="77777777" w:rsidR="005942BE" w:rsidRPr="001B67E0" w:rsidRDefault="005942BE" w:rsidP="00F74EA8">
            <w:pPr>
              <w:pStyle w:val="PodpisovePole"/>
            </w:pPr>
            <w:r w:rsidRPr="001B67E0">
              <w:t>Hana Motyčková v. r.</w:t>
            </w:r>
            <w:r w:rsidRPr="001B67E0">
              <w:br/>
              <w:t xml:space="preserve"> místostarostka</w:t>
            </w:r>
          </w:p>
        </w:tc>
      </w:tr>
    </w:tbl>
    <w:p w14:paraId="177B83E2" w14:textId="77777777" w:rsidR="009D4D8E" w:rsidRDefault="009D4D8E"/>
    <w:sectPr w:rsidR="009D4D8E" w:rsidSect="00DE3A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6E78" w14:textId="77777777" w:rsidR="00064460" w:rsidRDefault="00064460" w:rsidP="00C67A37">
      <w:pPr>
        <w:spacing w:after="0" w:line="240" w:lineRule="auto"/>
      </w:pPr>
      <w:r>
        <w:separator/>
      </w:r>
    </w:p>
  </w:endnote>
  <w:endnote w:type="continuationSeparator" w:id="0">
    <w:p w14:paraId="51F26BE6" w14:textId="77777777" w:rsidR="00064460" w:rsidRDefault="00064460" w:rsidP="00C6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0FB8" w14:textId="77777777" w:rsidR="00A06CD7" w:rsidRDefault="00A06C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1006015"/>
      <w:docPartObj>
        <w:docPartGallery w:val="Page Numbers (Bottom of Page)"/>
        <w:docPartUnique/>
      </w:docPartObj>
    </w:sdtPr>
    <w:sdtEndPr/>
    <w:sdtContent>
      <w:p w14:paraId="5D53BA79" w14:textId="522A5985" w:rsidR="00A06CD7" w:rsidRDefault="00A06C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7B0DA" w14:textId="77777777" w:rsidR="00A06CD7" w:rsidRDefault="00A06C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D512" w14:textId="77777777" w:rsidR="00A06CD7" w:rsidRDefault="00A06C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4C11C" w14:textId="77777777" w:rsidR="00064460" w:rsidRDefault="00064460" w:rsidP="00C67A37">
      <w:pPr>
        <w:spacing w:after="0" w:line="240" w:lineRule="auto"/>
      </w:pPr>
      <w:r>
        <w:separator/>
      </w:r>
    </w:p>
  </w:footnote>
  <w:footnote w:type="continuationSeparator" w:id="0">
    <w:p w14:paraId="7AD5B6BF" w14:textId="77777777" w:rsidR="00064460" w:rsidRDefault="00064460" w:rsidP="00C67A37">
      <w:pPr>
        <w:spacing w:after="0" w:line="240" w:lineRule="auto"/>
      </w:pPr>
      <w:r>
        <w:continuationSeparator/>
      </w:r>
    </w:p>
  </w:footnote>
  <w:footnote w:id="1">
    <w:p w14:paraId="7DDCB30B" w14:textId="367E7BEA" w:rsidR="00784D5F" w:rsidRPr="00784D5F" w:rsidRDefault="00784D5F">
      <w:pPr>
        <w:pStyle w:val="Textpoznpodarou"/>
        <w:rPr>
          <w:rFonts w:ascii="Arial" w:hAnsi="Arial" w:cs="Arial"/>
          <w:sz w:val="16"/>
          <w:szCs w:val="16"/>
        </w:rPr>
      </w:pPr>
      <w:r w:rsidRPr="00784D5F">
        <w:rPr>
          <w:rStyle w:val="Znakapoznpodarou"/>
          <w:rFonts w:ascii="Arial" w:hAnsi="Arial" w:cs="Arial"/>
          <w:sz w:val="16"/>
          <w:szCs w:val="16"/>
        </w:rPr>
        <w:footnoteRef/>
      </w:r>
      <w:r w:rsidRPr="00784D5F">
        <w:rPr>
          <w:rFonts w:ascii="Arial" w:hAnsi="Arial" w:cs="Arial"/>
          <w:sz w:val="16"/>
          <w:szCs w:val="16"/>
        </w:rPr>
        <w:t xml:space="preserve">  § 61 zákona o odpadech</w:t>
      </w:r>
    </w:p>
  </w:footnote>
  <w:footnote w:id="2">
    <w:p w14:paraId="1304EED7" w14:textId="2866F891" w:rsidR="00784D5F" w:rsidRPr="00784D5F" w:rsidRDefault="00784D5F">
      <w:pPr>
        <w:pStyle w:val="Textpoznpodarou"/>
        <w:rPr>
          <w:rFonts w:ascii="Arial" w:hAnsi="Arial" w:cs="Arial"/>
          <w:sz w:val="16"/>
          <w:szCs w:val="16"/>
        </w:rPr>
      </w:pPr>
      <w:r w:rsidRPr="00784D5F">
        <w:rPr>
          <w:rStyle w:val="Znakapoznpodarou"/>
          <w:rFonts w:ascii="Arial" w:hAnsi="Arial" w:cs="Arial"/>
          <w:sz w:val="16"/>
          <w:szCs w:val="16"/>
        </w:rPr>
        <w:footnoteRef/>
      </w:r>
      <w:r w:rsidRPr="00784D5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784D5F">
        <w:rPr>
          <w:rFonts w:ascii="Arial" w:hAnsi="Arial" w:cs="Arial"/>
          <w:sz w:val="16"/>
          <w:szCs w:val="16"/>
        </w:rPr>
        <w:t>§ 60 zákona o odpadech</w:t>
      </w:r>
    </w:p>
  </w:footnote>
  <w:footnote w:id="3">
    <w:p w14:paraId="52C198AA" w14:textId="3B27B33D" w:rsidR="00FA0DD1" w:rsidRPr="00BA154C" w:rsidRDefault="00FA0DD1" w:rsidP="00BA154C">
      <w:pPr>
        <w:spacing w:after="0"/>
        <w:rPr>
          <w:rFonts w:ascii="Arial" w:hAnsi="Arial" w:cs="Arial"/>
          <w:sz w:val="16"/>
          <w:szCs w:val="16"/>
        </w:rPr>
      </w:pPr>
      <w:r w:rsidRPr="00BA154C">
        <w:rPr>
          <w:rStyle w:val="Znakapoznpodarou"/>
          <w:rFonts w:ascii="Arial" w:hAnsi="Arial" w:cs="Arial"/>
          <w:sz w:val="16"/>
          <w:szCs w:val="16"/>
        </w:rPr>
        <w:footnoteRef/>
      </w:r>
      <w:r w:rsidRPr="00BA154C">
        <w:rPr>
          <w:rFonts w:ascii="Arial" w:hAnsi="Arial" w:cs="Arial"/>
          <w:sz w:val="16"/>
          <w:szCs w:val="16"/>
        </w:rPr>
        <w:t xml:space="preserve"> Jedlé oleje a tuky se do zvláštní sběrné nádoby odevzdávají v uzavřené plastové nádobě (PET lahev, kanystr</w:t>
      </w:r>
      <w:r w:rsidR="005D7F24" w:rsidRPr="00BA154C">
        <w:rPr>
          <w:rFonts w:ascii="Arial" w:hAnsi="Arial" w:cs="Arial"/>
          <w:sz w:val="16"/>
          <w:szCs w:val="16"/>
        </w:rPr>
        <w:t xml:space="preserve"> </w:t>
      </w:r>
      <w:r w:rsidRPr="00BA154C">
        <w:rPr>
          <w:rFonts w:ascii="Arial" w:hAnsi="Arial" w:cs="Arial"/>
          <w:sz w:val="16"/>
          <w:szCs w:val="16"/>
        </w:rPr>
        <w:t>apod.)</w:t>
      </w:r>
      <w:r w:rsidRPr="00BA154C">
        <w:rPr>
          <w:rStyle w:val="Znakapoznpodarou"/>
          <w:rFonts w:ascii="Arial" w:hAnsi="Arial" w:cs="Arial"/>
          <w:sz w:val="16"/>
          <w:szCs w:val="16"/>
        </w:rPr>
        <w:t xml:space="preserve"> </w:t>
      </w:r>
    </w:p>
  </w:footnote>
  <w:footnote w:id="4">
    <w:p w14:paraId="3C05EB72" w14:textId="77777777" w:rsidR="00BA154C" w:rsidRPr="00BA154C" w:rsidRDefault="00315EFA" w:rsidP="00BA154C">
      <w:pPr>
        <w:spacing w:after="0"/>
        <w:rPr>
          <w:rFonts w:ascii="Arial" w:hAnsi="Arial" w:cs="Arial"/>
          <w:sz w:val="16"/>
          <w:szCs w:val="16"/>
        </w:rPr>
      </w:pPr>
      <w:r w:rsidRPr="00BA154C">
        <w:rPr>
          <w:rStyle w:val="Znakapoznpodarou"/>
          <w:rFonts w:ascii="Arial" w:hAnsi="Arial" w:cs="Arial"/>
          <w:sz w:val="16"/>
          <w:szCs w:val="16"/>
        </w:rPr>
        <w:footnoteRef/>
      </w:r>
      <w:r w:rsidRPr="00BA154C">
        <w:rPr>
          <w:rFonts w:ascii="Arial" w:hAnsi="Arial" w:cs="Arial"/>
          <w:sz w:val="16"/>
          <w:szCs w:val="16"/>
        </w:rPr>
        <w:t xml:space="preserve"> </w:t>
      </w:r>
      <w:r w:rsidR="00BA154C" w:rsidRPr="00BA154C">
        <w:rPr>
          <w:rFonts w:ascii="Arial" w:hAnsi="Arial" w:cs="Arial"/>
          <w:sz w:val="16"/>
          <w:szCs w:val="16"/>
        </w:rPr>
        <w:t>Obec má odběr smluvně zajištěn</w:t>
      </w:r>
    </w:p>
    <w:p w14:paraId="72CB1EEC" w14:textId="4A265080" w:rsidR="00315EFA" w:rsidRDefault="00315E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63A0" w14:textId="77777777" w:rsidR="00A06CD7" w:rsidRDefault="00A06C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09D3" w14:textId="77777777" w:rsidR="00A06CD7" w:rsidRDefault="00A06C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F999" w14:textId="77777777" w:rsidR="00A06CD7" w:rsidRDefault="00A06C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A23"/>
    <w:multiLevelType w:val="hybridMultilevel"/>
    <w:tmpl w:val="5832130C"/>
    <w:lvl w:ilvl="0" w:tplc="FFFFFFFF">
      <w:start w:val="1"/>
      <w:numFmt w:val="decimal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262B76"/>
    <w:multiLevelType w:val="hybridMultilevel"/>
    <w:tmpl w:val="19EE10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26A4"/>
    <w:multiLevelType w:val="hybridMultilevel"/>
    <w:tmpl w:val="59E66788"/>
    <w:lvl w:ilvl="0" w:tplc="24BA4546">
      <w:start w:val="1"/>
      <w:numFmt w:val="decimal"/>
      <w:lvlText w:val="(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C852C88"/>
    <w:multiLevelType w:val="hybridMultilevel"/>
    <w:tmpl w:val="21844C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B61CB"/>
    <w:multiLevelType w:val="hybridMultilevel"/>
    <w:tmpl w:val="2DFA4762"/>
    <w:lvl w:ilvl="0" w:tplc="24BA4546">
      <w:start w:val="1"/>
      <w:numFmt w:val="decimal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5745CB4"/>
    <w:multiLevelType w:val="hybridMultilevel"/>
    <w:tmpl w:val="779863E4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21B13"/>
    <w:multiLevelType w:val="hybridMultilevel"/>
    <w:tmpl w:val="69E272E8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0002F"/>
    <w:multiLevelType w:val="hybridMultilevel"/>
    <w:tmpl w:val="74E4C124"/>
    <w:lvl w:ilvl="0" w:tplc="E33AD480">
      <w:start w:val="4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76295"/>
    <w:multiLevelType w:val="hybridMultilevel"/>
    <w:tmpl w:val="80D26F9C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0880508"/>
    <w:multiLevelType w:val="hybridMultilevel"/>
    <w:tmpl w:val="422CFF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2F773B"/>
    <w:multiLevelType w:val="multilevel"/>
    <w:tmpl w:val="F4B69B1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0A24FDA"/>
    <w:multiLevelType w:val="multilevel"/>
    <w:tmpl w:val="9D72A1E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9951A99"/>
    <w:multiLevelType w:val="hybridMultilevel"/>
    <w:tmpl w:val="2DFA4762"/>
    <w:lvl w:ilvl="0" w:tplc="FFFFFFFF">
      <w:start w:val="1"/>
      <w:numFmt w:val="decimal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D5F0A34"/>
    <w:multiLevelType w:val="hybridMultilevel"/>
    <w:tmpl w:val="19EE10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159977">
    <w:abstractNumId w:val="8"/>
  </w:num>
  <w:num w:numId="2" w16cid:durableId="2017658094">
    <w:abstractNumId w:val="9"/>
  </w:num>
  <w:num w:numId="3" w16cid:durableId="1938247205">
    <w:abstractNumId w:val="6"/>
  </w:num>
  <w:num w:numId="4" w16cid:durableId="1455170512">
    <w:abstractNumId w:val="1"/>
  </w:num>
  <w:num w:numId="5" w16cid:durableId="415367928">
    <w:abstractNumId w:val="14"/>
  </w:num>
  <w:num w:numId="6" w16cid:durableId="2043165952">
    <w:abstractNumId w:val="10"/>
  </w:num>
  <w:num w:numId="7" w16cid:durableId="1916165751">
    <w:abstractNumId w:val="5"/>
  </w:num>
  <w:num w:numId="8" w16cid:durableId="1613979318">
    <w:abstractNumId w:val="3"/>
  </w:num>
  <w:num w:numId="9" w16cid:durableId="1715615280">
    <w:abstractNumId w:val="2"/>
  </w:num>
  <w:num w:numId="10" w16cid:durableId="1889754522">
    <w:abstractNumId w:val="7"/>
  </w:num>
  <w:num w:numId="11" w16cid:durableId="1932859150">
    <w:abstractNumId w:val="4"/>
  </w:num>
  <w:num w:numId="12" w16cid:durableId="1925869807">
    <w:abstractNumId w:val="11"/>
  </w:num>
  <w:num w:numId="13" w16cid:durableId="1790321174">
    <w:abstractNumId w:val="12"/>
  </w:num>
  <w:num w:numId="14" w16cid:durableId="305552054">
    <w:abstractNumId w:val="0"/>
  </w:num>
  <w:num w:numId="15" w16cid:durableId="111556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65"/>
    <w:rsid w:val="00064460"/>
    <w:rsid w:val="000B01D3"/>
    <w:rsid w:val="000B3515"/>
    <w:rsid w:val="000D6307"/>
    <w:rsid w:val="000F45DB"/>
    <w:rsid w:val="001669F2"/>
    <w:rsid w:val="00180CEA"/>
    <w:rsid w:val="00194058"/>
    <w:rsid w:val="001D6726"/>
    <w:rsid w:val="001E287D"/>
    <w:rsid w:val="0026139D"/>
    <w:rsid w:val="00305FEE"/>
    <w:rsid w:val="00315EFA"/>
    <w:rsid w:val="00357FF5"/>
    <w:rsid w:val="003638DC"/>
    <w:rsid w:val="0039140C"/>
    <w:rsid w:val="003E6FB3"/>
    <w:rsid w:val="00405259"/>
    <w:rsid w:val="00411F0E"/>
    <w:rsid w:val="0042093E"/>
    <w:rsid w:val="00435F01"/>
    <w:rsid w:val="00562128"/>
    <w:rsid w:val="005942BE"/>
    <w:rsid w:val="005C67FB"/>
    <w:rsid w:val="005D7F24"/>
    <w:rsid w:val="00674F33"/>
    <w:rsid w:val="006E1F2E"/>
    <w:rsid w:val="00706FA4"/>
    <w:rsid w:val="00744C8D"/>
    <w:rsid w:val="00766E5F"/>
    <w:rsid w:val="00784D5F"/>
    <w:rsid w:val="007A6F4D"/>
    <w:rsid w:val="007E4465"/>
    <w:rsid w:val="00816432"/>
    <w:rsid w:val="009719ED"/>
    <w:rsid w:val="00981457"/>
    <w:rsid w:val="009D4D8E"/>
    <w:rsid w:val="00A06CD7"/>
    <w:rsid w:val="00A0753F"/>
    <w:rsid w:val="00BA154C"/>
    <w:rsid w:val="00BE5FC7"/>
    <w:rsid w:val="00BF40AB"/>
    <w:rsid w:val="00BF6BF8"/>
    <w:rsid w:val="00C67A37"/>
    <w:rsid w:val="00C90286"/>
    <w:rsid w:val="00CD01E1"/>
    <w:rsid w:val="00D44C19"/>
    <w:rsid w:val="00D92067"/>
    <w:rsid w:val="00DC4FB2"/>
    <w:rsid w:val="00DE3AB1"/>
    <w:rsid w:val="00DE4917"/>
    <w:rsid w:val="00E644DC"/>
    <w:rsid w:val="00EA119B"/>
    <w:rsid w:val="00F004D0"/>
    <w:rsid w:val="00F122A9"/>
    <w:rsid w:val="00F24DF3"/>
    <w:rsid w:val="00F9507C"/>
    <w:rsid w:val="00FA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652C"/>
  <w15:chartTrackingRefBased/>
  <w15:docId w15:val="{AB84D530-0818-45B1-95B4-6D78071D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4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4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4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4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4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4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4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4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4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4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4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4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446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446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44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44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44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44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4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4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4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4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4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44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7E44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446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4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446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4465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67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7A37"/>
  </w:style>
  <w:style w:type="paragraph" w:styleId="Zpat">
    <w:name w:val="footer"/>
    <w:basedOn w:val="Normln"/>
    <w:link w:val="ZpatChar"/>
    <w:uiPriority w:val="99"/>
    <w:unhideWhenUsed/>
    <w:rsid w:val="00C67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7A37"/>
  </w:style>
  <w:style w:type="paragraph" w:styleId="Textpoznpodarou">
    <w:name w:val="footnote text"/>
    <w:basedOn w:val="Normln"/>
    <w:link w:val="TextpoznpodarouChar"/>
    <w:semiHidden/>
    <w:rsid w:val="00C67A37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7A3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67A3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B01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01D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81457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5942B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eskelibchavy.cz/odpadove%2Dhospodarstvi/ms-4739/p1=473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A956-BFDF-44F3-8E05-41A001EB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887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Motyčková</dc:creator>
  <cp:keywords/>
  <dc:description/>
  <cp:lastModifiedBy>Obec České Libchavy</cp:lastModifiedBy>
  <cp:revision>43</cp:revision>
  <dcterms:created xsi:type="dcterms:W3CDTF">2025-11-09T12:49:00Z</dcterms:created>
  <dcterms:modified xsi:type="dcterms:W3CDTF">2025-12-05T07:59:00Z</dcterms:modified>
</cp:coreProperties>
</file>