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7F2" w:rsidRDefault="00740DB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LESKOVEC</w:t>
      </w:r>
    </w:p>
    <w:p w:rsidR="00EA17F2" w:rsidRDefault="00740DB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Leskovec</w:t>
      </w:r>
    </w:p>
    <w:p w:rsidR="00EA17F2" w:rsidRDefault="00EA17F2">
      <w:pPr>
        <w:spacing w:line="276" w:lineRule="auto"/>
        <w:jc w:val="center"/>
        <w:rPr>
          <w:rFonts w:ascii="Arial" w:hAnsi="Arial" w:cs="Arial"/>
          <w:b/>
        </w:rPr>
      </w:pPr>
    </w:p>
    <w:p w:rsidR="00EA17F2" w:rsidRDefault="00740DB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Leskovec </w:t>
      </w:r>
    </w:p>
    <w:p w:rsidR="00EA17F2" w:rsidRDefault="00740DB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užívání veřejného prostranství</w:t>
      </w:r>
    </w:p>
    <w:p w:rsidR="00EA17F2" w:rsidRDefault="00EA17F2">
      <w:pPr>
        <w:spacing w:line="276" w:lineRule="auto"/>
        <w:jc w:val="center"/>
        <w:rPr>
          <w:rFonts w:ascii="Arial" w:hAnsi="Arial" w:cs="Arial"/>
          <w:b/>
        </w:rPr>
      </w:pPr>
    </w:p>
    <w:p w:rsidR="00EA17F2" w:rsidRDefault="00740DB5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Leskovec se na svém zasedání dne</w:t>
      </w:r>
      <w:r w:rsidR="00C3313A">
        <w:rPr>
          <w:rFonts w:ascii="Arial" w:hAnsi="Arial" w:cs="Arial"/>
          <w:sz w:val="22"/>
          <w:szCs w:val="22"/>
        </w:rPr>
        <w:t xml:space="preserve"> 16.10.</w:t>
      </w:r>
      <w:r>
        <w:rPr>
          <w:rFonts w:ascii="Arial" w:hAnsi="Arial" w:cs="Arial"/>
          <w:sz w:val="22"/>
          <w:szCs w:val="22"/>
        </w:rPr>
        <w:t xml:space="preserve">2023 usneslo vydat 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:rsidR="00EA17F2" w:rsidRDefault="00740DB5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1</w:t>
      </w:r>
    </w:p>
    <w:p w:rsidR="00EA17F2" w:rsidRDefault="00740DB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Úvodní ustanovení</w:t>
      </w:r>
    </w:p>
    <w:p w:rsidR="00EA17F2" w:rsidRDefault="00740DB5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Leskovec touto vyhláškou zavádí místní poplatek za užívání veřejného prostranství (dále jen „poplatek“).</w:t>
      </w:r>
    </w:p>
    <w:p w:rsidR="00EA17F2" w:rsidRDefault="00740DB5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úřad.</w:t>
      </w:r>
      <w:r>
        <w:rPr>
          <w:rStyle w:val="FootnoteReference"/>
          <w:rFonts w:ascii="Arial" w:hAnsi="Arial" w:cs="Arial"/>
          <w:sz w:val="22"/>
          <w:szCs w:val="22"/>
        </w:rPr>
        <w:footnoteReference w:id="1"/>
      </w:r>
    </w:p>
    <w:p w:rsidR="00EA17F2" w:rsidRDefault="00740DB5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2</w:t>
      </w:r>
    </w:p>
    <w:p w:rsidR="00EA17F2" w:rsidRDefault="00740DB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Předmět poplatku a poplatník</w:t>
      </w:r>
    </w:p>
    <w:p w:rsidR="00EA17F2" w:rsidRDefault="00740DB5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FootnoteReference"/>
          <w:rFonts w:ascii="Arial" w:hAnsi="Arial" w:cs="Arial"/>
          <w:sz w:val="22"/>
          <w:szCs w:val="22"/>
        </w:rPr>
        <w:footnoteReference w:id="2"/>
      </w:r>
    </w:p>
    <w:p w:rsidR="00EA17F2" w:rsidRDefault="00740DB5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FootnoteReference"/>
          <w:rFonts w:ascii="Arial" w:hAnsi="Arial" w:cs="Arial"/>
          <w:sz w:val="22"/>
          <w:szCs w:val="22"/>
        </w:rPr>
        <w:footnoteReference w:id="3"/>
      </w:r>
    </w:p>
    <w:p w:rsidR="00EA17F2" w:rsidRDefault="00740DB5">
      <w:pPr>
        <w:pStyle w:val="slalnk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 xml:space="preserve">Čl. 3  </w:t>
      </w:r>
    </w:p>
    <w:p w:rsidR="00EA17F2" w:rsidRDefault="00740DB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Veřejná prostranství </w:t>
      </w:r>
    </w:p>
    <w:p w:rsidR="00EA17F2" w:rsidRDefault="00740DB5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 xml:space="preserve">Poplatek se platí za užívání těchto veřejných prostranství: </w:t>
      </w:r>
    </w:p>
    <w:p w:rsidR="00EA17F2" w:rsidRDefault="00740DB5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veřejné komunikace dle pasportu komunikací -příloha vyhlášky č.1</w:t>
      </w:r>
    </w:p>
    <w:p w:rsidR="00EA17F2" w:rsidRDefault="00740DB5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chodníky</w:t>
      </w:r>
    </w:p>
    <w:p w:rsidR="00EA17F2" w:rsidRDefault="00740DB5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zpevněné plochy a veřejná zeleň v okolí obecního úřadu, kulturního domu a sportovního</w:t>
      </w:r>
    </w:p>
    <w:p w:rsidR="00EA17F2" w:rsidRDefault="00740DB5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areálu, které jsou graficky vyznačeny v přílohách č.2 a č.3 </w:t>
      </w:r>
    </w:p>
    <w:p w:rsidR="00EA17F2" w:rsidRDefault="00EA17F2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EA17F2" w:rsidRDefault="00740DB5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:rsidR="00EA17F2" w:rsidRDefault="00740DB5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:rsidR="00EA17F2" w:rsidRDefault="00740DB5">
      <w:pPr>
        <w:numPr>
          <w:ilvl w:val="0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 15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EA17F2" w:rsidRDefault="00740DB5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FootnoteReference"/>
          <w:rFonts w:ascii="Arial" w:hAnsi="Arial" w:cs="Arial"/>
          <w:sz w:val="22"/>
          <w:szCs w:val="22"/>
        </w:rPr>
        <w:footnoteReference w:id="4"/>
      </w:r>
    </w:p>
    <w:p w:rsidR="00EA17F2" w:rsidRDefault="00740DB5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FootnoteReference"/>
          <w:rFonts w:ascii="Arial" w:hAnsi="Arial" w:cs="Arial"/>
          <w:sz w:val="22"/>
          <w:szCs w:val="22"/>
        </w:rPr>
        <w:footnoteReference w:id="5"/>
      </w:r>
    </w:p>
    <w:p w:rsidR="00EA17F2" w:rsidRDefault="00EA17F2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EA17F2" w:rsidRDefault="00740DB5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5</w:t>
      </w:r>
    </w:p>
    <w:p w:rsidR="00EA17F2" w:rsidRDefault="00740DB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Sazba poplatku</w:t>
      </w:r>
    </w:p>
    <w:p w:rsidR="00EA17F2" w:rsidRDefault="00740DB5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každý i započatý den:</w:t>
      </w:r>
    </w:p>
    <w:p w:rsidR="00EA17F2" w:rsidRDefault="00740DB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 sloužících pro poskytování služeb 10.-Kč</w:t>
      </w:r>
    </w:p>
    <w:p w:rsidR="00EA17F2" w:rsidRDefault="00740DB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sloužících pro poskytování služeb 10.-Kč</w:t>
      </w:r>
    </w:p>
    <w:p w:rsidR="00EA17F2" w:rsidRDefault="00740DB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sloužících pro poskytování prodeje 10.-Kč</w:t>
      </w:r>
    </w:p>
    <w:p w:rsidR="00EA17F2" w:rsidRDefault="00740DB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</w:pPr>
      <w:r>
        <w:rPr>
          <w:rFonts w:ascii="Arial" w:hAnsi="Arial" w:cs="Arial"/>
          <w:sz w:val="22"/>
          <w:szCs w:val="22"/>
        </w:rPr>
        <w:t>za umístění zařízení sloužících pro poskytování prodeje 10.-Kč</w:t>
      </w:r>
    </w:p>
    <w:p w:rsidR="00EA17F2" w:rsidRDefault="00740DB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provádění výkopových prací 10.-Kč</w:t>
      </w:r>
    </w:p>
    <w:p w:rsidR="00EA17F2" w:rsidRDefault="00740DB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stavebních zařízení </w:t>
      </w:r>
      <w:r w:rsidR="003F202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0.-Kč</w:t>
      </w:r>
    </w:p>
    <w:p w:rsidR="00EA17F2" w:rsidRDefault="00740DB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reklamních zařízení 50</w:t>
      </w:r>
      <w:r>
        <w:rPr>
          <w:rFonts w:ascii="Arial" w:hAnsi="Arial" w:cs="Arial"/>
          <w:i/>
          <w:iCs/>
          <w:sz w:val="22"/>
          <w:szCs w:val="22"/>
        </w:rPr>
        <w:t>.-</w:t>
      </w:r>
      <w:r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č</w:t>
      </w:r>
    </w:p>
    <w:p w:rsidR="00EA17F2" w:rsidRDefault="00740DB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lunaparků a jiných obdobných atrakcí</w:t>
      </w:r>
      <w:r>
        <w:rPr>
          <w:rFonts w:ascii="Arial" w:hAnsi="Arial" w:cs="Arial"/>
          <w:iCs/>
          <w:sz w:val="22"/>
          <w:szCs w:val="22"/>
        </w:rPr>
        <w:t xml:space="preserve"> 50.-Kč</w:t>
      </w:r>
    </w:p>
    <w:p w:rsidR="00EA17F2" w:rsidRDefault="00740DB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zařízení cirkusů </w:t>
      </w:r>
      <w:r w:rsidR="003F202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0.-Kč</w:t>
      </w:r>
    </w:p>
    <w:p w:rsidR="00EA17F2" w:rsidRDefault="00740DB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skládek 10.-Kč</w:t>
      </w:r>
    </w:p>
    <w:p w:rsidR="00EA17F2" w:rsidRDefault="00740DB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 10.-Kč</w:t>
      </w:r>
    </w:p>
    <w:p w:rsidR="00EA17F2" w:rsidRDefault="00740DB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kulturní akce 10.-Kč</w:t>
      </w:r>
    </w:p>
    <w:p w:rsidR="00EA17F2" w:rsidRDefault="00740DB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sportovní akce 10.-Kč</w:t>
      </w:r>
    </w:p>
    <w:p w:rsidR="00EA17F2" w:rsidRDefault="00740DB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reklamní akce 10.-Kč</w:t>
      </w:r>
    </w:p>
    <w:p w:rsidR="00EA17F2" w:rsidRDefault="00740DB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potřeby tvorby filmových a televizních děl 10.- Kč</w:t>
      </w:r>
    </w:p>
    <w:p w:rsidR="00EA17F2" w:rsidRDefault="00740DB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i/>
          <w:color w:val="ED7D31"/>
          <w:sz w:val="20"/>
          <w:szCs w:val="20"/>
        </w:rPr>
        <w:t xml:space="preserve"> </w:t>
      </w:r>
    </w:p>
    <w:p w:rsidR="00EA17F2" w:rsidRDefault="00EA17F2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EA17F2" w:rsidRDefault="00740DB5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Čl. 6</w:t>
      </w:r>
    </w:p>
    <w:p w:rsidR="00EA17F2" w:rsidRDefault="00740DB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Splatnost poplatku </w:t>
      </w:r>
    </w:p>
    <w:p w:rsidR="00EA17F2" w:rsidRDefault="00740DB5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Poplatek je splatný v den ukončení užívání veřejného prostranství.</w:t>
      </w:r>
    </w:p>
    <w:p w:rsidR="00EA17F2" w:rsidRDefault="00EA17F2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EA17F2" w:rsidRDefault="00740DB5">
      <w:pPr>
        <w:spacing w:before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7</w:t>
      </w:r>
    </w:p>
    <w:p w:rsidR="003F2021" w:rsidRDefault="00740DB5" w:rsidP="003F2021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Osvobození </w:t>
      </w:r>
    </w:p>
    <w:p w:rsidR="00EA17F2" w:rsidRDefault="00740DB5" w:rsidP="003F202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:rsidR="00EA17F2" w:rsidRDefault="00740DB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za vyhrazení trvalého parkovacího místa pro osobu, která je držitelem průkazu ZTP nebo ZTP/P,</w:t>
      </w:r>
    </w:p>
    <w:p w:rsidR="00EA17F2" w:rsidRDefault="00740DB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z akcí pořádaných na veřejném prostranství, jejichž celý výtěžek je odveden na charitativní a veřejně prospěšné účely</w:t>
      </w:r>
      <w:r>
        <w:rPr>
          <w:rStyle w:val="FootnoteReference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. </w:t>
      </w:r>
    </w:p>
    <w:p w:rsidR="00EA17F2" w:rsidRDefault="00EA17F2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EA17F2" w:rsidRDefault="00740DB5">
      <w:pPr>
        <w:numPr>
          <w:ilvl w:val="0"/>
          <w:numId w:val="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>
        <w:rPr>
          <w:rStyle w:val="FootnoteReference"/>
          <w:rFonts w:ascii="Arial" w:hAnsi="Arial" w:cs="Arial"/>
          <w:sz w:val="22"/>
          <w:szCs w:val="22"/>
        </w:rPr>
        <w:footnoteReference w:id="7"/>
      </w:r>
    </w:p>
    <w:p w:rsidR="00EA17F2" w:rsidRDefault="00740DB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EA17F2" w:rsidRDefault="00740DB5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EA17F2" w:rsidRDefault="00740DB5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EA17F2" w:rsidRDefault="00740DB5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obce Leskovec č.3/2020 o místním poplatku za užívání veřejného prostranství, ze dne 27.7.2020 </w:t>
      </w:r>
    </w:p>
    <w:p w:rsidR="00EA17F2" w:rsidRDefault="00EA17F2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:rsidR="00EA17F2" w:rsidRDefault="00740DB5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9</w:t>
      </w:r>
    </w:p>
    <w:p w:rsidR="00EA17F2" w:rsidRDefault="00740DB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:rsidR="00EA17F2" w:rsidRDefault="00740DB5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1.1.2024 </w:t>
      </w:r>
    </w:p>
    <w:p w:rsidR="00EA17F2" w:rsidRDefault="00EA17F2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EA17F2" w:rsidRDefault="00EA17F2">
      <w:pPr>
        <w:pStyle w:val="Nzvylnk"/>
        <w:jc w:val="left"/>
        <w:rPr>
          <w:rFonts w:ascii="Arial" w:hAnsi="Arial" w:cs="Arial"/>
          <w:color w:val="0070C0"/>
        </w:rPr>
      </w:pPr>
    </w:p>
    <w:p w:rsidR="00EA17F2" w:rsidRDefault="00740DB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:rsidR="00EA17F2" w:rsidRDefault="00740DB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EA17F2" w:rsidRDefault="00740DB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Ing.Jiří Macháč </w:t>
      </w:r>
      <w:r w:rsidR="003D70C1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  <w:t xml:space="preserve">       Milan Juráň</w:t>
      </w:r>
      <w:r w:rsidR="003D70C1">
        <w:rPr>
          <w:rFonts w:ascii="Arial" w:hAnsi="Arial" w:cs="Arial"/>
          <w:sz w:val="22"/>
          <w:szCs w:val="22"/>
        </w:rPr>
        <w:t xml:space="preserve"> v.r.</w:t>
      </w:r>
    </w:p>
    <w:p w:rsidR="00EA17F2" w:rsidRDefault="00740DB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 </w:t>
      </w:r>
      <w:r>
        <w:rPr>
          <w:rFonts w:ascii="Arial" w:hAnsi="Arial" w:cs="Arial"/>
          <w:sz w:val="22"/>
          <w:szCs w:val="22"/>
        </w:rPr>
        <w:tab/>
        <w:t>místostarosta</w:t>
      </w:r>
    </w:p>
    <w:p w:rsidR="00EA17F2" w:rsidRDefault="00EA17F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A17F2" w:rsidRDefault="00EA17F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A17F2" w:rsidRDefault="00EA17F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A17F2" w:rsidSect="00EA17F2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C15" w:rsidRDefault="00570C15" w:rsidP="00EA17F2">
      <w:r>
        <w:separator/>
      </w:r>
    </w:p>
  </w:endnote>
  <w:endnote w:type="continuationSeparator" w:id="0">
    <w:p w:rsidR="00570C15" w:rsidRDefault="00570C15" w:rsidP="00EA1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7F2" w:rsidRDefault="00F1585E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 w:rsidR="00740DB5"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3D70C1">
      <w:rPr>
        <w:rFonts w:ascii="Arial" w:hAnsi="Arial" w:cs="Arial"/>
        <w:noProof/>
      </w:rPr>
      <w:t>3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C15" w:rsidRDefault="00570C15">
      <w:pPr>
        <w:rPr>
          <w:sz w:val="12"/>
        </w:rPr>
      </w:pPr>
      <w:r>
        <w:separator/>
      </w:r>
    </w:p>
  </w:footnote>
  <w:footnote w:type="continuationSeparator" w:id="0">
    <w:p w:rsidR="00570C15" w:rsidRDefault="00570C15">
      <w:pPr>
        <w:rPr>
          <w:sz w:val="12"/>
        </w:rPr>
      </w:pPr>
      <w:r>
        <w:continuationSeparator/>
      </w:r>
    </w:p>
  </w:footnote>
  <w:footnote w:id="1">
    <w:p w:rsidR="00EA17F2" w:rsidRDefault="00740DB5" w:rsidP="001F10F4">
      <w:pPr>
        <w:pStyle w:val="FootnoteText"/>
        <w:jc w:val="both"/>
        <w:rPr>
          <w:rFonts w:ascii="Arial" w:hAnsi="Arial" w:cs="Arial"/>
          <w:dstrike/>
          <w:color w:val="FF0000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EA17F2" w:rsidRDefault="00740DB5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EA17F2" w:rsidRDefault="00740DB5">
      <w:pPr>
        <w:pStyle w:val="FootnoteText"/>
        <w:jc w:val="both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EA17F2" w:rsidRDefault="00740DB5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:rsidR="00EA17F2" w:rsidRDefault="00740DB5">
      <w:pPr>
        <w:pStyle w:val="FootnoteText"/>
        <w:jc w:val="both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EA17F2" w:rsidRDefault="00740DB5">
      <w:pPr>
        <w:pStyle w:val="FootnoteText"/>
        <w:jc w:val="both"/>
        <w:rPr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Znakypropoznmkupodarou"/>
          <w:rFonts w:ascii="Arial" w:hAnsi="Arial" w:cs="Arial"/>
          <w:sz w:val="18"/>
          <w:szCs w:val="18"/>
        </w:rPr>
        <w:t>8</w:t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4 odst. 1 zákona o místních poplatcích</w:t>
      </w:r>
    </w:p>
  </w:footnote>
  <w:footnote w:id="7">
    <w:p w:rsidR="00EA17F2" w:rsidRDefault="00740DB5">
      <w:pPr>
        <w:pStyle w:val="FootnoteText"/>
        <w:jc w:val="both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5E71"/>
    <w:multiLevelType w:val="multilevel"/>
    <w:tmpl w:val="CC4E624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emboss w:val="0"/>
        <w:imprint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82D24E4"/>
    <w:multiLevelType w:val="multilevel"/>
    <w:tmpl w:val="00C2685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emboss w:val="0"/>
        <w:imprint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158749B"/>
    <w:multiLevelType w:val="multilevel"/>
    <w:tmpl w:val="84FA0F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emboss w:val="0"/>
        <w:imprint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4F92945"/>
    <w:multiLevelType w:val="multilevel"/>
    <w:tmpl w:val="FFD67D76"/>
    <w:lvl w:ilvl="0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</w:lvl>
    <w:lvl w:ilvl="1">
      <w:start w:val="1"/>
      <w:numFmt w:val="decimal"/>
      <w:lvlText w:val="%2."/>
      <w:lvlJc w:val="left"/>
      <w:pPr>
        <w:tabs>
          <w:tab w:val="num" w:pos="1188"/>
        </w:tabs>
        <w:ind w:left="1188" w:hanging="360"/>
      </w:pPr>
    </w:lvl>
    <w:lvl w:ilvl="2">
      <w:start w:val="1"/>
      <w:numFmt w:val="decimal"/>
      <w:lvlText w:val="%3."/>
      <w:lvlJc w:val="left"/>
      <w:pPr>
        <w:tabs>
          <w:tab w:val="num" w:pos="1548"/>
        </w:tabs>
        <w:ind w:left="1548" w:hanging="360"/>
      </w:pPr>
    </w:lvl>
    <w:lvl w:ilvl="3">
      <w:start w:val="1"/>
      <w:numFmt w:val="decimal"/>
      <w:lvlText w:val="%4."/>
      <w:lvlJc w:val="left"/>
      <w:pPr>
        <w:tabs>
          <w:tab w:val="num" w:pos="1908"/>
        </w:tabs>
        <w:ind w:left="1908" w:hanging="360"/>
      </w:pPr>
    </w:lvl>
    <w:lvl w:ilvl="4">
      <w:start w:val="1"/>
      <w:numFmt w:val="decimal"/>
      <w:lvlText w:val="%5."/>
      <w:lvlJc w:val="left"/>
      <w:pPr>
        <w:tabs>
          <w:tab w:val="num" w:pos="2268"/>
        </w:tabs>
        <w:ind w:left="2268" w:hanging="360"/>
      </w:pPr>
    </w:lvl>
    <w:lvl w:ilvl="5">
      <w:start w:val="1"/>
      <w:numFmt w:val="decimal"/>
      <w:lvlText w:val="%6."/>
      <w:lvlJc w:val="left"/>
      <w:pPr>
        <w:tabs>
          <w:tab w:val="num" w:pos="2628"/>
        </w:tabs>
        <w:ind w:left="2628" w:hanging="360"/>
      </w:pPr>
    </w:lvl>
    <w:lvl w:ilvl="6">
      <w:start w:val="1"/>
      <w:numFmt w:val="decimal"/>
      <w:lvlText w:val="%7."/>
      <w:lvlJc w:val="left"/>
      <w:pPr>
        <w:tabs>
          <w:tab w:val="num" w:pos="2988"/>
        </w:tabs>
        <w:ind w:left="2988" w:hanging="360"/>
      </w:pPr>
    </w:lvl>
    <w:lvl w:ilvl="7">
      <w:start w:val="1"/>
      <w:numFmt w:val="decimal"/>
      <w:lvlText w:val="%8."/>
      <w:lvlJc w:val="left"/>
      <w:pPr>
        <w:tabs>
          <w:tab w:val="num" w:pos="3348"/>
        </w:tabs>
        <w:ind w:left="3348" w:hanging="360"/>
      </w:pPr>
    </w:lvl>
    <w:lvl w:ilvl="8">
      <w:start w:val="1"/>
      <w:numFmt w:val="decimal"/>
      <w:lvlText w:val="%9."/>
      <w:lvlJc w:val="left"/>
      <w:pPr>
        <w:tabs>
          <w:tab w:val="num" w:pos="3708"/>
        </w:tabs>
        <w:ind w:left="3708" w:hanging="360"/>
      </w:pPr>
    </w:lvl>
  </w:abstractNum>
  <w:abstractNum w:abstractNumId="4">
    <w:nsid w:val="34AB3A76"/>
    <w:multiLevelType w:val="multilevel"/>
    <w:tmpl w:val="FF5865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emboss w:val="0"/>
        <w:imprint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6B87B48"/>
    <w:multiLevelType w:val="multilevel"/>
    <w:tmpl w:val="AFE211E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0A0036A"/>
    <w:multiLevelType w:val="multilevel"/>
    <w:tmpl w:val="30BCF5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5DFC6035"/>
    <w:multiLevelType w:val="multilevel"/>
    <w:tmpl w:val="3632661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emboss w:val="0"/>
        <w:imprint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17F2"/>
    <w:rsid w:val="001F10F4"/>
    <w:rsid w:val="002A33AF"/>
    <w:rsid w:val="00323D52"/>
    <w:rsid w:val="003D70C1"/>
    <w:rsid w:val="003F2021"/>
    <w:rsid w:val="00570C15"/>
    <w:rsid w:val="00740DB5"/>
    <w:rsid w:val="00820B86"/>
    <w:rsid w:val="008A6884"/>
    <w:rsid w:val="008A72E6"/>
    <w:rsid w:val="00C3313A"/>
    <w:rsid w:val="00CB1E40"/>
    <w:rsid w:val="00E70974"/>
    <w:rsid w:val="00EA17F2"/>
    <w:rsid w:val="00F15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pPr>
      <w:suppressAutoHyphens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customStyle="1" w:styleId="Heading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character" w:customStyle="1" w:styleId="Nadpis2Char">
    <w:name w:val="Nadpis 2 Char"/>
    <w:link w:val="Heading2"/>
    <w:uiPriority w:val="99"/>
    <w:semiHidden/>
    <w:qFormat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Heading6"/>
    <w:uiPriority w:val="99"/>
    <w:semiHidden/>
    <w:qFormat/>
    <w:rsid w:val="0032333A"/>
    <w:rPr>
      <w:rFonts w:ascii="Calibri" w:hAnsi="Calibri" w:cs="Calibri"/>
      <w:b/>
      <w:bCs/>
      <w:sz w:val="22"/>
      <w:szCs w:val="22"/>
    </w:rPr>
  </w:style>
  <w:style w:type="character" w:customStyle="1" w:styleId="ZkladntextodsazenChar">
    <w:name w:val="Základní text odsazený Char"/>
    <w:link w:val="Zkladntextodsazen"/>
    <w:uiPriority w:val="99"/>
    <w:semiHidden/>
    <w:qFormat/>
    <w:rsid w:val="001B2023"/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qFormat/>
    <w:rsid w:val="001B2023"/>
    <w:rPr>
      <w:sz w:val="24"/>
      <w:szCs w:val="24"/>
    </w:rPr>
  </w:style>
  <w:style w:type="character" w:customStyle="1" w:styleId="ZhlavChar">
    <w:name w:val="Záhlaví Char"/>
    <w:link w:val="Header"/>
    <w:uiPriority w:val="99"/>
    <w:semiHidden/>
    <w:qFormat/>
    <w:rsid w:val="001B2023"/>
    <w:rPr>
      <w:sz w:val="24"/>
      <w:szCs w:val="24"/>
    </w:rPr>
  </w:style>
  <w:style w:type="character" w:customStyle="1" w:styleId="ZkladntextChar">
    <w:name w:val="Základní text Char"/>
    <w:link w:val="Zkladntext"/>
    <w:qFormat/>
    <w:rsid w:val="001B2023"/>
    <w:rPr>
      <w:sz w:val="24"/>
      <w:szCs w:val="24"/>
    </w:rPr>
  </w:style>
  <w:style w:type="character" w:customStyle="1" w:styleId="TextpoznpodarouChar">
    <w:name w:val="Text pozn. pod čarou Char"/>
    <w:link w:val="FootnoteText"/>
    <w:semiHidden/>
    <w:qFormat/>
    <w:rsid w:val="001B2023"/>
    <w:rPr>
      <w:sz w:val="20"/>
      <w:szCs w:val="20"/>
    </w:rPr>
  </w:style>
  <w:style w:type="character" w:customStyle="1" w:styleId="Znakypropoznmkupodarou">
    <w:name w:val="Znaky pro poznámku pod čarou"/>
    <w:semiHidden/>
    <w:qFormat/>
    <w:rsid w:val="00A7253D"/>
    <w:rPr>
      <w:vertAlign w:val="superscript"/>
    </w:rPr>
  </w:style>
  <w:style w:type="character" w:customStyle="1" w:styleId="FootnoteReference">
    <w:name w:val="Footnote Reference"/>
    <w:rsid w:val="00EA17F2"/>
    <w:rPr>
      <w:vertAlign w:val="superscript"/>
    </w:rPr>
  </w:style>
  <w:style w:type="character" w:styleId="Odkaznakoment">
    <w:name w:val="annotation reference"/>
    <w:uiPriority w:val="99"/>
    <w:semiHidden/>
    <w:qFormat/>
    <w:rsid w:val="00A7253D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1B2023"/>
    <w:rPr>
      <w:sz w:val="20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qFormat/>
    <w:rsid w:val="001B2023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qFormat/>
    <w:rsid w:val="001B2023"/>
    <w:rPr>
      <w:sz w:val="2"/>
      <w:szCs w:val="2"/>
    </w:rPr>
  </w:style>
  <w:style w:type="character" w:customStyle="1" w:styleId="Zkladntext3Char">
    <w:name w:val="Základní text 3 Char"/>
    <w:link w:val="Zkladntext3"/>
    <w:uiPriority w:val="99"/>
    <w:semiHidden/>
    <w:qFormat/>
    <w:rsid w:val="0032333A"/>
    <w:rPr>
      <w:sz w:val="16"/>
      <w:szCs w:val="16"/>
    </w:rPr>
  </w:style>
  <w:style w:type="character" w:customStyle="1" w:styleId="Zkladntext2Char">
    <w:name w:val="Základní text 2 Char"/>
    <w:link w:val="Zkladntext2"/>
    <w:uiPriority w:val="99"/>
    <w:semiHidden/>
    <w:qFormat/>
    <w:rsid w:val="0032333A"/>
    <w:rPr>
      <w:sz w:val="24"/>
      <w:szCs w:val="24"/>
    </w:rPr>
  </w:style>
  <w:style w:type="character" w:customStyle="1" w:styleId="NzevChar">
    <w:name w:val="Název Char"/>
    <w:link w:val="Nzev"/>
    <w:uiPriority w:val="99"/>
    <w:qFormat/>
    <w:rsid w:val="0032333A"/>
    <w:rPr>
      <w:rFonts w:ascii="Cambria" w:hAnsi="Cambria" w:cs="Cambria"/>
      <w:b/>
      <w:bCs/>
      <w:kern w:val="2"/>
      <w:sz w:val="32"/>
      <w:szCs w:val="32"/>
    </w:rPr>
  </w:style>
  <w:style w:type="character" w:customStyle="1" w:styleId="ZpatChar">
    <w:name w:val="Zápatí Char"/>
    <w:link w:val="Footer"/>
    <w:uiPriority w:val="99"/>
    <w:qFormat/>
    <w:rsid w:val="00D01F2F"/>
    <w:rPr>
      <w:rFonts w:ascii="Calibri" w:eastAsia="Calibri" w:hAnsi="Calibri"/>
      <w:sz w:val="22"/>
      <w:szCs w:val="22"/>
      <w:lang w:eastAsia="en-US"/>
    </w:rPr>
  </w:style>
  <w:style w:type="character" w:customStyle="1" w:styleId="Symbolyproslovn">
    <w:name w:val="Symboly pro číslování"/>
    <w:qFormat/>
    <w:rsid w:val="00EA17F2"/>
  </w:style>
  <w:style w:type="character" w:customStyle="1" w:styleId="EndnoteReference">
    <w:name w:val="Endnote Reference"/>
    <w:rsid w:val="00EA17F2"/>
    <w:rPr>
      <w:vertAlign w:val="superscript"/>
    </w:rPr>
  </w:style>
  <w:style w:type="character" w:customStyle="1" w:styleId="Znakyprovysvtlivky">
    <w:name w:val="Znaky pro vysvětlivky"/>
    <w:qFormat/>
    <w:rsid w:val="00EA17F2"/>
  </w:style>
  <w:style w:type="paragraph" w:customStyle="1" w:styleId="Nadpis">
    <w:name w:val="Nadpis"/>
    <w:basedOn w:val="Normln"/>
    <w:next w:val="Zkladntext"/>
    <w:qFormat/>
    <w:rsid w:val="00EA17F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A7253D"/>
    <w:pPr>
      <w:spacing w:after="120"/>
    </w:pPr>
    <w:rPr>
      <w:lang/>
    </w:rPr>
  </w:style>
  <w:style w:type="paragraph" w:styleId="Seznam">
    <w:name w:val="List"/>
    <w:basedOn w:val="Zkladntext"/>
    <w:rsid w:val="00EA17F2"/>
    <w:rPr>
      <w:rFonts w:cs="Lucida Sans"/>
    </w:rPr>
  </w:style>
  <w:style w:type="paragraph" w:customStyle="1" w:styleId="Caption">
    <w:name w:val="Caption"/>
    <w:basedOn w:val="Normln"/>
    <w:qFormat/>
    <w:rsid w:val="00EA17F2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rsid w:val="00EA17F2"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  <w:rPr>
      <w:lang/>
    </w:rPr>
  </w:style>
  <w:style w:type="paragraph" w:styleId="Zkladntextodsazen2">
    <w:name w:val="Body Text Indent 2"/>
    <w:basedOn w:val="Normln"/>
    <w:link w:val="Zkladntextodsazen2Char"/>
    <w:uiPriority w:val="99"/>
    <w:qFormat/>
    <w:rsid w:val="00A7253D"/>
    <w:pPr>
      <w:ind w:left="708" w:firstLine="360"/>
      <w:jc w:val="both"/>
    </w:pPr>
    <w:rPr>
      <w:lang/>
    </w:rPr>
  </w:style>
  <w:style w:type="paragraph" w:customStyle="1" w:styleId="Zhlavazpat">
    <w:name w:val="Záhlaví a zápatí"/>
    <w:basedOn w:val="Normln"/>
    <w:qFormat/>
    <w:rsid w:val="00EA17F2"/>
  </w:style>
  <w:style w:type="paragraph" w:customStyle="1" w:styleId="Header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  <w:rPr>
      <w:lang/>
    </w:rPr>
  </w:style>
  <w:style w:type="paragraph" w:customStyle="1" w:styleId="FootnoteText">
    <w:name w:val="Footnote Text"/>
    <w:basedOn w:val="Normln"/>
    <w:link w:val="TextpoznpodarouChar"/>
    <w:semiHidden/>
    <w:rsid w:val="00A7253D"/>
    <w:rPr>
      <w:sz w:val="20"/>
      <w:szCs w:val="20"/>
      <w:lang/>
    </w:rPr>
  </w:style>
  <w:style w:type="paragraph" w:customStyle="1" w:styleId="NormlnIMP">
    <w:name w:val="Normální_IMP"/>
    <w:basedOn w:val="Normln"/>
    <w:uiPriority w:val="99"/>
    <w:qFormat/>
    <w:rsid w:val="00A7253D"/>
    <w:pPr>
      <w:spacing w:line="228" w:lineRule="auto"/>
      <w:jc w:val="both"/>
      <w:textAlignment w:val="baseline"/>
    </w:pPr>
  </w:style>
  <w:style w:type="paragraph" w:styleId="Textkomente">
    <w:name w:val="annotation text"/>
    <w:basedOn w:val="Normln"/>
    <w:link w:val="TextkomenteChar"/>
    <w:uiPriority w:val="99"/>
    <w:semiHidden/>
    <w:qFormat/>
    <w:rsid w:val="00A7253D"/>
    <w:rPr>
      <w:sz w:val="20"/>
      <w:szCs w:val="20"/>
      <w:lang/>
    </w:rPr>
  </w:style>
  <w:style w:type="paragraph" w:styleId="Zkladntextodsazen3">
    <w:name w:val="Body Text Indent 3"/>
    <w:basedOn w:val="Normln"/>
    <w:link w:val="Zkladntextodsazen3Char"/>
    <w:uiPriority w:val="99"/>
    <w:qFormat/>
    <w:rsid w:val="00A7253D"/>
    <w:pPr>
      <w:widowControl w:val="0"/>
      <w:tabs>
        <w:tab w:val="left" w:pos="540"/>
      </w:tabs>
      <w:ind w:left="540" w:hanging="540"/>
      <w:jc w:val="both"/>
    </w:pPr>
    <w:rPr>
      <w:sz w:val="16"/>
      <w:szCs w:val="16"/>
      <w:lang/>
    </w:rPr>
  </w:style>
  <w:style w:type="paragraph" w:styleId="Textbubliny">
    <w:name w:val="Balloon Text"/>
    <w:basedOn w:val="Normln"/>
    <w:link w:val="TextbublinyChar"/>
    <w:uiPriority w:val="99"/>
    <w:semiHidden/>
    <w:qFormat/>
    <w:rsid w:val="00A7253D"/>
    <w:rPr>
      <w:sz w:val="2"/>
      <w:szCs w:val="2"/>
      <w:lang/>
    </w:rPr>
  </w:style>
  <w:style w:type="paragraph" w:styleId="Zkladntext3">
    <w:name w:val="Body Text 3"/>
    <w:basedOn w:val="Normln"/>
    <w:link w:val="Zkladntext3Char"/>
    <w:uiPriority w:val="99"/>
    <w:semiHidden/>
    <w:qFormat/>
    <w:rsid w:val="0032333A"/>
    <w:pPr>
      <w:spacing w:after="120"/>
    </w:pPr>
    <w:rPr>
      <w:sz w:val="16"/>
      <w:szCs w:val="16"/>
      <w:lang/>
    </w:rPr>
  </w:style>
  <w:style w:type="paragraph" w:styleId="Zkladntext2">
    <w:name w:val="Body Text 2"/>
    <w:basedOn w:val="Normln"/>
    <w:link w:val="Zkladntext2Char"/>
    <w:uiPriority w:val="99"/>
    <w:semiHidden/>
    <w:qFormat/>
    <w:rsid w:val="0032333A"/>
    <w:pPr>
      <w:spacing w:after="120" w:line="480" w:lineRule="auto"/>
    </w:pPr>
    <w:rPr>
      <w:lang/>
    </w:rPr>
  </w:style>
  <w:style w:type="paragraph" w:customStyle="1" w:styleId="Textparagrafu">
    <w:name w:val="Text paragrafu"/>
    <w:basedOn w:val="Normln"/>
    <w:uiPriority w:val="99"/>
    <w:qFormat/>
    <w:rsid w:val="0032333A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qFormat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  <w:lang/>
    </w:rPr>
  </w:style>
  <w:style w:type="paragraph" w:customStyle="1" w:styleId="slalnk">
    <w:name w:val="Čísla článků"/>
    <w:basedOn w:val="Normln"/>
    <w:qFormat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AB218D"/>
    <w:pPr>
      <w:spacing w:before="60" w:after="160"/>
    </w:pPr>
  </w:style>
  <w:style w:type="paragraph" w:customStyle="1" w:styleId="Footer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789F3-86FF-4F94-8812-41C1F55BE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611</Words>
  <Characters>3606</Characters>
  <Application>Microsoft Office Word</Application>
  <DocSecurity>0</DocSecurity>
  <Lines>30</Lines>
  <Paragraphs>8</Paragraphs>
  <ScaleCrop>false</ScaleCrop>
  <Company>MV ČR</Company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win</cp:lastModifiedBy>
  <cp:revision>13</cp:revision>
  <cp:lastPrinted>2023-12-04T08:28:00Z</cp:lastPrinted>
  <dcterms:created xsi:type="dcterms:W3CDTF">2023-08-03T12:06:00Z</dcterms:created>
  <dcterms:modified xsi:type="dcterms:W3CDTF">2024-01-05T09:27:00Z</dcterms:modified>
  <dc:language>cs-CZ</dc:language>
</cp:coreProperties>
</file>