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5F6765" w:rsidP="005F6765">
      <w:pPr>
        <w:pStyle w:val="Zhlav"/>
        <w:tabs>
          <w:tab w:val="clear" w:pos="4536"/>
          <w:tab w:val="clear" w:pos="9072"/>
        </w:tabs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05509" cy="576596"/>
            <wp:effectExtent l="19050" t="0" r="8841" b="0"/>
            <wp:docPr id="1" name="obrázek 1" descr="X:\ZNAK MĚSTA ŘEVNICE - manuál, soubory\REVNICE_ZNAK+AKCIDENCE_MANUAL\1.1_barva–bez textu\1.1_ZNAK_REVNIC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ZNAK MĚSTA ŘEVNICE - manuál, soubory\REVNICE_ZNAK+AKCIDENCE_MANUAL\1.1_barva–bez textu\1.1_ZNAK_REVNICE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46" cy="57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3535FC" w:rsidRDefault="00C372E9" w:rsidP="00694309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="005F6765" w:rsidRPr="003535FC">
        <w:rPr>
          <w:rFonts w:ascii="Arial" w:hAnsi="Arial" w:cs="Arial"/>
          <w:b/>
        </w:rPr>
        <w:t>ŘEVNICE</w:t>
      </w:r>
    </w:p>
    <w:p w:rsidR="008D6906" w:rsidRDefault="008D6906" w:rsidP="00694309">
      <w:pPr>
        <w:spacing w:line="264" w:lineRule="auto"/>
        <w:jc w:val="center"/>
        <w:rPr>
          <w:rFonts w:ascii="Arial" w:hAnsi="Arial" w:cs="Arial"/>
          <w:b/>
        </w:rPr>
      </w:pPr>
      <w:r w:rsidRPr="003535FC">
        <w:rPr>
          <w:rFonts w:ascii="Arial" w:hAnsi="Arial" w:cs="Arial"/>
          <w:b/>
        </w:rPr>
        <w:t xml:space="preserve">Zastupitelstvo </w:t>
      </w:r>
      <w:r w:rsidR="005F6765" w:rsidRPr="003535FC">
        <w:rPr>
          <w:rFonts w:ascii="Arial" w:hAnsi="Arial" w:cs="Arial"/>
          <w:b/>
        </w:rPr>
        <w:t>města Řevnice</w:t>
      </w:r>
    </w:p>
    <w:p w:rsidR="005233DE" w:rsidRPr="003535FC" w:rsidRDefault="005233DE" w:rsidP="00694309">
      <w:pPr>
        <w:spacing w:line="264" w:lineRule="auto"/>
        <w:jc w:val="center"/>
        <w:rPr>
          <w:rFonts w:ascii="Arial" w:hAnsi="Arial" w:cs="Arial"/>
          <w:b/>
        </w:rPr>
      </w:pPr>
    </w:p>
    <w:p w:rsidR="008D6906" w:rsidRDefault="008D6906" w:rsidP="00694309">
      <w:pPr>
        <w:spacing w:line="264" w:lineRule="auto"/>
        <w:jc w:val="center"/>
        <w:rPr>
          <w:rFonts w:ascii="Arial" w:hAnsi="Arial" w:cs="Arial"/>
          <w:b/>
        </w:rPr>
      </w:pPr>
      <w:r w:rsidRPr="003535FC">
        <w:rPr>
          <w:rFonts w:ascii="Arial" w:hAnsi="Arial" w:cs="Arial"/>
          <w:b/>
        </w:rPr>
        <w:t xml:space="preserve">Obecně závazná vyhláška </w:t>
      </w:r>
      <w:r w:rsidR="005F6765" w:rsidRPr="003535FC">
        <w:rPr>
          <w:rFonts w:ascii="Arial" w:hAnsi="Arial" w:cs="Arial"/>
          <w:b/>
        </w:rPr>
        <w:t>města Řevnice</w:t>
      </w:r>
    </w:p>
    <w:p w:rsidR="00DE38CD" w:rsidRPr="00522C26" w:rsidRDefault="00DE38CD" w:rsidP="00DE38CD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trike/>
        </w:rPr>
      </w:pPr>
      <w:r w:rsidRPr="003535FC">
        <w:rPr>
          <w:rFonts w:ascii="Arial" w:hAnsi="Arial" w:cs="Arial"/>
          <w:b/>
        </w:rPr>
        <w:t xml:space="preserve">o zákazu konzumace alkoholických nápojů na veřejně přístupném místě </w:t>
      </w:r>
    </w:p>
    <w:p w:rsidR="008D6906" w:rsidRPr="003535FC" w:rsidRDefault="008D6906" w:rsidP="003535FC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8D6906" w:rsidRPr="003535FC" w:rsidRDefault="008D6906" w:rsidP="003535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E38CD" w:rsidRDefault="00AC18A4" w:rsidP="003535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535FC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F6765" w:rsidRPr="003535FC">
        <w:rPr>
          <w:rFonts w:ascii="Arial" w:hAnsi="Arial" w:cs="Arial"/>
          <w:b w:val="0"/>
          <w:sz w:val="22"/>
          <w:szCs w:val="22"/>
        </w:rPr>
        <w:t>města Řevnice</w:t>
      </w:r>
      <w:r w:rsidRPr="003535F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A6841" w:rsidRPr="003C211D">
        <w:rPr>
          <w:rFonts w:ascii="Arial" w:hAnsi="Arial" w:cs="Arial"/>
          <w:b w:val="0"/>
          <w:sz w:val="22"/>
          <w:szCs w:val="22"/>
        </w:rPr>
        <w:t>7.3.2022</w:t>
      </w:r>
      <w:r w:rsidRPr="003535FC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C211D" w:rsidRPr="003C211D">
        <w:rPr>
          <w:rFonts w:ascii="Arial" w:hAnsi="Arial" w:cs="Arial"/>
          <w:b w:val="0"/>
          <w:sz w:val="22"/>
          <w:szCs w:val="22"/>
        </w:rPr>
        <w:t xml:space="preserve">13/ZM/23/2022 </w:t>
      </w:r>
      <w:r w:rsidRPr="003535FC">
        <w:rPr>
          <w:rFonts w:ascii="Arial" w:hAnsi="Arial" w:cs="Arial"/>
          <w:b w:val="0"/>
          <w:sz w:val="22"/>
          <w:szCs w:val="22"/>
        </w:rPr>
        <w:t xml:space="preserve">usneslo vydat </w:t>
      </w:r>
      <w:r w:rsidR="00DE38CD" w:rsidRPr="003535FC">
        <w:rPr>
          <w:rFonts w:ascii="Arial" w:hAnsi="Arial" w:cs="Arial"/>
          <w:b w:val="0"/>
          <w:sz w:val="22"/>
          <w:szCs w:val="22"/>
        </w:rPr>
        <w:t>na základě § 17 odst. 2 písm. a) zákona č. 65/2017 Sb., o ochraně zdraví před škodlivými účinky návykových látek, a v souladu s § 10 písm. d) a § 84 odst. 2 písm. h) zákona č. 128/2000 Sb., o obcích (obecní zřízení), ve znění pozdějších předpisů, tuto obecně závaznou vyhlášku:</w:t>
      </w:r>
    </w:p>
    <w:p w:rsidR="003C211D" w:rsidRPr="003535FC" w:rsidRDefault="003C211D" w:rsidP="003535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E38CD" w:rsidRPr="003535FC" w:rsidRDefault="00DE38CD" w:rsidP="003535FC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</w:p>
    <w:p w:rsidR="00DE38CD" w:rsidRPr="005233DE" w:rsidRDefault="00DE38CD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233DE">
        <w:rPr>
          <w:rFonts w:ascii="Arial" w:hAnsi="Arial" w:cs="Arial"/>
          <w:b/>
          <w:sz w:val="22"/>
          <w:szCs w:val="22"/>
        </w:rPr>
        <w:t>Čl</w:t>
      </w:r>
      <w:r w:rsidR="00BB72F9" w:rsidRPr="005233DE">
        <w:rPr>
          <w:rFonts w:ascii="Arial" w:hAnsi="Arial" w:cs="Arial"/>
          <w:b/>
          <w:sz w:val="22"/>
          <w:szCs w:val="22"/>
        </w:rPr>
        <w:t>ánek</w:t>
      </w:r>
      <w:r w:rsidRPr="005233DE">
        <w:rPr>
          <w:rFonts w:ascii="Arial" w:hAnsi="Arial" w:cs="Arial"/>
          <w:b/>
          <w:sz w:val="22"/>
          <w:szCs w:val="22"/>
        </w:rPr>
        <w:t xml:space="preserve"> 1</w:t>
      </w:r>
    </w:p>
    <w:p w:rsidR="00DE38CD" w:rsidRDefault="00DE38CD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233DE">
        <w:rPr>
          <w:rFonts w:ascii="Arial" w:hAnsi="Arial" w:cs="Arial"/>
          <w:b/>
          <w:sz w:val="22"/>
          <w:szCs w:val="22"/>
        </w:rPr>
        <w:t>Zákaz konzumace alkoholických nápojů</w:t>
      </w:r>
    </w:p>
    <w:p w:rsidR="003C211D" w:rsidRPr="005233DE" w:rsidRDefault="003C211D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E38CD" w:rsidRPr="005233DE" w:rsidRDefault="00DE38CD" w:rsidP="003535FC">
      <w:pPr>
        <w:pStyle w:val="Zkladntext"/>
        <w:numPr>
          <w:ilvl w:val="0"/>
          <w:numId w:val="42"/>
        </w:numPr>
        <w:spacing w:after="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33DE">
        <w:rPr>
          <w:rFonts w:ascii="Arial" w:hAnsi="Arial" w:cs="Arial"/>
          <w:sz w:val="22"/>
          <w:szCs w:val="22"/>
        </w:rPr>
        <w:t>Zakazuje se konzumace alkoholických nápojů</w:t>
      </w:r>
      <w:r w:rsidRPr="005233D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233DE">
        <w:rPr>
          <w:rFonts w:ascii="Arial" w:hAnsi="Arial" w:cs="Arial"/>
          <w:sz w:val="22"/>
          <w:szCs w:val="22"/>
        </w:rPr>
        <w:t>) na těchto veřejně přístupných místech:</w:t>
      </w:r>
    </w:p>
    <w:p w:rsidR="0073475F" w:rsidRPr="005233DE" w:rsidRDefault="00F77C98" w:rsidP="006A49D4">
      <w:pPr>
        <w:ind w:left="426"/>
        <w:jc w:val="both"/>
        <w:rPr>
          <w:rFonts w:ascii="Arial" w:hAnsi="Arial" w:cs="Arial"/>
          <w:sz w:val="22"/>
          <w:szCs w:val="22"/>
        </w:rPr>
      </w:pPr>
      <w:r w:rsidRPr="005233DE">
        <w:rPr>
          <w:rFonts w:ascii="Arial" w:hAnsi="Arial" w:cs="Arial"/>
          <w:sz w:val="22"/>
          <w:szCs w:val="22"/>
        </w:rPr>
        <w:t>ul. Na Stránce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Pr="005233DE">
        <w:rPr>
          <w:rFonts w:ascii="Arial" w:hAnsi="Arial" w:cs="Arial"/>
          <w:sz w:val="22"/>
          <w:szCs w:val="22"/>
        </w:rPr>
        <w:t>ul. Pod Lipami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Pr="005233DE">
        <w:rPr>
          <w:rFonts w:ascii="Arial" w:hAnsi="Arial" w:cs="Arial"/>
          <w:sz w:val="22"/>
          <w:szCs w:val="22"/>
        </w:rPr>
        <w:t>ul. 28.</w:t>
      </w:r>
      <w:r w:rsidR="000C3D7B" w:rsidRPr="005233DE">
        <w:rPr>
          <w:rFonts w:ascii="Arial" w:hAnsi="Arial" w:cs="Arial"/>
          <w:sz w:val="22"/>
          <w:szCs w:val="22"/>
        </w:rPr>
        <w:t xml:space="preserve"> </w:t>
      </w:r>
      <w:r w:rsidR="006A49D4" w:rsidRPr="005233DE">
        <w:rPr>
          <w:rFonts w:ascii="Arial" w:hAnsi="Arial" w:cs="Arial"/>
          <w:sz w:val="22"/>
          <w:szCs w:val="22"/>
        </w:rPr>
        <w:t>ř</w:t>
      </w:r>
      <w:r w:rsidRPr="005233DE">
        <w:rPr>
          <w:rFonts w:ascii="Arial" w:hAnsi="Arial" w:cs="Arial"/>
          <w:sz w:val="22"/>
          <w:szCs w:val="22"/>
        </w:rPr>
        <w:t>íjna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Pr="005233DE">
        <w:rPr>
          <w:rFonts w:ascii="Arial" w:hAnsi="Arial" w:cs="Arial"/>
          <w:sz w:val="22"/>
          <w:szCs w:val="22"/>
        </w:rPr>
        <w:t>ul. Nádražní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Pr="005233DE">
        <w:rPr>
          <w:rFonts w:ascii="Arial" w:hAnsi="Arial" w:cs="Arial"/>
          <w:sz w:val="22"/>
          <w:szCs w:val="22"/>
        </w:rPr>
        <w:t>ul. Pražská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Tyršova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Revoluční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5233DE">
        <w:rPr>
          <w:rFonts w:ascii="Arial" w:hAnsi="Arial" w:cs="Arial"/>
          <w:sz w:val="22"/>
          <w:szCs w:val="22"/>
        </w:rPr>
        <w:t xml:space="preserve">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Sochorova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Sportovní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Tyršovo stromořadí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Mníšecká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Lesní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0C3D7B" w:rsidRPr="005233DE">
        <w:rPr>
          <w:rFonts w:ascii="Arial" w:hAnsi="Arial" w:cs="Arial"/>
          <w:sz w:val="22"/>
          <w:szCs w:val="22"/>
        </w:rPr>
        <w:t>Švabinského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5233DE">
        <w:rPr>
          <w:rFonts w:ascii="Arial" w:hAnsi="Arial" w:cs="Arial"/>
          <w:sz w:val="22"/>
          <w:szCs w:val="22"/>
        </w:rPr>
        <w:t xml:space="preserve">    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Masarykova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Příčná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Čs.</w:t>
      </w:r>
      <w:r w:rsidR="00C52E0C" w:rsidRPr="005233DE">
        <w:rPr>
          <w:rFonts w:ascii="Arial" w:hAnsi="Arial" w:cs="Arial"/>
          <w:sz w:val="22"/>
          <w:szCs w:val="22"/>
        </w:rPr>
        <w:t xml:space="preserve"> </w:t>
      </w:r>
      <w:r w:rsidR="00647957" w:rsidRPr="005233DE">
        <w:rPr>
          <w:rFonts w:ascii="Arial" w:hAnsi="Arial" w:cs="Arial"/>
          <w:sz w:val="22"/>
          <w:szCs w:val="22"/>
        </w:rPr>
        <w:t>armády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Havlíčkova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Žižkova</w:t>
      </w:r>
      <w:r w:rsidR="005233DE">
        <w:rPr>
          <w:rFonts w:ascii="Arial" w:hAnsi="Arial" w:cs="Arial"/>
          <w:sz w:val="22"/>
          <w:szCs w:val="22"/>
        </w:rPr>
        <w:t>,</w:t>
      </w:r>
      <w:r w:rsidR="006A49D4" w:rsidRPr="005233DE">
        <w:rPr>
          <w:rFonts w:ascii="Arial" w:hAnsi="Arial" w:cs="Arial"/>
          <w:sz w:val="22"/>
          <w:szCs w:val="22"/>
        </w:rPr>
        <w:t xml:space="preserve">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Selecká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Škrétova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Pr="005233DE">
        <w:rPr>
          <w:rFonts w:ascii="Arial" w:hAnsi="Arial" w:cs="Arial"/>
          <w:sz w:val="22"/>
          <w:szCs w:val="22"/>
        </w:rPr>
        <w:t>Malé náměstí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U Prodejny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Na Vrážku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Komenského</w:t>
      </w:r>
      <w:r w:rsidR="006A49D4" w:rsidRPr="005233DE">
        <w:rPr>
          <w:rFonts w:ascii="Arial" w:hAnsi="Arial" w:cs="Arial"/>
          <w:sz w:val="22"/>
          <w:szCs w:val="22"/>
        </w:rPr>
        <w:t xml:space="preserve">, 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Nezabudická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Vraného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5233DE">
        <w:rPr>
          <w:rFonts w:ascii="Arial" w:hAnsi="Arial" w:cs="Arial"/>
          <w:sz w:val="22"/>
          <w:szCs w:val="22"/>
        </w:rPr>
        <w:t xml:space="preserve">     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Nerudova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V</w:t>
      </w:r>
      <w:r w:rsidR="006A49D4" w:rsidRPr="005233DE">
        <w:rPr>
          <w:rFonts w:ascii="Arial" w:hAnsi="Arial" w:cs="Arial"/>
          <w:sz w:val="22"/>
          <w:szCs w:val="22"/>
        </w:rPr>
        <w:t> </w:t>
      </w:r>
      <w:r w:rsidRPr="005233DE">
        <w:rPr>
          <w:rFonts w:ascii="Arial" w:hAnsi="Arial" w:cs="Arial"/>
          <w:sz w:val="22"/>
          <w:szCs w:val="22"/>
        </w:rPr>
        <w:t>Potočině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Herrmannova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Malá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Čechova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Spojovací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Berounská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Opletalova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C90C8C" w:rsidRPr="005233DE">
        <w:rPr>
          <w:rFonts w:ascii="Arial" w:hAnsi="Arial" w:cs="Arial"/>
          <w:sz w:val="22"/>
          <w:szCs w:val="22"/>
        </w:rPr>
        <w:t xml:space="preserve">náměstí </w:t>
      </w:r>
      <w:r w:rsidRPr="005233DE">
        <w:rPr>
          <w:rFonts w:ascii="Arial" w:hAnsi="Arial" w:cs="Arial"/>
          <w:sz w:val="22"/>
          <w:szCs w:val="22"/>
        </w:rPr>
        <w:t>Krále Jiřího z</w:t>
      </w:r>
      <w:r w:rsidR="006A49D4" w:rsidRPr="005233DE">
        <w:rPr>
          <w:rFonts w:ascii="Arial" w:hAnsi="Arial" w:cs="Arial"/>
          <w:sz w:val="22"/>
          <w:szCs w:val="22"/>
        </w:rPr>
        <w:t> </w:t>
      </w:r>
      <w:r w:rsidRPr="005233DE">
        <w:rPr>
          <w:rFonts w:ascii="Arial" w:hAnsi="Arial" w:cs="Arial"/>
          <w:sz w:val="22"/>
          <w:szCs w:val="22"/>
        </w:rPr>
        <w:t>Poděbrad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B97CC5" w:rsidRPr="005233DE">
        <w:rPr>
          <w:rFonts w:ascii="Arial" w:hAnsi="Arial" w:cs="Arial"/>
          <w:sz w:val="22"/>
          <w:szCs w:val="22"/>
        </w:rPr>
        <w:t>Palackého náměstí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F94EE7" w:rsidRPr="005233DE">
        <w:rPr>
          <w:rFonts w:ascii="Arial" w:hAnsi="Arial" w:cs="Arial"/>
          <w:sz w:val="22"/>
          <w:szCs w:val="22"/>
        </w:rPr>
        <w:t>pozemek</w:t>
      </w:r>
      <w:r w:rsidR="00B97CC5" w:rsidRPr="005233DE">
        <w:rPr>
          <w:rFonts w:ascii="Arial" w:hAnsi="Arial" w:cs="Arial"/>
          <w:sz w:val="22"/>
          <w:szCs w:val="22"/>
        </w:rPr>
        <w:t xml:space="preserve"> parc.č. 2689/29 v k.ú. Řevnice</w:t>
      </w:r>
      <w:r w:rsidR="00F94EE7" w:rsidRPr="005233DE">
        <w:rPr>
          <w:rFonts w:ascii="Arial" w:hAnsi="Arial" w:cs="Arial"/>
          <w:sz w:val="22"/>
          <w:szCs w:val="22"/>
        </w:rPr>
        <w:t xml:space="preserve"> (parčík u železničního přejezdu u lávky přes Berounku)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Sádecká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Školní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5233DE">
        <w:rPr>
          <w:rFonts w:ascii="Arial" w:hAnsi="Arial" w:cs="Arial"/>
          <w:sz w:val="22"/>
          <w:szCs w:val="22"/>
        </w:rPr>
        <w:t xml:space="preserve">   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Mírová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="00647957" w:rsidRPr="005233DE">
        <w:rPr>
          <w:rFonts w:ascii="Arial" w:hAnsi="Arial" w:cs="Arial"/>
          <w:sz w:val="22"/>
          <w:szCs w:val="22"/>
        </w:rPr>
        <w:t>Mařákova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B.</w:t>
      </w:r>
      <w:r w:rsidR="000C3D7B" w:rsidRPr="005233DE">
        <w:rPr>
          <w:rFonts w:ascii="Arial" w:hAnsi="Arial" w:cs="Arial"/>
          <w:sz w:val="22"/>
          <w:szCs w:val="22"/>
        </w:rPr>
        <w:t xml:space="preserve"> </w:t>
      </w:r>
      <w:r w:rsidRPr="005233DE">
        <w:rPr>
          <w:rFonts w:ascii="Arial" w:hAnsi="Arial" w:cs="Arial"/>
          <w:sz w:val="22"/>
          <w:szCs w:val="22"/>
        </w:rPr>
        <w:t>Němcové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Legií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J.</w:t>
      </w:r>
      <w:r w:rsidR="000C3D7B" w:rsidRPr="005233DE">
        <w:rPr>
          <w:rFonts w:ascii="Arial" w:hAnsi="Arial" w:cs="Arial"/>
          <w:sz w:val="22"/>
          <w:szCs w:val="22"/>
        </w:rPr>
        <w:t xml:space="preserve"> </w:t>
      </w:r>
      <w:r w:rsidRPr="005233DE">
        <w:rPr>
          <w:rFonts w:ascii="Arial" w:hAnsi="Arial" w:cs="Arial"/>
          <w:sz w:val="22"/>
          <w:szCs w:val="22"/>
        </w:rPr>
        <w:t>Veselého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8B5703" w:rsidRPr="005233DE">
        <w:rPr>
          <w:rFonts w:ascii="Arial" w:hAnsi="Arial" w:cs="Arial"/>
          <w:sz w:val="22"/>
          <w:szCs w:val="22"/>
        </w:rPr>
        <w:t xml:space="preserve">ul. </w:t>
      </w:r>
      <w:r w:rsidRPr="005233DE">
        <w:rPr>
          <w:rFonts w:ascii="Arial" w:hAnsi="Arial" w:cs="Arial"/>
          <w:sz w:val="22"/>
          <w:szCs w:val="22"/>
        </w:rPr>
        <w:t>K.</w:t>
      </w:r>
      <w:r w:rsidR="000C3D7B" w:rsidRPr="005233DE">
        <w:rPr>
          <w:rFonts w:ascii="Arial" w:hAnsi="Arial" w:cs="Arial"/>
          <w:sz w:val="22"/>
          <w:szCs w:val="22"/>
        </w:rPr>
        <w:t xml:space="preserve"> </w:t>
      </w:r>
      <w:r w:rsidRPr="005233DE">
        <w:rPr>
          <w:rFonts w:ascii="Arial" w:hAnsi="Arial" w:cs="Arial"/>
          <w:sz w:val="22"/>
          <w:szCs w:val="22"/>
        </w:rPr>
        <w:t>Mündla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F94EE7" w:rsidRPr="005233DE">
        <w:rPr>
          <w:rFonts w:ascii="Arial" w:hAnsi="Arial" w:cs="Arial"/>
          <w:sz w:val="22"/>
          <w:szCs w:val="22"/>
        </w:rPr>
        <w:t>pozemek parc.č. 1271/1 v k.ú. Řevnice (</w:t>
      </w:r>
      <w:r w:rsidR="00B97CC5" w:rsidRPr="005233DE">
        <w:rPr>
          <w:rFonts w:ascii="Arial" w:hAnsi="Arial" w:cs="Arial"/>
          <w:sz w:val="22"/>
          <w:szCs w:val="22"/>
        </w:rPr>
        <w:t xml:space="preserve">prostranství v </w:t>
      </w:r>
      <w:r w:rsidRPr="005233DE">
        <w:rPr>
          <w:rFonts w:ascii="Arial" w:hAnsi="Arial" w:cs="Arial"/>
          <w:sz w:val="22"/>
          <w:szCs w:val="22"/>
        </w:rPr>
        <w:t xml:space="preserve">okolí </w:t>
      </w:r>
      <w:r w:rsidR="00B97CC5" w:rsidRPr="005233DE">
        <w:rPr>
          <w:rFonts w:ascii="Arial" w:hAnsi="Arial" w:cs="Arial"/>
          <w:sz w:val="22"/>
          <w:szCs w:val="22"/>
        </w:rPr>
        <w:t xml:space="preserve">budovy </w:t>
      </w:r>
      <w:r w:rsidR="00F94EE7" w:rsidRPr="005233DE">
        <w:rPr>
          <w:rFonts w:ascii="Arial" w:hAnsi="Arial" w:cs="Arial"/>
          <w:sz w:val="22"/>
          <w:szCs w:val="22"/>
        </w:rPr>
        <w:t>„Zámečku</w:t>
      </w:r>
      <w:r w:rsidR="00B97CC5" w:rsidRPr="005233DE">
        <w:rPr>
          <w:rFonts w:ascii="Arial" w:hAnsi="Arial" w:cs="Arial"/>
          <w:sz w:val="22"/>
          <w:szCs w:val="22"/>
        </w:rPr>
        <w:t xml:space="preserve">“ a </w:t>
      </w:r>
      <w:r w:rsidR="00F94EE7" w:rsidRPr="005233DE">
        <w:rPr>
          <w:rFonts w:ascii="Arial" w:hAnsi="Arial" w:cs="Arial"/>
          <w:sz w:val="22"/>
          <w:szCs w:val="22"/>
        </w:rPr>
        <w:t>prodejny COOP</w:t>
      </w:r>
      <w:r w:rsidR="00D32FE4" w:rsidRPr="005233DE">
        <w:rPr>
          <w:rFonts w:ascii="Arial" w:hAnsi="Arial" w:cs="Arial"/>
          <w:sz w:val="22"/>
          <w:szCs w:val="22"/>
        </w:rPr>
        <w:t xml:space="preserve"> v č.p. 929</w:t>
      </w:r>
      <w:r w:rsidR="00B97CC5" w:rsidRPr="005233DE">
        <w:rPr>
          <w:rFonts w:ascii="Arial" w:hAnsi="Arial" w:cs="Arial"/>
          <w:sz w:val="22"/>
          <w:szCs w:val="22"/>
        </w:rPr>
        <w:t>)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6A49D4" w:rsidRPr="005233D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32FE4" w:rsidRPr="005233DE">
        <w:rPr>
          <w:rFonts w:ascii="Arial" w:hAnsi="Arial" w:cs="Arial"/>
          <w:sz w:val="22"/>
          <w:szCs w:val="22"/>
        </w:rPr>
        <w:t>pozemek</w:t>
      </w:r>
      <w:r w:rsidR="00B97CC5" w:rsidRPr="005233DE">
        <w:rPr>
          <w:rFonts w:ascii="Arial" w:hAnsi="Arial" w:cs="Arial"/>
          <w:sz w:val="22"/>
          <w:szCs w:val="22"/>
        </w:rPr>
        <w:t xml:space="preserve"> parc.č. 2302/1 v k.ú. Řevnice </w:t>
      </w:r>
      <w:r w:rsidR="00D32FE4" w:rsidRPr="005233DE">
        <w:rPr>
          <w:rFonts w:ascii="Arial" w:hAnsi="Arial" w:cs="Arial"/>
          <w:sz w:val="22"/>
          <w:szCs w:val="22"/>
        </w:rPr>
        <w:t>(parčík u hasičské zbrojnice č.p. 174)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3E4A48" w:rsidRPr="005233DE">
        <w:rPr>
          <w:rFonts w:ascii="Arial" w:hAnsi="Arial" w:cs="Arial"/>
          <w:sz w:val="22"/>
          <w:szCs w:val="22"/>
        </w:rPr>
        <w:t xml:space="preserve">dětské hřiště mezi ulicemi Sportovní a Mníšecká (pod areálem </w:t>
      </w:r>
      <w:r w:rsidR="00F94EE7" w:rsidRPr="005233DE">
        <w:rPr>
          <w:rFonts w:ascii="Arial" w:hAnsi="Arial" w:cs="Arial"/>
          <w:sz w:val="22"/>
          <w:szCs w:val="22"/>
        </w:rPr>
        <w:t xml:space="preserve">areálu </w:t>
      </w:r>
      <w:r w:rsidR="003E4A48" w:rsidRPr="005233DE">
        <w:rPr>
          <w:rFonts w:ascii="Arial" w:hAnsi="Arial" w:cs="Arial"/>
          <w:sz w:val="22"/>
          <w:szCs w:val="22"/>
        </w:rPr>
        <w:t>národní házené)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F94EE7" w:rsidRPr="005233DE">
        <w:rPr>
          <w:rFonts w:ascii="Arial" w:hAnsi="Arial" w:cs="Arial"/>
          <w:sz w:val="22"/>
          <w:szCs w:val="22"/>
        </w:rPr>
        <w:t>pozemek parc.č. 1051/2 v k.ú. Řevnice (</w:t>
      </w:r>
      <w:r w:rsidR="003E4A48" w:rsidRPr="005233DE">
        <w:rPr>
          <w:rFonts w:ascii="Arial" w:hAnsi="Arial" w:cs="Arial"/>
          <w:sz w:val="22"/>
          <w:szCs w:val="22"/>
        </w:rPr>
        <w:t>p</w:t>
      </w:r>
      <w:r w:rsidR="00346922" w:rsidRPr="005233DE">
        <w:rPr>
          <w:rFonts w:ascii="Arial" w:hAnsi="Arial" w:cs="Arial"/>
          <w:sz w:val="22"/>
          <w:szCs w:val="22"/>
        </w:rPr>
        <w:t>ar</w:t>
      </w:r>
      <w:r w:rsidR="00D32FE4" w:rsidRPr="005233DE">
        <w:rPr>
          <w:rFonts w:ascii="Arial" w:hAnsi="Arial" w:cs="Arial"/>
          <w:sz w:val="22"/>
          <w:szCs w:val="22"/>
        </w:rPr>
        <w:t>čík</w:t>
      </w:r>
      <w:r w:rsidRPr="005233DE">
        <w:rPr>
          <w:rFonts w:ascii="Arial" w:hAnsi="Arial" w:cs="Arial"/>
          <w:sz w:val="22"/>
          <w:szCs w:val="22"/>
        </w:rPr>
        <w:t xml:space="preserve"> pod </w:t>
      </w:r>
      <w:r w:rsidR="003E4A48" w:rsidRPr="005233DE">
        <w:rPr>
          <w:rFonts w:ascii="Arial" w:hAnsi="Arial" w:cs="Arial"/>
          <w:sz w:val="22"/>
          <w:szCs w:val="22"/>
        </w:rPr>
        <w:t>dětským hřištěm mezi ulicemi Sportovní a Mníšecká</w:t>
      </w:r>
      <w:r w:rsidR="00F94EE7" w:rsidRPr="005233DE">
        <w:rPr>
          <w:rFonts w:ascii="Arial" w:hAnsi="Arial" w:cs="Arial"/>
          <w:sz w:val="22"/>
          <w:szCs w:val="22"/>
        </w:rPr>
        <w:t>)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F94EE7" w:rsidRPr="005233DE">
        <w:rPr>
          <w:rFonts w:ascii="Arial" w:hAnsi="Arial" w:cs="Arial"/>
          <w:sz w:val="22"/>
          <w:szCs w:val="22"/>
        </w:rPr>
        <w:t>pozemek</w:t>
      </w:r>
      <w:r w:rsidR="003E4A48" w:rsidRPr="005233DE">
        <w:rPr>
          <w:rFonts w:ascii="Arial" w:hAnsi="Arial" w:cs="Arial"/>
          <w:sz w:val="22"/>
          <w:szCs w:val="22"/>
        </w:rPr>
        <w:t xml:space="preserve"> parc.č. 2699 v k.ú. Řevnice</w:t>
      </w:r>
      <w:r w:rsidR="00F94EE7" w:rsidRPr="005233DE">
        <w:rPr>
          <w:rFonts w:ascii="Arial" w:hAnsi="Arial" w:cs="Arial"/>
          <w:sz w:val="22"/>
          <w:szCs w:val="22"/>
        </w:rPr>
        <w:t xml:space="preserve"> (tvz. koupací louka)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F94EE7" w:rsidRPr="005233DE">
        <w:rPr>
          <w:rFonts w:ascii="Arial" w:hAnsi="Arial" w:cs="Arial"/>
          <w:sz w:val="22"/>
          <w:szCs w:val="22"/>
        </w:rPr>
        <w:t>pozemek</w:t>
      </w:r>
      <w:r w:rsidR="003E4A48" w:rsidRPr="005233DE">
        <w:rPr>
          <w:rFonts w:ascii="Arial" w:hAnsi="Arial" w:cs="Arial"/>
          <w:sz w:val="22"/>
          <w:szCs w:val="22"/>
        </w:rPr>
        <w:t xml:space="preserve"> parc.č. 2734/1 v k.ú. Řevnice</w:t>
      </w:r>
      <w:r w:rsidR="00F94EE7" w:rsidRPr="005233DE">
        <w:rPr>
          <w:rFonts w:ascii="Arial" w:hAnsi="Arial" w:cs="Arial"/>
          <w:sz w:val="22"/>
          <w:szCs w:val="22"/>
        </w:rPr>
        <w:t xml:space="preserve"> (tzv. staré fotbalové hřiště)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73475F" w:rsidRPr="005233DE">
        <w:rPr>
          <w:rFonts w:ascii="Arial" w:hAnsi="Arial" w:cs="Arial"/>
          <w:sz w:val="22"/>
          <w:szCs w:val="22"/>
        </w:rPr>
        <w:t>ul. Rovinská</w:t>
      </w:r>
      <w:r w:rsidR="006A49D4" w:rsidRPr="005233DE">
        <w:rPr>
          <w:rFonts w:ascii="Arial" w:hAnsi="Arial" w:cs="Arial"/>
          <w:sz w:val="22"/>
          <w:szCs w:val="22"/>
        </w:rPr>
        <w:t xml:space="preserve">, </w:t>
      </w:r>
      <w:r w:rsidR="0073475F" w:rsidRPr="005233DE">
        <w:rPr>
          <w:rFonts w:ascii="Arial" w:hAnsi="Arial" w:cs="Arial"/>
          <w:sz w:val="22"/>
          <w:szCs w:val="22"/>
        </w:rPr>
        <w:t>ul. Mořinská</w:t>
      </w:r>
      <w:r w:rsidR="006A49D4" w:rsidRPr="005233DE">
        <w:rPr>
          <w:rFonts w:ascii="Arial" w:hAnsi="Arial" w:cs="Arial"/>
          <w:sz w:val="22"/>
          <w:szCs w:val="22"/>
        </w:rPr>
        <w:t>, Havlíčkovy sady.</w:t>
      </w:r>
    </w:p>
    <w:p w:rsidR="00DE38CD" w:rsidRPr="00F77C98" w:rsidRDefault="00DE38CD" w:rsidP="003535FC">
      <w:pPr>
        <w:pStyle w:val="Zkladntext"/>
        <w:spacing w:after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DE38CD" w:rsidRPr="003535FC" w:rsidRDefault="003535FC" w:rsidP="003535FC">
      <w:pPr>
        <w:pStyle w:val="Zkladntext"/>
        <w:numPr>
          <w:ilvl w:val="0"/>
          <w:numId w:val="42"/>
        </w:numPr>
        <w:spacing w:after="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535FC">
        <w:rPr>
          <w:rFonts w:ascii="Arial" w:hAnsi="Arial" w:cs="Arial"/>
          <w:sz w:val="22"/>
          <w:szCs w:val="22"/>
        </w:rPr>
        <w:t>Zákaz podle odst. 1 se nevztahuje na zahrádky, které jsou součástí restauračních a obdobných zařízení, které jsou zřízeny v souladu s příslušnými právními předpisy a povoleními.</w:t>
      </w:r>
    </w:p>
    <w:p w:rsidR="003535FC" w:rsidRDefault="003535FC" w:rsidP="003535FC">
      <w:pPr>
        <w:pStyle w:val="Zkladntext"/>
        <w:spacing w:after="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F0E8B" w:rsidRPr="003535FC" w:rsidRDefault="007F0E8B" w:rsidP="003535FC">
      <w:pPr>
        <w:pStyle w:val="Zkladntext"/>
        <w:spacing w:after="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E38CD" w:rsidRPr="003535FC" w:rsidRDefault="00BB72F9" w:rsidP="00BB72F9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DE38CD" w:rsidRPr="003535FC">
        <w:rPr>
          <w:rFonts w:ascii="Arial" w:hAnsi="Arial" w:cs="Arial"/>
          <w:b/>
          <w:sz w:val="22"/>
          <w:szCs w:val="22"/>
        </w:rPr>
        <w:t xml:space="preserve"> 2</w:t>
      </w:r>
    </w:p>
    <w:p w:rsidR="00DE38CD" w:rsidRDefault="00DE38CD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535FC">
        <w:rPr>
          <w:rFonts w:ascii="Arial" w:hAnsi="Arial" w:cs="Arial"/>
          <w:b/>
          <w:sz w:val="22"/>
          <w:szCs w:val="22"/>
        </w:rPr>
        <w:t>Výjimky</w:t>
      </w:r>
    </w:p>
    <w:p w:rsidR="003C211D" w:rsidRPr="003535FC" w:rsidRDefault="003C211D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E38CD" w:rsidRPr="003535FC" w:rsidRDefault="003535FC" w:rsidP="003535FC">
      <w:pPr>
        <w:pStyle w:val="Zkladntext"/>
        <w:spacing w:after="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3535FC">
        <w:rPr>
          <w:rFonts w:ascii="Arial" w:hAnsi="Arial" w:cs="Arial"/>
          <w:sz w:val="22"/>
          <w:szCs w:val="22"/>
        </w:rPr>
        <w:t>Zákaz konzumace alk</w:t>
      </w:r>
      <w:r w:rsidR="000D254B">
        <w:rPr>
          <w:rFonts w:ascii="Arial" w:hAnsi="Arial" w:cs="Arial"/>
          <w:sz w:val="22"/>
          <w:szCs w:val="22"/>
        </w:rPr>
        <w:t>oholických nápojů podle článku 1</w:t>
      </w:r>
      <w:r w:rsidRPr="003535FC">
        <w:rPr>
          <w:rFonts w:ascii="Arial" w:hAnsi="Arial" w:cs="Arial"/>
          <w:sz w:val="22"/>
          <w:szCs w:val="22"/>
        </w:rPr>
        <w:t xml:space="preserve"> se nevztahuje na konzumaci alkoholických nápojů při veřejných akcích, jako jsou kulturní a sportovní akce, shromáždění apod.,</w:t>
      </w:r>
      <w:r w:rsidR="009455FB">
        <w:rPr>
          <w:rFonts w:ascii="Arial" w:hAnsi="Arial" w:cs="Arial"/>
          <w:sz w:val="22"/>
          <w:szCs w:val="22"/>
        </w:rPr>
        <w:t xml:space="preserve"> v prostoru konání takové akce </w:t>
      </w:r>
      <w:r w:rsidRPr="003535FC">
        <w:rPr>
          <w:rFonts w:ascii="Arial" w:hAnsi="Arial" w:cs="Arial"/>
          <w:sz w:val="22"/>
          <w:szCs w:val="22"/>
        </w:rPr>
        <w:t>a jsou-li na nich alkoholické nápoje veřejně podávány</w:t>
      </w:r>
      <w:r w:rsidR="009455FB">
        <w:rPr>
          <w:rFonts w:ascii="Arial" w:hAnsi="Arial" w:cs="Arial"/>
          <w:sz w:val="22"/>
          <w:szCs w:val="22"/>
        </w:rPr>
        <w:t>.</w:t>
      </w:r>
    </w:p>
    <w:p w:rsidR="00DE38CD" w:rsidRDefault="00DE38CD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FA6841" w:rsidRPr="003535FC" w:rsidRDefault="00FA6841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E38CD" w:rsidRPr="003535FC" w:rsidRDefault="00DE38CD" w:rsidP="003535FC">
      <w:pPr>
        <w:pStyle w:val="Zkladntext"/>
        <w:tabs>
          <w:tab w:val="left" w:pos="540"/>
        </w:tabs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535FC">
        <w:rPr>
          <w:rFonts w:ascii="Arial" w:hAnsi="Arial" w:cs="Arial"/>
          <w:b/>
          <w:sz w:val="22"/>
          <w:szCs w:val="22"/>
        </w:rPr>
        <w:t>Čl</w:t>
      </w:r>
      <w:r w:rsidR="00BB72F9">
        <w:rPr>
          <w:rFonts w:ascii="Arial" w:hAnsi="Arial" w:cs="Arial"/>
          <w:b/>
          <w:sz w:val="22"/>
          <w:szCs w:val="22"/>
        </w:rPr>
        <w:t>ánek</w:t>
      </w:r>
      <w:r w:rsidRPr="003535FC">
        <w:rPr>
          <w:rFonts w:ascii="Arial" w:hAnsi="Arial" w:cs="Arial"/>
          <w:b/>
          <w:sz w:val="22"/>
          <w:szCs w:val="22"/>
        </w:rPr>
        <w:t xml:space="preserve"> 3</w:t>
      </w:r>
    </w:p>
    <w:p w:rsidR="00DE38CD" w:rsidRDefault="00DE38CD" w:rsidP="003535FC">
      <w:pPr>
        <w:pStyle w:val="Zkladntext"/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535FC">
        <w:rPr>
          <w:rFonts w:ascii="Arial" w:hAnsi="Arial" w:cs="Arial"/>
          <w:b/>
          <w:sz w:val="22"/>
          <w:szCs w:val="22"/>
        </w:rPr>
        <w:t>Zrušovací ustanovení</w:t>
      </w:r>
    </w:p>
    <w:p w:rsidR="003C211D" w:rsidRPr="003535FC" w:rsidRDefault="003C211D" w:rsidP="003535FC">
      <w:pPr>
        <w:pStyle w:val="Zkladntext"/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:rsidR="00DE38CD" w:rsidRPr="003535FC" w:rsidRDefault="00DE38CD" w:rsidP="003535FC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535FC">
        <w:rPr>
          <w:rFonts w:ascii="Arial" w:hAnsi="Arial" w:cs="Arial"/>
          <w:sz w:val="22"/>
          <w:szCs w:val="22"/>
        </w:rPr>
        <w:t xml:space="preserve">Zrušuje se obecně závazná vyhláška města Řevnice č. </w:t>
      </w:r>
      <w:r w:rsidR="000C1EE9" w:rsidRPr="003535FC">
        <w:rPr>
          <w:rFonts w:ascii="Arial" w:hAnsi="Arial" w:cs="Arial"/>
          <w:sz w:val="22"/>
          <w:szCs w:val="22"/>
        </w:rPr>
        <w:t>2/2008</w:t>
      </w:r>
      <w:r w:rsidRPr="003535FC">
        <w:rPr>
          <w:rFonts w:ascii="Arial" w:hAnsi="Arial" w:cs="Arial"/>
          <w:sz w:val="22"/>
          <w:szCs w:val="22"/>
        </w:rPr>
        <w:t xml:space="preserve">, o </w:t>
      </w:r>
      <w:r w:rsidR="000C1EE9" w:rsidRPr="003535FC">
        <w:rPr>
          <w:rFonts w:ascii="Arial" w:hAnsi="Arial" w:cs="Arial"/>
          <w:sz w:val="22"/>
          <w:szCs w:val="22"/>
        </w:rPr>
        <w:t>zákazu požívání alkoholických nápojů na veřejném prostranství</w:t>
      </w:r>
      <w:r w:rsidRPr="003535FC">
        <w:rPr>
          <w:rFonts w:ascii="Arial" w:hAnsi="Arial" w:cs="Arial"/>
          <w:sz w:val="22"/>
          <w:szCs w:val="22"/>
        </w:rPr>
        <w:t xml:space="preserve"> ze dne </w:t>
      </w:r>
      <w:r w:rsidR="001C6F85">
        <w:rPr>
          <w:rFonts w:ascii="Arial" w:hAnsi="Arial" w:cs="Arial"/>
          <w:sz w:val="22"/>
          <w:szCs w:val="22"/>
        </w:rPr>
        <w:t>29.9.2008.</w:t>
      </w:r>
    </w:p>
    <w:p w:rsidR="003C211D" w:rsidRDefault="003C211D" w:rsidP="003535FC">
      <w:pPr>
        <w:pStyle w:val="Zkladntext"/>
        <w:tabs>
          <w:tab w:val="left" w:pos="540"/>
        </w:tabs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3C211D" w:rsidRDefault="003C211D" w:rsidP="003535FC">
      <w:pPr>
        <w:pStyle w:val="Zkladntext"/>
        <w:tabs>
          <w:tab w:val="left" w:pos="540"/>
        </w:tabs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E38CD" w:rsidRPr="003535FC" w:rsidRDefault="00BB72F9" w:rsidP="003535FC">
      <w:pPr>
        <w:pStyle w:val="Zkladntext"/>
        <w:tabs>
          <w:tab w:val="left" w:pos="540"/>
        </w:tabs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DE38CD" w:rsidRPr="003535FC">
        <w:rPr>
          <w:rFonts w:ascii="Arial" w:hAnsi="Arial" w:cs="Arial"/>
          <w:b/>
          <w:sz w:val="22"/>
          <w:szCs w:val="22"/>
        </w:rPr>
        <w:t xml:space="preserve"> 4</w:t>
      </w:r>
    </w:p>
    <w:p w:rsidR="00DE38CD" w:rsidRDefault="00DE38CD" w:rsidP="003535FC">
      <w:pPr>
        <w:pStyle w:val="Zkladntext"/>
        <w:tabs>
          <w:tab w:val="left" w:pos="540"/>
        </w:tabs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535FC">
        <w:rPr>
          <w:rFonts w:ascii="Arial" w:hAnsi="Arial" w:cs="Arial"/>
          <w:b/>
          <w:sz w:val="22"/>
          <w:szCs w:val="22"/>
        </w:rPr>
        <w:t>Účinnost</w:t>
      </w:r>
    </w:p>
    <w:p w:rsidR="003C211D" w:rsidRPr="003535FC" w:rsidRDefault="003C211D" w:rsidP="003535FC">
      <w:pPr>
        <w:pStyle w:val="Zkladntext"/>
        <w:tabs>
          <w:tab w:val="left" w:pos="540"/>
        </w:tabs>
        <w:spacing w:after="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E38CD" w:rsidRDefault="00DE38CD" w:rsidP="003535FC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535FC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3C211D" w:rsidRPr="003535FC" w:rsidRDefault="003C211D" w:rsidP="003535F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E38CD" w:rsidRDefault="00DE38CD" w:rsidP="003535F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455FB" w:rsidRPr="003535FC" w:rsidRDefault="009455FB" w:rsidP="003535F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75EB0" w:rsidRPr="003535FC" w:rsidRDefault="00775EB0" w:rsidP="003535FC">
      <w:pPr>
        <w:spacing w:line="264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775EB0" w:rsidRPr="003535FC" w:rsidRDefault="00775EB0" w:rsidP="003535FC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75EB0" w:rsidRPr="003535FC" w:rsidRDefault="00775EB0" w:rsidP="003535FC">
      <w:pPr>
        <w:spacing w:line="264" w:lineRule="auto"/>
        <w:rPr>
          <w:rFonts w:ascii="Arial" w:hAnsi="Arial" w:cs="Arial"/>
          <w:sz w:val="22"/>
          <w:szCs w:val="22"/>
        </w:rPr>
      </w:pPr>
      <w:r w:rsidRPr="003535FC">
        <w:rPr>
          <w:rFonts w:ascii="Arial" w:hAnsi="Arial" w:cs="Arial"/>
          <w:sz w:val="22"/>
          <w:szCs w:val="22"/>
        </w:rPr>
        <w:t xml:space="preserve">                     .................................</w:t>
      </w:r>
      <w:r w:rsidR="000C3D7B">
        <w:rPr>
          <w:rFonts w:ascii="Arial" w:hAnsi="Arial" w:cs="Arial"/>
          <w:sz w:val="22"/>
          <w:szCs w:val="22"/>
        </w:rPr>
        <w:t>...</w:t>
      </w:r>
      <w:r w:rsidRPr="003535FC">
        <w:rPr>
          <w:rFonts w:ascii="Arial" w:hAnsi="Arial" w:cs="Arial"/>
          <w:sz w:val="22"/>
          <w:szCs w:val="22"/>
        </w:rPr>
        <w:tab/>
      </w:r>
      <w:r w:rsidRPr="003535FC">
        <w:rPr>
          <w:rFonts w:ascii="Arial" w:hAnsi="Arial" w:cs="Arial"/>
          <w:sz w:val="22"/>
          <w:szCs w:val="22"/>
        </w:rPr>
        <w:tab/>
      </w:r>
      <w:r w:rsidRPr="003535FC">
        <w:rPr>
          <w:rFonts w:ascii="Arial" w:hAnsi="Arial" w:cs="Arial"/>
          <w:sz w:val="22"/>
          <w:szCs w:val="22"/>
        </w:rPr>
        <w:tab/>
        <w:t xml:space="preserve">               </w:t>
      </w:r>
      <w:r w:rsidR="00E94844">
        <w:rPr>
          <w:rFonts w:ascii="Arial" w:hAnsi="Arial" w:cs="Arial"/>
          <w:sz w:val="22"/>
          <w:szCs w:val="22"/>
        </w:rPr>
        <w:t xml:space="preserve">       </w:t>
      </w:r>
      <w:r w:rsidRPr="003535FC">
        <w:rPr>
          <w:rFonts w:ascii="Arial" w:hAnsi="Arial" w:cs="Arial"/>
          <w:sz w:val="22"/>
          <w:szCs w:val="22"/>
        </w:rPr>
        <w:t xml:space="preserve"> ...................................</w:t>
      </w:r>
    </w:p>
    <w:p w:rsidR="00775EB0" w:rsidRPr="003535FC" w:rsidRDefault="00775EB0" w:rsidP="003535FC">
      <w:pPr>
        <w:spacing w:line="264" w:lineRule="auto"/>
        <w:rPr>
          <w:rFonts w:ascii="Arial" w:hAnsi="Arial" w:cs="Arial"/>
          <w:sz w:val="22"/>
          <w:szCs w:val="22"/>
        </w:rPr>
      </w:pPr>
      <w:r w:rsidRPr="003535FC">
        <w:rPr>
          <w:rFonts w:ascii="Arial" w:hAnsi="Arial" w:cs="Arial"/>
          <w:sz w:val="22"/>
          <w:szCs w:val="22"/>
        </w:rPr>
        <w:t xml:space="preserve">  Ing. arch. Alice Čermáková, místostarostka</w:t>
      </w:r>
      <w:r w:rsidRPr="003535FC">
        <w:rPr>
          <w:rFonts w:ascii="Arial" w:hAnsi="Arial" w:cs="Arial"/>
          <w:sz w:val="22"/>
          <w:szCs w:val="22"/>
        </w:rPr>
        <w:tab/>
        <w:t xml:space="preserve">      </w:t>
      </w:r>
      <w:r w:rsidR="00E94844">
        <w:rPr>
          <w:rFonts w:ascii="Arial" w:hAnsi="Arial" w:cs="Arial"/>
          <w:sz w:val="22"/>
          <w:szCs w:val="22"/>
        </w:rPr>
        <w:t xml:space="preserve">           </w:t>
      </w:r>
      <w:r w:rsidRPr="003535FC">
        <w:rPr>
          <w:rFonts w:ascii="Arial" w:hAnsi="Arial" w:cs="Arial"/>
          <w:sz w:val="22"/>
          <w:szCs w:val="22"/>
        </w:rPr>
        <w:t xml:space="preserve"> Ing. Tomáš Smrčka, starosta </w:t>
      </w:r>
    </w:p>
    <w:p w:rsidR="00131160" w:rsidRPr="003535FC" w:rsidRDefault="003C211D" w:rsidP="003535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v. r.                                                                               v. r. </w:t>
      </w:r>
    </w:p>
    <w:p w:rsidR="009E0512" w:rsidRPr="003535FC" w:rsidRDefault="000C3D7B" w:rsidP="00714DEF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535FC">
        <w:rPr>
          <w:rFonts w:ascii="Arial" w:hAnsi="Arial" w:cs="Arial"/>
          <w:sz w:val="22"/>
          <w:szCs w:val="22"/>
        </w:rPr>
        <w:t xml:space="preserve"> </w:t>
      </w:r>
    </w:p>
    <w:p w:rsidR="000C3D7B" w:rsidRDefault="000C3D7B" w:rsidP="003535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C3D7B" w:rsidRPr="003535FC" w:rsidRDefault="000C3D7B" w:rsidP="003535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0C3D7B" w:rsidRPr="003535FC" w:rsidSect="003C211D">
      <w:footerReference w:type="default" r:id="rId9"/>
      <w:pgSz w:w="11906" w:h="16838"/>
      <w:pgMar w:top="567" w:right="849" w:bottom="568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213" w:rsidRDefault="00E13213">
      <w:r>
        <w:separator/>
      </w:r>
    </w:p>
  </w:endnote>
  <w:endnote w:type="continuationSeparator" w:id="0">
    <w:p w:rsidR="00E13213" w:rsidRDefault="00E1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09" w:rsidRDefault="00694309">
    <w:pPr>
      <w:pStyle w:val="Zpat"/>
      <w:jc w:val="center"/>
    </w:pPr>
  </w:p>
  <w:p w:rsidR="00C54C28" w:rsidRPr="00C63DD0" w:rsidRDefault="00F37831">
    <w:pPr>
      <w:pStyle w:val="Zpat"/>
      <w:jc w:val="center"/>
      <w:rPr>
        <w:rFonts w:ascii="Arial" w:hAnsi="Arial" w:cs="Arial"/>
        <w:sz w:val="22"/>
        <w:szCs w:val="22"/>
      </w:rPr>
    </w:pPr>
    <w:r w:rsidRPr="00C63DD0">
      <w:rPr>
        <w:rFonts w:ascii="Arial" w:hAnsi="Arial" w:cs="Arial"/>
        <w:sz w:val="22"/>
        <w:szCs w:val="22"/>
      </w:rPr>
      <w:fldChar w:fldCharType="begin"/>
    </w:r>
    <w:r w:rsidR="00C54C28" w:rsidRPr="00C63DD0">
      <w:rPr>
        <w:rFonts w:ascii="Arial" w:hAnsi="Arial" w:cs="Arial"/>
        <w:sz w:val="22"/>
        <w:szCs w:val="22"/>
      </w:rPr>
      <w:instrText>PAGE   \* MERGEFORMAT</w:instrText>
    </w:r>
    <w:r w:rsidRPr="00C63DD0">
      <w:rPr>
        <w:rFonts w:ascii="Arial" w:hAnsi="Arial" w:cs="Arial"/>
        <w:sz w:val="22"/>
        <w:szCs w:val="22"/>
      </w:rPr>
      <w:fldChar w:fldCharType="separate"/>
    </w:r>
    <w:r w:rsidR="00E13213">
      <w:rPr>
        <w:rFonts w:ascii="Arial" w:hAnsi="Arial" w:cs="Arial"/>
        <w:noProof/>
        <w:sz w:val="22"/>
        <w:szCs w:val="22"/>
      </w:rPr>
      <w:t>1</w:t>
    </w:r>
    <w:r w:rsidRPr="00C63DD0">
      <w:rPr>
        <w:rFonts w:ascii="Arial" w:hAnsi="Arial" w:cs="Arial"/>
        <w:sz w:val="22"/>
        <w:szCs w:val="22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213" w:rsidRDefault="00E13213">
      <w:r>
        <w:separator/>
      </w:r>
    </w:p>
  </w:footnote>
  <w:footnote w:type="continuationSeparator" w:id="0">
    <w:p w:rsidR="00E13213" w:rsidRDefault="00E13213">
      <w:r>
        <w:continuationSeparator/>
      </w:r>
    </w:p>
  </w:footnote>
  <w:footnote w:id="1">
    <w:p w:rsidR="00DE38CD" w:rsidRDefault="00DE38CD" w:rsidP="00DE38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A9A6FCB"/>
    <w:multiLevelType w:val="multilevel"/>
    <w:tmpl w:val="BA865CD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0164439"/>
    <w:multiLevelType w:val="hybridMultilevel"/>
    <w:tmpl w:val="4AD8ADB6"/>
    <w:lvl w:ilvl="0" w:tplc="8A88169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56EE504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C0233AC"/>
    <w:multiLevelType w:val="hybridMultilevel"/>
    <w:tmpl w:val="2ABCB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D9751B1"/>
    <w:multiLevelType w:val="hybridMultilevel"/>
    <w:tmpl w:val="1D3AA3DA"/>
    <w:lvl w:ilvl="0" w:tplc="6E66B5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51368AA"/>
    <w:multiLevelType w:val="hybridMultilevel"/>
    <w:tmpl w:val="039252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832A7"/>
    <w:multiLevelType w:val="hybridMultilevel"/>
    <w:tmpl w:val="C7CC6706"/>
    <w:lvl w:ilvl="0" w:tplc="1FFED76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B53ECB"/>
    <w:multiLevelType w:val="hybridMultilevel"/>
    <w:tmpl w:val="D4A65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90D46CB"/>
    <w:multiLevelType w:val="hybridMultilevel"/>
    <w:tmpl w:val="A17CC202"/>
    <w:lvl w:ilvl="0" w:tplc="59661D7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65B72"/>
    <w:multiLevelType w:val="hybridMultilevel"/>
    <w:tmpl w:val="F6C0B680"/>
    <w:lvl w:ilvl="0" w:tplc="6E66B5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30"/>
  </w:num>
  <w:num w:numId="4">
    <w:abstractNumId w:val="17"/>
  </w:num>
  <w:num w:numId="5">
    <w:abstractNumId w:val="11"/>
  </w:num>
  <w:num w:numId="6">
    <w:abstractNumId w:val="39"/>
  </w:num>
  <w:num w:numId="7">
    <w:abstractNumId w:val="20"/>
  </w:num>
  <w:num w:numId="8">
    <w:abstractNumId w:val="22"/>
  </w:num>
  <w:num w:numId="9">
    <w:abstractNumId w:val="19"/>
  </w:num>
  <w:num w:numId="10">
    <w:abstractNumId w:val="0"/>
  </w:num>
  <w:num w:numId="11">
    <w:abstractNumId w:val="18"/>
  </w:num>
  <w:num w:numId="12">
    <w:abstractNumId w:val="14"/>
  </w:num>
  <w:num w:numId="13">
    <w:abstractNumId w:val="28"/>
  </w:num>
  <w:num w:numId="14">
    <w:abstractNumId w:val="3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8"/>
  </w:num>
  <w:num w:numId="19">
    <w:abstractNumId w:val="35"/>
  </w:num>
  <w:num w:numId="20">
    <w:abstractNumId w:val="25"/>
  </w:num>
  <w:num w:numId="21">
    <w:abstractNumId w:val="31"/>
  </w:num>
  <w:num w:numId="22">
    <w:abstractNumId w:val="6"/>
  </w:num>
  <w:num w:numId="23">
    <w:abstractNumId w:val="4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9"/>
  </w:num>
  <w:num w:numId="28">
    <w:abstractNumId w:val="27"/>
  </w:num>
  <w:num w:numId="29">
    <w:abstractNumId w:val="2"/>
  </w:num>
  <w:num w:numId="30">
    <w:abstractNumId w:val="21"/>
  </w:num>
  <w:num w:numId="31">
    <w:abstractNumId w:val="21"/>
  </w:num>
  <w:num w:numId="32">
    <w:abstractNumId w:val="32"/>
  </w:num>
  <w:num w:numId="33">
    <w:abstractNumId w:val="3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3"/>
  </w:num>
  <w:num w:numId="39">
    <w:abstractNumId w:val="13"/>
  </w:num>
  <w:num w:numId="40">
    <w:abstractNumId w:val="23"/>
  </w:num>
  <w:num w:numId="41">
    <w:abstractNumId w:val="26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hyphenationZone w:val="425"/>
  <w:characterSpacingControl w:val="doNotCompress"/>
  <w:savePreviewPicture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2CE0"/>
    <w:rsid w:val="0002629D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EE9"/>
    <w:rsid w:val="000C3D7B"/>
    <w:rsid w:val="000C42D4"/>
    <w:rsid w:val="000C7313"/>
    <w:rsid w:val="000C758D"/>
    <w:rsid w:val="000D254B"/>
    <w:rsid w:val="000D2D7A"/>
    <w:rsid w:val="000D3E28"/>
    <w:rsid w:val="000E2D28"/>
    <w:rsid w:val="000E741B"/>
    <w:rsid w:val="001006A2"/>
    <w:rsid w:val="0010413E"/>
    <w:rsid w:val="001061CD"/>
    <w:rsid w:val="00125EC7"/>
    <w:rsid w:val="00130094"/>
    <w:rsid w:val="00131160"/>
    <w:rsid w:val="0014154F"/>
    <w:rsid w:val="00141712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6F85"/>
    <w:rsid w:val="001D0305"/>
    <w:rsid w:val="001D724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43E0"/>
    <w:rsid w:val="00243C02"/>
    <w:rsid w:val="0024485C"/>
    <w:rsid w:val="00246383"/>
    <w:rsid w:val="0025107F"/>
    <w:rsid w:val="00251B99"/>
    <w:rsid w:val="00252437"/>
    <w:rsid w:val="00260886"/>
    <w:rsid w:val="00264B52"/>
    <w:rsid w:val="00264E4B"/>
    <w:rsid w:val="002666C2"/>
    <w:rsid w:val="002733D5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3AC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C6B"/>
    <w:rsid w:val="00322107"/>
    <w:rsid w:val="003310BE"/>
    <w:rsid w:val="0033112D"/>
    <w:rsid w:val="00331F03"/>
    <w:rsid w:val="003338CC"/>
    <w:rsid w:val="00342E31"/>
    <w:rsid w:val="00346922"/>
    <w:rsid w:val="00350372"/>
    <w:rsid w:val="003535FC"/>
    <w:rsid w:val="0036064D"/>
    <w:rsid w:val="0036194E"/>
    <w:rsid w:val="00362A72"/>
    <w:rsid w:val="00363015"/>
    <w:rsid w:val="003703A9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11D"/>
    <w:rsid w:val="003C2D77"/>
    <w:rsid w:val="003C791B"/>
    <w:rsid w:val="003D2967"/>
    <w:rsid w:val="003D33EB"/>
    <w:rsid w:val="003E3347"/>
    <w:rsid w:val="003E4A48"/>
    <w:rsid w:val="003E4DB7"/>
    <w:rsid w:val="003E5852"/>
    <w:rsid w:val="003E7159"/>
    <w:rsid w:val="003E72A9"/>
    <w:rsid w:val="003F03CB"/>
    <w:rsid w:val="003F49C0"/>
    <w:rsid w:val="003F7F1D"/>
    <w:rsid w:val="00402CA3"/>
    <w:rsid w:val="00412321"/>
    <w:rsid w:val="00412511"/>
    <w:rsid w:val="0041495C"/>
    <w:rsid w:val="00420423"/>
    <w:rsid w:val="00420943"/>
    <w:rsid w:val="00421292"/>
    <w:rsid w:val="00421C92"/>
    <w:rsid w:val="0042639F"/>
    <w:rsid w:val="004443A9"/>
    <w:rsid w:val="004476B9"/>
    <w:rsid w:val="004718C4"/>
    <w:rsid w:val="0047287A"/>
    <w:rsid w:val="004863D0"/>
    <w:rsid w:val="00497252"/>
    <w:rsid w:val="004A5FF4"/>
    <w:rsid w:val="004A648F"/>
    <w:rsid w:val="004B1994"/>
    <w:rsid w:val="004B4A8E"/>
    <w:rsid w:val="004C0427"/>
    <w:rsid w:val="004C0C90"/>
    <w:rsid w:val="004D0316"/>
    <w:rsid w:val="004E0009"/>
    <w:rsid w:val="004E000C"/>
    <w:rsid w:val="004E065E"/>
    <w:rsid w:val="004E2C06"/>
    <w:rsid w:val="004F1F1F"/>
    <w:rsid w:val="004F321B"/>
    <w:rsid w:val="004F6539"/>
    <w:rsid w:val="004F6661"/>
    <w:rsid w:val="00500A52"/>
    <w:rsid w:val="0050444E"/>
    <w:rsid w:val="00504C32"/>
    <w:rsid w:val="00515084"/>
    <w:rsid w:val="00522C26"/>
    <w:rsid w:val="005233DE"/>
    <w:rsid w:val="00532775"/>
    <w:rsid w:val="005344BF"/>
    <w:rsid w:val="00545904"/>
    <w:rsid w:val="00546241"/>
    <w:rsid w:val="00550C8C"/>
    <w:rsid w:val="00551695"/>
    <w:rsid w:val="005523AF"/>
    <w:rsid w:val="005620CD"/>
    <w:rsid w:val="005736D7"/>
    <w:rsid w:val="00576D09"/>
    <w:rsid w:val="005867F5"/>
    <w:rsid w:val="00587AF0"/>
    <w:rsid w:val="005A683D"/>
    <w:rsid w:val="005B3A3F"/>
    <w:rsid w:val="005B47E4"/>
    <w:rsid w:val="005B57E9"/>
    <w:rsid w:val="005B5A07"/>
    <w:rsid w:val="005B70D0"/>
    <w:rsid w:val="005C4381"/>
    <w:rsid w:val="005C6BA9"/>
    <w:rsid w:val="005D3C5A"/>
    <w:rsid w:val="005D4726"/>
    <w:rsid w:val="005E2958"/>
    <w:rsid w:val="005E4BE0"/>
    <w:rsid w:val="005E7B72"/>
    <w:rsid w:val="005F286A"/>
    <w:rsid w:val="005F6765"/>
    <w:rsid w:val="005F6F56"/>
    <w:rsid w:val="005F7B6D"/>
    <w:rsid w:val="005F7CFC"/>
    <w:rsid w:val="006139EE"/>
    <w:rsid w:val="006146CA"/>
    <w:rsid w:val="00615866"/>
    <w:rsid w:val="00617559"/>
    <w:rsid w:val="006204F2"/>
    <w:rsid w:val="00621825"/>
    <w:rsid w:val="0062314B"/>
    <w:rsid w:val="00623A3A"/>
    <w:rsid w:val="006402B9"/>
    <w:rsid w:val="0064305E"/>
    <w:rsid w:val="0064692B"/>
    <w:rsid w:val="00647957"/>
    <w:rsid w:val="00650483"/>
    <w:rsid w:val="00652F4D"/>
    <w:rsid w:val="0065615E"/>
    <w:rsid w:val="00656B22"/>
    <w:rsid w:val="006572A5"/>
    <w:rsid w:val="006679FA"/>
    <w:rsid w:val="00671FC8"/>
    <w:rsid w:val="0067325B"/>
    <w:rsid w:val="00675992"/>
    <w:rsid w:val="00677447"/>
    <w:rsid w:val="00694309"/>
    <w:rsid w:val="00695493"/>
    <w:rsid w:val="006962AD"/>
    <w:rsid w:val="006967EB"/>
    <w:rsid w:val="006A3B50"/>
    <w:rsid w:val="006A49D4"/>
    <w:rsid w:val="006A4A80"/>
    <w:rsid w:val="006C4CC7"/>
    <w:rsid w:val="006D4118"/>
    <w:rsid w:val="006E08F4"/>
    <w:rsid w:val="006E6EB8"/>
    <w:rsid w:val="006F6C96"/>
    <w:rsid w:val="007005F7"/>
    <w:rsid w:val="00700827"/>
    <w:rsid w:val="00700ADC"/>
    <w:rsid w:val="00702820"/>
    <w:rsid w:val="00714DEF"/>
    <w:rsid w:val="007165A1"/>
    <w:rsid w:val="00720121"/>
    <w:rsid w:val="00722383"/>
    <w:rsid w:val="00732B10"/>
    <w:rsid w:val="0073417D"/>
    <w:rsid w:val="007342A5"/>
    <w:rsid w:val="0073475F"/>
    <w:rsid w:val="00736E0C"/>
    <w:rsid w:val="00743081"/>
    <w:rsid w:val="00746AE3"/>
    <w:rsid w:val="0074717E"/>
    <w:rsid w:val="00751C51"/>
    <w:rsid w:val="00752037"/>
    <w:rsid w:val="0076252F"/>
    <w:rsid w:val="0076572C"/>
    <w:rsid w:val="007661B9"/>
    <w:rsid w:val="007746D8"/>
    <w:rsid w:val="00775EB0"/>
    <w:rsid w:val="00776E64"/>
    <w:rsid w:val="00777A84"/>
    <w:rsid w:val="00781556"/>
    <w:rsid w:val="007834F2"/>
    <w:rsid w:val="00784DE8"/>
    <w:rsid w:val="0079573C"/>
    <w:rsid w:val="00795B0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E8B"/>
    <w:rsid w:val="007F10B4"/>
    <w:rsid w:val="007F42DB"/>
    <w:rsid w:val="00810AD7"/>
    <w:rsid w:val="008123FB"/>
    <w:rsid w:val="008148C5"/>
    <w:rsid w:val="00820F69"/>
    <w:rsid w:val="00821399"/>
    <w:rsid w:val="00821A1B"/>
    <w:rsid w:val="00824269"/>
    <w:rsid w:val="0082642B"/>
    <w:rsid w:val="00826D2C"/>
    <w:rsid w:val="00831C1A"/>
    <w:rsid w:val="00831D58"/>
    <w:rsid w:val="00831E7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0BED"/>
    <w:rsid w:val="00880AB8"/>
    <w:rsid w:val="00887D0F"/>
    <w:rsid w:val="00894D4D"/>
    <w:rsid w:val="00897430"/>
    <w:rsid w:val="008A2F12"/>
    <w:rsid w:val="008B0A2C"/>
    <w:rsid w:val="008B5703"/>
    <w:rsid w:val="008B6E2F"/>
    <w:rsid w:val="008C03FE"/>
    <w:rsid w:val="008D6906"/>
    <w:rsid w:val="008E43B1"/>
    <w:rsid w:val="008E5AE2"/>
    <w:rsid w:val="008F3152"/>
    <w:rsid w:val="009002C5"/>
    <w:rsid w:val="00900DCA"/>
    <w:rsid w:val="00912CE1"/>
    <w:rsid w:val="00915F90"/>
    <w:rsid w:val="00916F0C"/>
    <w:rsid w:val="0091776D"/>
    <w:rsid w:val="00917AB7"/>
    <w:rsid w:val="00924AA0"/>
    <w:rsid w:val="00924CDB"/>
    <w:rsid w:val="0093525E"/>
    <w:rsid w:val="00936907"/>
    <w:rsid w:val="0093742A"/>
    <w:rsid w:val="00942E81"/>
    <w:rsid w:val="009455FB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996"/>
    <w:rsid w:val="00985BFB"/>
    <w:rsid w:val="00987CAA"/>
    <w:rsid w:val="0099250E"/>
    <w:rsid w:val="009954F5"/>
    <w:rsid w:val="00996C3D"/>
    <w:rsid w:val="009A488E"/>
    <w:rsid w:val="009D02DA"/>
    <w:rsid w:val="009D0F92"/>
    <w:rsid w:val="009D1457"/>
    <w:rsid w:val="009D238D"/>
    <w:rsid w:val="009D39EA"/>
    <w:rsid w:val="009D52BB"/>
    <w:rsid w:val="009E0512"/>
    <w:rsid w:val="009E188F"/>
    <w:rsid w:val="009E26C9"/>
    <w:rsid w:val="009F3901"/>
    <w:rsid w:val="009F75C6"/>
    <w:rsid w:val="009F7A81"/>
    <w:rsid w:val="00A03904"/>
    <w:rsid w:val="00A05EA6"/>
    <w:rsid w:val="00A318A9"/>
    <w:rsid w:val="00A32AB3"/>
    <w:rsid w:val="00A418F6"/>
    <w:rsid w:val="00A427B9"/>
    <w:rsid w:val="00A44E0B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F2B"/>
    <w:rsid w:val="00AD1777"/>
    <w:rsid w:val="00AD2F67"/>
    <w:rsid w:val="00AD70DA"/>
    <w:rsid w:val="00AD79BB"/>
    <w:rsid w:val="00AD7BCB"/>
    <w:rsid w:val="00AE5BEB"/>
    <w:rsid w:val="00AF0AC9"/>
    <w:rsid w:val="00AF41F3"/>
    <w:rsid w:val="00B0176F"/>
    <w:rsid w:val="00B0185F"/>
    <w:rsid w:val="00B0476F"/>
    <w:rsid w:val="00B0696E"/>
    <w:rsid w:val="00B0781C"/>
    <w:rsid w:val="00B10E4F"/>
    <w:rsid w:val="00B30514"/>
    <w:rsid w:val="00B36221"/>
    <w:rsid w:val="00B369A7"/>
    <w:rsid w:val="00B47464"/>
    <w:rsid w:val="00B53DC9"/>
    <w:rsid w:val="00B6369B"/>
    <w:rsid w:val="00B63BFF"/>
    <w:rsid w:val="00B66C8E"/>
    <w:rsid w:val="00B71306"/>
    <w:rsid w:val="00B75719"/>
    <w:rsid w:val="00B76495"/>
    <w:rsid w:val="00B806F8"/>
    <w:rsid w:val="00B82D08"/>
    <w:rsid w:val="00B86441"/>
    <w:rsid w:val="00B97CC5"/>
    <w:rsid w:val="00BA1E8D"/>
    <w:rsid w:val="00BB3316"/>
    <w:rsid w:val="00BB72F9"/>
    <w:rsid w:val="00BC17DA"/>
    <w:rsid w:val="00BC3CDA"/>
    <w:rsid w:val="00BD1933"/>
    <w:rsid w:val="00C1031D"/>
    <w:rsid w:val="00C119A6"/>
    <w:rsid w:val="00C158F3"/>
    <w:rsid w:val="00C17467"/>
    <w:rsid w:val="00C3174D"/>
    <w:rsid w:val="00C31C1A"/>
    <w:rsid w:val="00C35DC9"/>
    <w:rsid w:val="00C372E9"/>
    <w:rsid w:val="00C52E0C"/>
    <w:rsid w:val="00C53646"/>
    <w:rsid w:val="00C54C28"/>
    <w:rsid w:val="00C553AD"/>
    <w:rsid w:val="00C63342"/>
    <w:rsid w:val="00C63DD0"/>
    <w:rsid w:val="00C6548E"/>
    <w:rsid w:val="00C67504"/>
    <w:rsid w:val="00C76EF4"/>
    <w:rsid w:val="00C77181"/>
    <w:rsid w:val="00C863F8"/>
    <w:rsid w:val="00C90C8C"/>
    <w:rsid w:val="00C94444"/>
    <w:rsid w:val="00CA1A16"/>
    <w:rsid w:val="00CC0853"/>
    <w:rsid w:val="00CC2D6E"/>
    <w:rsid w:val="00CC740B"/>
    <w:rsid w:val="00CC7BE1"/>
    <w:rsid w:val="00CD015F"/>
    <w:rsid w:val="00CD0C08"/>
    <w:rsid w:val="00CD1790"/>
    <w:rsid w:val="00CD21FC"/>
    <w:rsid w:val="00CD64EA"/>
    <w:rsid w:val="00CD7144"/>
    <w:rsid w:val="00CD7CB8"/>
    <w:rsid w:val="00CE15B3"/>
    <w:rsid w:val="00D042DD"/>
    <w:rsid w:val="00D122A6"/>
    <w:rsid w:val="00D14B0D"/>
    <w:rsid w:val="00D21389"/>
    <w:rsid w:val="00D2283E"/>
    <w:rsid w:val="00D238A1"/>
    <w:rsid w:val="00D2664B"/>
    <w:rsid w:val="00D30A29"/>
    <w:rsid w:val="00D32FE4"/>
    <w:rsid w:val="00D36B62"/>
    <w:rsid w:val="00D40D7B"/>
    <w:rsid w:val="00D50DA9"/>
    <w:rsid w:val="00D55526"/>
    <w:rsid w:val="00D5659B"/>
    <w:rsid w:val="00D57E6E"/>
    <w:rsid w:val="00D6303C"/>
    <w:rsid w:val="00D64083"/>
    <w:rsid w:val="00D663BD"/>
    <w:rsid w:val="00D724F0"/>
    <w:rsid w:val="00D727CA"/>
    <w:rsid w:val="00D81FFA"/>
    <w:rsid w:val="00D91D9B"/>
    <w:rsid w:val="00D92F64"/>
    <w:rsid w:val="00DA614B"/>
    <w:rsid w:val="00DB0904"/>
    <w:rsid w:val="00DB2C2A"/>
    <w:rsid w:val="00DB2E35"/>
    <w:rsid w:val="00DB5973"/>
    <w:rsid w:val="00DC09AE"/>
    <w:rsid w:val="00DC5344"/>
    <w:rsid w:val="00DD0001"/>
    <w:rsid w:val="00DD09F5"/>
    <w:rsid w:val="00DD6F29"/>
    <w:rsid w:val="00DE18CB"/>
    <w:rsid w:val="00DE1BD0"/>
    <w:rsid w:val="00DE2DFD"/>
    <w:rsid w:val="00DE38CD"/>
    <w:rsid w:val="00DE4471"/>
    <w:rsid w:val="00DE4F19"/>
    <w:rsid w:val="00DE7E22"/>
    <w:rsid w:val="00DF4D9E"/>
    <w:rsid w:val="00DF704C"/>
    <w:rsid w:val="00DF7748"/>
    <w:rsid w:val="00E033AB"/>
    <w:rsid w:val="00E103FD"/>
    <w:rsid w:val="00E10B6A"/>
    <w:rsid w:val="00E114A3"/>
    <w:rsid w:val="00E13213"/>
    <w:rsid w:val="00E13E49"/>
    <w:rsid w:val="00E15B8D"/>
    <w:rsid w:val="00E16F29"/>
    <w:rsid w:val="00E200CC"/>
    <w:rsid w:val="00E21AE6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438"/>
    <w:rsid w:val="00E633AD"/>
    <w:rsid w:val="00E639E1"/>
    <w:rsid w:val="00E64A72"/>
    <w:rsid w:val="00E67F73"/>
    <w:rsid w:val="00E7558A"/>
    <w:rsid w:val="00E80C5F"/>
    <w:rsid w:val="00E82592"/>
    <w:rsid w:val="00E86AD7"/>
    <w:rsid w:val="00E907D6"/>
    <w:rsid w:val="00E94844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ABE"/>
    <w:rsid w:val="00F079DC"/>
    <w:rsid w:val="00F137F9"/>
    <w:rsid w:val="00F147E2"/>
    <w:rsid w:val="00F17586"/>
    <w:rsid w:val="00F23994"/>
    <w:rsid w:val="00F27A1E"/>
    <w:rsid w:val="00F3374C"/>
    <w:rsid w:val="00F3733B"/>
    <w:rsid w:val="00F37831"/>
    <w:rsid w:val="00F4024F"/>
    <w:rsid w:val="00F41241"/>
    <w:rsid w:val="00F51F7D"/>
    <w:rsid w:val="00F53039"/>
    <w:rsid w:val="00F55DE6"/>
    <w:rsid w:val="00F663ED"/>
    <w:rsid w:val="00F716C9"/>
    <w:rsid w:val="00F71D1C"/>
    <w:rsid w:val="00F77C98"/>
    <w:rsid w:val="00F8166C"/>
    <w:rsid w:val="00F91DE1"/>
    <w:rsid w:val="00F94EE7"/>
    <w:rsid w:val="00F95ED1"/>
    <w:rsid w:val="00FA684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77C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77C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3642-19EC-4B40-85FD-9C0B1E05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města Řevnice se na svém zasedání dne ………….... usnesením č. ……………</vt:lpstr>
    </vt:vector>
  </TitlesOfParts>
  <Company>Ministerstvo financí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Alice Bečková</cp:lastModifiedBy>
  <cp:revision>184</cp:revision>
  <cp:lastPrinted>2022-03-09T06:41:00Z</cp:lastPrinted>
  <dcterms:created xsi:type="dcterms:W3CDTF">2021-07-22T08:46:00Z</dcterms:created>
  <dcterms:modified xsi:type="dcterms:W3CDTF">2022-03-09T06:42:00Z</dcterms:modified>
</cp:coreProperties>
</file>