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B601" w14:textId="68A43D4D" w:rsidR="003F6CFD" w:rsidRPr="003F6CFD" w:rsidRDefault="003F6CFD" w:rsidP="003F6CFD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auto"/>
          <w:kern w:val="2"/>
          <w:sz w:val="32"/>
          <w:szCs w:val="32"/>
          <w:lang w:eastAsia="en-US" w:bidi="ar-SA"/>
          <w14:ligatures w14:val="standardContextual"/>
        </w:rPr>
      </w:pPr>
      <w:bookmarkStart w:id="0" w:name="bookmark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3D5A75F" wp14:editId="399372B4">
            <wp:simplePos x="0" y="0"/>
            <wp:positionH relativeFrom="column">
              <wp:posOffset>-25400</wp:posOffset>
            </wp:positionH>
            <wp:positionV relativeFrom="paragraph">
              <wp:posOffset>12700</wp:posOffset>
            </wp:positionV>
            <wp:extent cx="1210310" cy="1581150"/>
            <wp:effectExtent l="0" t="0" r="8890" b="0"/>
            <wp:wrapSquare wrapText="bothSides"/>
            <wp:docPr id="14475866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586617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CFD">
        <w:rPr>
          <w:rFonts w:asciiTheme="minorHAnsi" w:eastAsiaTheme="minorHAnsi" w:hAnsiTheme="minorHAnsi" w:cstheme="minorBidi"/>
          <w:b/>
          <w:bCs/>
          <w:color w:val="auto"/>
          <w:kern w:val="2"/>
          <w:sz w:val="32"/>
          <w:szCs w:val="32"/>
          <w:lang w:eastAsia="en-US" w:bidi="ar-SA"/>
          <w14:ligatures w14:val="standardContextual"/>
        </w:rPr>
        <w:t>Obec Svatojanský Újezd</w:t>
      </w:r>
    </w:p>
    <w:p w14:paraId="65CDF776" w14:textId="04489918" w:rsidR="003F6CFD" w:rsidRPr="003F6CFD" w:rsidRDefault="003F6CFD" w:rsidP="003F6CFD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kern w:val="2"/>
          <w:sz w:val="32"/>
          <w:szCs w:val="32"/>
          <w:lang w:eastAsia="en-US" w:bidi="ar-SA"/>
          <w14:ligatures w14:val="standardContextual"/>
        </w:rPr>
      </w:pPr>
      <w:r w:rsidRPr="003F6CFD">
        <w:rPr>
          <w:rFonts w:asciiTheme="minorHAnsi" w:eastAsiaTheme="minorHAnsi" w:hAnsiTheme="minorHAnsi" w:cstheme="minorBidi"/>
          <w:color w:val="auto"/>
          <w:kern w:val="2"/>
          <w:sz w:val="32"/>
          <w:szCs w:val="32"/>
          <w:lang w:eastAsia="en-US" w:bidi="ar-SA"/>
          <w14:ligatures w14:val="standardContextual"/>
        </w:rPr>
        <w:t>Zastupitelstvo obce</w:t>
      </w:r>
    </w:p>
    <w:p w14:paraId="299B656D" w14:textId="7025D61A" w:rsidR="003F6CFD" w:rsidRPr="003F6CFD" w:rsidRDefault="003F6CFD" w:rsidP="003F6CFD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kern w:val="2"/>
          <w:sz w:val="32"/>
          <w:szCs w:val="32"/>
          <w:lang w:eastAsia="en-US" w:bidi="ar-SA"/>
          <w14:ligatures w14:val="standardContextual"/>
        </w:rPr>
      </w:pPr>
      <w:r w:rsidRPr="003F6CFD">
        <w:rPr>
          <w:rFonts w:asciiTheme="minorHAnsi" w:eastAsiaTheme="minorHAnsi" w:hAnsiTheme="minorHAnsi" w:cstheme="minorBidi"/>
          <w:color w:val="auto"/>
          <w:kern w:val="2"/>
          <w:sz w:val="32"/>
          <w:szCs w:val="32"/>
          <w:lang w:eastAsia="en-US" w:bidi="ar-SA"/>
          <w14:ligatures w14:val="standardContextual"/>
        </w:rPr>
        <w:t>Svatojanský Újezd</w:t>
      </w:r>
    </w:p>
    <w:p w14:paraId="56EBB8A3" w14:textId="41EC6761" w:rsidR="003F6CFD" w:rsidRDefault="003F6CFD">
      <w:pPr>
        <w:pStyle w:val="Nadpis10"/>
        <w:keepNext/>
        <w:keepLines/>
        <w:spacing w:after="120"/>
        <w:jc w:val="both"/>
        <w:rPr>
          <w:rStyle w:val="Nadpis1"/>
          <w:b/>
          <w:bCs/>
        </w:rPr>
      </w:pPr>
      <w:r>
        <w:rPr>
          <w:rStyle w:val="Nadpis1"/>
          <w:b/>
          <w:bCs/>
        </w:rPr>
        <w:br w:type="textWrapping" w:clear="all"/>
      </w:r>
    </w:p>
    <w:p w14:paraId="12509CBF" w14:textId="77777777" w:rsidR="003F6CFD" w:rsidRDefault="003F6CFD">
      <w:pPr>
        <w:pStyle w:val="Nadpis10"/>
        <w:keepNext/>
        <w:keepLines/>
        <w:spacing w:after="120"/>
        <w:jc w:val="both"/>
        <w:rPr>
          <w:rStyle w:val="Nadpis1"/>
          <w:b/>
          <w:bCs/>
        </w:rPr>
      </w:pPr>
    </w:p>
    <w:p w14:paraId="1CFF4D13" w14:textId="768F3A00" w:rsidR="003C584D" w:rsidRDefault="00C908D0">
      <w:pPr>
        <w:pStyle w:val="Nadpis10"/>
        <w:keepNext/>
        <w:keepLines/>
        <w:spacing w:after="120"/>
        <w:jc w:val="both"/>
      </w:pPr>
      <w:r>
        <w:rPr>
          <w:rStyle w:val="Nadpis1"/>
          <w:b/>
          <w:bCs/>
        </w:rPr>
        <w:t>OBECNĚ ZÁVAZNÁ VYHLÁŠKA</w:t>
      </w:r>
      <w:bookmarkEnd w:id="0"/>
      <w:r w:rsidR="00B42B22">
        <w:rPr>
          <w:rStyle w:val="Nadpis1"/>
          <w:b/>
          <w:bCs/>
        </w:rPr>
        <w:t xml:space="preserve"> Č.</w:t>
      </w:r>
      <w:r w:rsidR="00834609">
        <w:rPr>
          <w:rStyle w:val="Nadpis1"/>
          <w:b/>
          <w:bCs/>
        </w:rPr>
        <w:t>3</w:t>
      </w:r>
      <w:r w:rsidR="00B42B22">
        <w:rPr>
          <w:rStyle w:val="Nadpis1"/>
          <w:b/>
          <w:bCs/>
        </w:rPr>
        <w:t>/2024</w:t>
      </w:r>
    </w:p>
    <w:p w14:paraId="093C9AA9" w14:textId="77777777" w:rsidR="003C584D" w:rsidRDefault="00C908D0">
      <w:pPr>
        <w:pStyle w:val="Nadpis20"/>
        <w:keepNext/>
        <w:keepLines/>
        <w:spacing w:after="180"/>
        <w:jc w:val="both"/>
      </w:pPr>
      <w:bookmarkStart w:id="1" w:name="bookmark2"/>
      <w:r>
        <w:rPr>
          <w:rStyle w:val="Nadpis2"/>
          <w:b/>
          <w:bCs/>
        </w:rPr>
        <w:t>o místním poplatku za užívání veřejného prostranství</w:t>
      </w:r>
      <w:bookmarkEnd w:id="1"/>
    </w:p>
    <w:p w14:paraId="7506072E" w14:textId="4A69E9C5" w:rsidR="003C584D" w:rsidRDefault="00C908D0">
      <w:pPr>
        <w:pStyle w:val="Zkladntext1"/>
        <w:spacing w:after="120"/>
        <w:jc w:val="both"/>
      </w:pPr>
      <w:r>
        <w:rPr>
          <w:rStyle w:val="Zkladntext"/>
        </w:rPr>
        <w:t xml:space="preserve">Zastupitelstvo </w:t>
      </w:r>
      <w:r w:rsidR="008612DE">
        <w:rPr>
          <w:rStyle w:val="Zkladntext"/>
        </w:rPr>
        <w:t>obce Svatojanský Újezd</w:t>
      </w:r>
      <w:r>
        <w:rPr>
          <w:rStyle w:val="Zkladntext"/>
        </w:rPr>
        <w:t xml:space="preserve"> se na svém zasedání dne </w:t>
      </w:r>
      <w:r w:rsidR="008612DE">
        <w:rPr>
          <w:rStyle w:val="Zkladntext"/>
        </w:rPr>
        <w:t>17</w:t>
      </w:r>
      <w:r>
        <w:rPr>
          <w:rStyle w:val="Zkladntext"/>
        </w:rPr>
        <w:t xml:space="preserve">. </w:t>
      </w:r>
      <w:r w:rsidR="008612DE">
        <w:rPr>
          <w:rStyle w:val="Zkladntext"/>
        </w:rPr>
        <w:t>prosince</w:t>
      </w:r>
      <w:r>
        <w:rPr>
          <w:rStyle w:val="Zkladntext"/>
        </w:rPr>
        <w:t xml:space="preserve"> 2023 usneslo vydat na základě § 14 zákona č. 565/1990 Sb., o místních poplatcích, ve znění pozdějších předpisů,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034E5BFD" w14:textId="77777777" w:rsidR="003C584D" w:rsidRDefault="00C908D0">
      <w:pPr>
        <w:pStyle w:val="Nadpis40"/>
        <w:keepNext/>
        <w:keepLines/>
        <w:spacing w:after="0" w:line="283" w:lineRule="auto"/>
      </w:pPr>
      <w:bookmarkStart w:id="2" w:name="bookmark4"/>
      <w:r>
        <w:rPr>
          <w:rStyle w:val="Nadpis4"/>
          <w:b/>
          <w:bCs/>
        </w:rPr>
        <w:t>Čl. 1</w:t>
      </w:r>
      <w:bookmarkEnd w:id="2"/>
    </w:p>
    <w:p w14:paraId="702B9827" w14:textId="77777777" w:rsidR="003C584D" w:rsidRDefault="00C908D0">
      <w:pPr>
        <w:pStyle w:val="Nadpis40"/>
        <w:keepNext/>
        <w:keepLines/>
        <w:spacing w:after="120" w:line="283" w:lineRule="auto"/>
      </w:pPr>
      <w:r>
        <w:rPr>
          <w:rStyle w:val="Nadpis4"/>
          <w:b/>
          <w:bCs/>
        </w:rPr>
        <w:t>Úvodní ustanovení</w:t>
      </w:r>
    </w:p>
    <w:p w14:paraId="5379068E" w14:textId="0FE78351" w:rsidR="003C584D" w:rsidRDefault="003F6CFD">
      <w:pPr>
        <w:pStyle w:val="Zkladntext1"/>
        <w:numPr>
          <w:ilvl w:val="0"/>
          <w:numId w:val="1"/>
        </w:numPr>
        <w:tabs>
          <w:tab w:val="left" w:pos="397"/>
        </w:tabs>
        <w:spacing w:after="120"/>
        <w:ind w:left="360" w:hanging="360"/>
        <w:jc w:val="both"/>
      </w:pPr>
      <w:r>
        <w:rPr>
          <w:rStyle w:val="Zkladntext"/>
        </w:rPr>
        <w:t>Obec Svatojanský Újezd touto vyhláškou zavádí místní poplatek za užívání veřejného prostranství (dále jen „poplatek“).</w:t>
      </w:r>
    </w:p>
    <w:p w14:paraId="64FD6634" w14:textId="6E69DDD1" w:rsidR="003C584D" w:rsidRDefault="00C908D0">
      <w:pPr>
        <w:pStyle w:val="Zkladntext1"/>
        <w:numPr>
          <w:ilvl w:val="0"/>
          <w:numId w:val="1"/>
        </w:numPr>
        <w:tabs>
          <w:tab w:val="left" w:pos="430"/>
        </w:tabs>
        <w:spacing w:after="120" w:line="283" w:lineRule="auto"/>
        <w:jc w:val="both"/>
      </w:pPr>
      <w:r>
        <w:rPr>
          <w:rStyle w:val="Zkladntext"/>
        </w:rPr>
        <w:t xml:space="preserve">Správcem poplatku je </w:t>
      </w:r>
      <w:r w:rsidR="00D61A4E">
        <w:rPr>
          <w:rStyle w:val="Zkladntext"/>
        </w:rPr>
        <w:t>obecní</w:t>
      </w:r>
      <w:r>
        <w:rPr>
          <w:rStyle w:val="Zkladntext"/>
        </w:rPr>
        <w:t xml:space="preserve"> úřad. </w:t>
      </w:r>
      <w:r>
        <w:rPr>
          <w:rStyle w:val="Zkladntext"/>
          <w:vertAlign w:val="superscript"/>
        </w:rPr>
        <w:footnoteReference w:id="1"/>
      </w:r>
    </w:p>
    <w:p w14:paraId="6846B2F4" w14:textId="77777777" w:rsidR="003C584D" w:rsidRDefault="00C908D0">
      <w:pPr>
        <w:pStyle w:val="Nadpis40"/>
        <w:keepNext/>
        <w:keepLines/>
        <w:spacing w:after="0" w:line="283" w:lineRule="auto"/>
      </w:pPr>
      <w:bookmarkStart w:id="3" w:name="bookmark7"/>
      <w:r>
        <w:rPr>
          <w:rStyle w:val="Nadpis4"/>
          <w:b/>
          <w:bCs/>
        </w:rPr>
        <w:t>Čl. 2</w:t>
      </w:r>
      <w:bookmarkEnd w:id="3"/>
    </w:p>
    <w:p w14:paraId="7B4C2137" w14:textId="77777777" w:rsidR="003C584D" w:rsidRDefault="00C908D0">
      <w:pPr>
        <w:pStyle w:val="Nadpis40"/>
        <w:keepNext/>
        <w:keepLines/>
        <w:spacing w:after="120" w:line="283" w:lineRule="auto"/>
      </w:pPr>
      <w:r>
        <w:rPr>
          <w:rStyle w:val="Nadpis4"/>
          <w:b/>
          <w:bCs/>
        </w:rPr>
        <w:t>Předmět poplatku a poplatník</w:t>
      </w:r>
    </w:p>
    <w:p w14:paraId="32A32E5F" w14:textId="77777777" w:rsidR="003C584D" w:rsidRDefault="00C908D0">
      <w:pPr>
        <w:pStyle w:val="Zkladntext1"/>
        <w:numPr>
          <w:ilvl w:val="0"/>
          <w:numId w:val="2"/>
        </w:numPr>
        <w:tabs>
          <w:tab w:val="left" w:pos="397"/>
        </w:tabs>
        <w:spacing w:after="0" w:line="283" w:lineRule="auto"/>
        <w:ind w:left="360" w:hanging="360"/>
        <w:jc w:val="both"/>
      </w:pPr>
      <w:r>
        <w:rPr>
          <w:rStyle w:val="Zkladntext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kladntext"/>
          <w:vertAlign w:val="superscript"/>
        </w:rPr>
        <w:footnoteReference w:id="2"/>
      </w:r>
    </w:p>
    <w:p w14:paraId="3936C1DD" w14:textId="77777777" w:rsidR="003C584D" w:rsidRDefault="00C908D0">
      <w:pPr>
        <w:pStyle w:val="Zkladntext1"/>
        <w:numPr>
          <w:ilvl w:val="0"/>
          <w:numId w:val="2"/>
        </w:numPr>
        <w:tabs>
          <w:tab w:val="left" w:pos="430"/>
        </w:tabs>
        <w:spacing w:after="180" w:line="283" w:lineRule="auto"/>
        <w:ind w:left="360" w:hanging="360"/>
        <w:jc w:val="both"/>
      </w:pPr>
      <w:r>
        <w:rPr>
          <w:rStyle w:val="Zkladntext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kladntext"/>
          <w:vertAlign w:val="superscript"/>
        </w:rPr>
        <w:footnoteReference w:id="3"/>
      </w:r>
    </w:p>
    <w:p w14:paraId="04B7FC7A" w14:textId="77777777" w:rsidR="003C584D" w:rsidRDefault="00C908D0">
      <w:pPr>
        <w:pStyle w:val="Nadpis40"/>
        <w:keepNext/>
        <w:keepLines/>
        <w:spacing w:after="0" w:line="283" w:lineRule="auto"/>
      </w:pPr>
      <w:bookmarkStart w:id="4" w:name="bookmark10"/>
      <w:r>
        <w:rPr>
          <w:rStyle w:val="Nadpis4"/>
          <w:b/>
          <w:bCs/>
        </w:rPr>
        <w:t>Čl. 3</w:t>
      </w:r>
      <w:bookmarkEnd w:id="4"/>
    </w:p>
    <w:p w14:paraId="215D88D9" w14:textId="77777777" w:rsidR="003C584D" w:rsidRDefault="00C908D0">
      <w:pPr>
        <w:pStyle w:val="Nadpis40"/>
        <w:keepNext/>
        <w:keepLines/>
        <w:spacing w:after="120" w:line="283" w:lineRule="auto"/>
      </w:pPr>
      <w:r>
        <w:rPr>
          <w:rStyle w:val="Nadpis4"/>
          <w:b/>
          <w:bCs/>
        </w:rPr>
        <w:t>Veřejná prostranství</w:t>
      </w:r>
    </w:p>
    <w:p w14:paraId="557251D1" w14:textId="77777777" w:rsidR="00D61A4E" w:rsidRPr="00D61A4E" w:rsidRDefault="00D61A4E" w:rsidP="00D61A4E">
      <w:pPr>
        <w:widowControl/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</w:pPr>
      <w:r w:rsidRPr="00D61A4E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>Vymezení veřejného prostranství podléhajícího poplatku</w:t>
      </w:r>
    </w:p>
    <w:p w14:paraId="1DB9AEA5" w14:textId="77777777" w:rsidR="00D61A4E" w:rsidRPr="00D61A4E" w:rsidRDefault="00D61A4E" w:rsidP="00D61A4E">
      <w:pPr>
        <w:widowControl/>
        <w:spacing w:before="120" w:line="240" w:lineRule="atLeast"/>
        <w:ind w:left="4536" w:hanging="4536"/>
        <w:jc w:val="both"/>
        <w:outlineLvl w:val="0"/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</w:pPr>
      <w:r w:rsidRPr="00D61A4E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 xml:space="preserve">Veřejným prostranstvím podléhající poplatku jsou: </w:t>
      </w:r>
    </w:p>
    <w:p w14:paraId="776DC31C" w14:textId="77777777" w:rsidR="00D61A4E" w:rsidRPr="00D61A4E" w:rsidRDefault="00D61A4E" w:rsidP="00D61A4E">
      <w:pPr>
        <w:widowControl/>
        <w:spacing w:before="120" w:line="240" w:lineRule="atLeast"/>
        <w:ind w:left="284" w:hanging="284"/>
        <w:jc w:val="both"/>
        <w:outlineLvl w:val="0"/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</w:pPr>
      <w:r w:rsidRPr="00D61A4E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 xml:space="preserve">a) všechny místní komunikace ve vlastnictví obce (dle rozhodnutí o zařazení do místních komunikací vedeno pod čísly:  1A; 1B; </w:t>
      </w:r>
      <w:smartTag w:uri="urn:schemas-microsoft-com:office:smarttags" w:element="metricconverter">
        <w:smartTagPr>
          <w:attr w:name="ProductID" w:val="1C"/>
        </w:smartTagPr>
        <w:r w:rsidRPr="00D61A4E">
          <w:rPr>
            <w:rFonts w:ascii="Times New Roman" w:eastAsia="Times New Roman" w:hAnsi="Times New Roman" w:cs="Times New Roman"/>
            <w:snapToGrid w:val="0"/>
            <w:color w:val="auto"/>
            <w:sz w:val="20"/>
            <w:szCs w:val="20"/>
            <w:lang w:bidi="ar-SA"/>
          </w:rPr>
          <w:t>1C</w:t>
        </w:r>
      </w:smartTag>
      <w:r w:rsidRPr="00D61A4E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 xml:space="preserve">; 1D; 1E; </w:t>
      </w:r>
      <w:smartTag w:uri="urn:schemas-microsoft-com:office:smarttags" w:element="metricconverter">
        <w:smartTagPr>
          <w:attr w:name="ProductID" w:val="1F"/>
        </w:smartTagPr>
        <w:r w:rsidRPr="00D61A4E">
          <w:rPr>
            <w:rFonts w:ascii="Times New Roman" w:eastAsia="Times New Roman" w:hAnsi="Times New Roman" w:cs="Times New Roman"/>
            <w:snapToGrid w:val="0"/>
            <w:color w:val="auto"/>
            <w:sz w:val="20"/>
            <w:szCs w:val="20"/>
            <w:lang w:bidi="ar-SA"/>
          </w:rPr>
          <w:t>1F</w:t>
        </w:r>
      </w:smartTag>
      <w:r w:rsidRPr="00D61A4E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 xml:space="preserve">; 1G; 1H; 1I; 1J; 2A; 2B; </w:t>
      </w:r>
      <w:smartTag w:uri="urn:schemas-microsoft-com:office:smarttags" w:element="metricconverter">
        <w:smartTagPr>
          <w:attr w:name="ProductID" w:val="2C"/>
        </w:smartTagPr>
        <w:r w:rsidRPr="00D61A4E">
          <w:rPr>
            <w:rFonts w:ascii="Times New Roman" w:eastAsia="Times New Roman" w:hAnsi="Times New Roman" w:cs="Times New Roman"/>
            <w:snapToGrid w:val="0"/>
            <w:color w:val="auto"/>
            <w:sz w:val="20"/>
            <w:szCs w:val="20"/>
            <w:lang w:bidi="ar-SA"/>
          </w:rPr>
          <w:t>2C</w:t>
        </w:r>
      </w:smartTag>
      <w:r w:rsidRPr="00D61A4E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>; 2D; 3A; 4A)</w:t>
      </w:r>
    </w:p>
    <w:p w14:paraId="48E2FAD6" w14:textId="77777777" w:rsidR="00D61A4E" w:rsidRPr="00D61A4E" w:rsidRDefault="00D61A4E" w:rsidP="00D61A4E">
      <w:pPr>
        <w:widowControl/>
        <w:spacing w:before="120" w:line="240" w:lineRule="atLeast"/>
        <w:jc w:val="both"/>
        <w:outlineLvl w:val="0"/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</w:pPr>
      <w:r w:rsidRPr="00D61A4E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 xml:space="preserve"> b) veřejná zeleň (číslo katastrální 8/1; 31; 41; 59; 81; 101/1; 102; 121/1; 121/4; 122; 123/1; 517/1)</w:t>
      </w:r>
    </w:p>
    <w:p w14:paraId="1C57ACF9" w14:textId="49DC09CB" w:rsidR="003C584D" w:rsidRDefault="00C908D0">
      <w:pPr>
        <w:pStyle w:val="Zkladntext1"/>
        <w:spacing w:after="120"/>
        <w:jc w:val="both"/>
      </w:pPr>
      <w:r>
        <w:rPr>
          <w:rStyle w:val="Zkladntext"/>
        </w:rPr>
        <w:t>.</w:t>
      </w:r>
    </w:p>
    <w:p w14:paraId="6A939283" w14:textId="77777777" w:rsidR="003C584D" w:rsidRDefault="00C908D0">
      <w:pPr>
        <w:pStyle w:val="Nadpis40"/>
        <w:keepNext/>
        <w:keepLines/>
        <w:spacing w:after="0" w:line="283" w:lineRule="auto"/>
      </w:pPr>
      <w:bookmarkStart w:id="5" w:name="bookmark13"/>
      <w:r>
        <w:rPr>
          <w:rStyle w:val="Nadpis4"/>
          <w:b/>
          <w:bCs/>
        </w:rPr>
        <w:lastRenderedPageBreak/>
        <w:t>Čl. 4</w:t>
      </w:r>
      <w:bookmarkEnd w:id="5"/>
    </w:p>
    <w:p w14:paraId="3A68A56D" w14:textId="77777777" w:rsidR="003C584D" w:rsidRDefault="00C908D0">
      <w:pPr>
        <w:pStyle w:val="Nadpis40"/>
        <w:keepNext/>
        <w:keepLines/>
        <w:spacing w:after="120" w:line="283" w:lineRule="auto"/>
      </w:pPr>
      <w:r>
        <w:rPr>
          <w:rStyle w:val="Nadpis4"/>
          <w:b/>
          <w:bCs/>
        </w:rPr>
        <w:t>Ohlašovací povinnost</w:t>
      </w:r>
    </w:p>
    <w:p w14:paraId="7EEC258D" w14:textId="35660F21" w:rsidR="003C584D" w:rsidRDefault="00C908D0" w:rsidP="00986643">
      <w:pPr>
        <w:pStyle w:val="Zkladntext1"/>
        <w:numPr>
          <w:ilvl w:val="0"/>
          <w:numId w:val="3"/>
        </w:numPr>
        <w:tabs>
          <w:tab w:val="left" w:pos="397"/>
        </w:tabs>
        <w:spacing w:after="120" w:line="283" w:lineRule="auto"/>
        <w:ind w:left="360" w:hanging="360"/>
        <w:jc w:val="both"/>
      </w:pPr>
      <w:r>
        <w:rPr>
          <w:rStyle w:val="Zkladntext"/>
        </w:rPr>
        <w:t>Poplatník je povinen podat ohlášení nejpozději 1</w:t>
      </w:r>
      <w:r w:rsidR="00D61A4E">
        <w:rPr>
          <w:rStyle w:val="Zkladntext"/>
        </w:rPr>
        <w:t>0</w:t>
      </w:r>
      <w:r>
        <w:rPr>
          <w:rStyle w:val="Zkladntext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nejbližší následující pracovní den Údaje uváděné v ohlášení upravuje zákon.</w:t>
      </w:r>
      <w:r>
        <w:rPr>
          <w:rStyle w:val="Zkladntext"/>
          <w:vertAlign w:val="superscript"/>
        </w:rPr>
        <w:footnoteReference w:id="4"/>
      </w:r>
    </w:p>
    <w:p w14:paraId="44698D54" w14:textId="77777777" w:rsidR="003C584D" w:rsidRDefault="00C908D0">
      <w:pPr>
        <w:pStyle w:val="Zkladntext1"/>
        <w:numPr>
          <w:ilvl w:val="0"/>
          <w:numId w:val="3"/>
        </w:numPr>
        <w:tabs>
          <w:tab w:val="left" w:pos="430"/>
        </w:tabs>
        <w:ind w:left="360" w:hanging="360"/>
        <w:jc w:val="both"/>
      </w:pPr>
      <w:r>
        <w:rPr>
          <w:rStyle w:val="Zkladntext"/>
        </w:rPr>
        <w:t>Dojde-li ke změně údajů uvedených v ohlášení, je poplatník povinen tuto změnu oznámit do 15 dnů ode dne, kdy nastala.</w:t>
      </w:r>
      <w:r>
        <w:rPr>
          <w:rStyle w:val="Zkladntext"/>
          <w:vertAlign w:val="superscript"/>
        </w:rPr>
        <w:footnoteReference w:id="5"/>
      </w:r>
    </w:p>
    <w:p w14:paraId="205FBA24" w14:textId="77777777" w:rsidR="003C584D" w:rsidRDefault="00C908D0">
      <w:pPr>
        <w:pStyle w:val="Nadpis40"/>
        <w:keepNext/>
        <w:keepLines/>
        <w:spacing w:after="40" w:line="240" w:lineRule="auto"/>
      </w:pPr>
      <w:bookmarkStart w:id="6" w:name="bookmark16"/>
      <w:r>
        <w:rPr>
          <w:rStyle w:val="Nadpis4"/>
          <w:b/>
          <w:bCs/>
        </w:rPr>
        <w:t>Čl. 5</w:t>
      </w:r>
      <w:bookmarkEnd w:id="6"/>
    </w:p>
    <w:p w14:paraId="1374BCC4" w14:textId="77777777" w:rsidR="003C584D" w:rsidRDefault="00C908D0">
      <w:pPr>
        <w:pStyle w:val="Nadpis40"/>
        <w:keepNext/>
        <w:keepLines/>
        <w:spacing w:after="140" w:line="240" w:lineRule="auto"/>
      </w:pPr>
      <w:r>
        <w:rPr>
          <w:rStyle w:val="Nadpis4"/>
          <w:b/>
          <w:bCs/>
        </w:rPr>
        <w:t>Sazba poplatku</w:t>
      </w:r>
    </w:p>
    <w:p w14:paraId="007A5BD6" w14:textId="77777777" w:rsidR="003C584D" w:rsidRDefault="00C908D0">
      <w:pPr>
        <w:pStyle w:val="Zkladntext1"/>
        <w:numPr>
          <w:ilvl w:val="0"/>
          <w:numId w:val="4"/>
        </w:numPr>
        <w:tabs>
          <w:tab w:val="left" w:pos="397"/>
        </w:tabs>
        <w:spacing w:after="200" w:line="240" w:lineRule="auto"/>
      </w:pPr>
      <w:r>
        <w:rPr>
          <w:rStyle w:val="Zkladntext"/>
        </w:rPr>
        <w:t>Sazba poplatku činí za každý i započatý m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 xml:space="preserve"> a každý i započatý den: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666"/>
        <w:gridCol w:w="888"/>
      </w:tblGrid>
      <w:tr w:rsidR="003C584D" w14:paraId="42F130AF" w14:textId="77777777">
        <w:trPr>
          <w:trHeight w:hRule="exact" w:val="240"/>
          <w:jc w:val="center"/>
        </w:trPr>
        <w:tc>
          <w:tcPr>
            <w:tcW w:w="336" w:type="dxa"/>
            <w:shd w:val="clear" w:color="auto" w:fill="auto"/>
          </w:tcPr>
          <w:p w14:paraId="7121CFCB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a)</w:t>
            </w:r>
          </w:p>
        </w:tc>
        <w:tc>
          <w:tcPr>
            <w:tcW w:w="7666" w:type="dxa"/>
            <w:shd w:val="clear" w:color="auto" w:fill="auto"/>
          </w:tcPr>
          <w:p w14:paraId="392DA1A6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umístění dočasných staveb a zařízení sloužících pro poskytování služeb</w:t>
            </w:r>
          </w:p>
        </w:tc>
        <w:tc>
          <w:tcPr>
            <w:tcW w:w="888" w:type="dxa"/>
            <w:shd w:val="clear" w:color="auto" w:fill="auto"/>
          </w:tcPr>
          <w:p w14:paraId="269F28E9" w14:textId="77777777" w:rsidR="003C584D" w:rsidRDefault="00C908D0">
            <w:pPr>
              <w:pStyle w:val="Jin0"/>
              <w:spacing w:after="0" w:line="240" w:lineRule="auto"/>
              <w:ind w:firstLine="260"/>
              <w:jc w:val="both"/>
            </w:pPr>
            <w:r>
              <w:rPr>
                <w:rStyle w:val="Jin"/>
              </w:rPr>
              <w:t>5,- Kč,</w:t>
            </w:r>
          </w:p>
        </w:tc>
      </w:tr>
      <w:tr w:rsidR="003C584D" w14:paraId="2F818609" w14:textId="77777777">
        <w:trPr>
          <w:trHeight w:hRule="exact" w:val="240"/>
          <w:jc w:val="center"/>
        </w:trPr>
        <w:tc>
          <w:tcPr>
            <w:tcW w:w="336" w:type="dxa"/>
            <w:shd w:val="clear" w:color="auto" w:fill="auto"/>
          </w:tcPr>
          <w:p w14:paraId="39E592B3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b)</w:t>
            </w:r>
          </w:p>
        </w:tc>
        <w:tc>
          <w:tcPr>
            <w:tcW w:w="7666" w:type="dxa"/>
            <w:shd w:val="clear" w:color="auto" w:fill="auto"/>
          </w:tcPr>
          <w:p w14:paraId="3739B0CC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umístění dočasných staveb sloužících pro poskytování prodeje</w:t>
            </w:r>
          </w:p>
        </w:tc>
        <w:tc>
          <w:tcPr>
            <w:tcW w:w="888" w:type="dxa"/>
            <w:shd w:val="clear" w:color="auto" w:fill="auto"/>
          </w:tcPr>
          <w:p w14:paraId="3B405ECC" w14:textId="77777777" w:rsidR="003C584D" w:rsidRDefault="00C908D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10,- Kč,</w:t>
            </w:r>
          </w:p>
        </w:tc>
      </w:tr>
      <w:tr w:rsidR="003C584D" w14:paraId="6CCF777D" w14:textId="77777777">
        <w:trPr>
          <w:trHeight w:hRule="exact" w:val="235"/>
          <w:jc w:val="center"/>
        </w:trPr>
        <w:tc>
          <w:tcPr>
            <w:tcW w:w="336" w:type="dxa"/>
            <w:shd w:val="clear" w:color="auto" w:fill="auto"/>
          </w:tcPr>
          <w:p w14:paraId="16FFDD84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c)</w:t>
            </w:r>
          </w:p>
        </w:tc>
        <w:tc>
          <w:tcPr>
            <w:tcW w:w="7666" w:type="dxa"/>
            <w:shd w:val="clear" w:color="auto" w:fill="auto"/>
          </w:tcPr>
          <w:p w14:paraId="70E1C70C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umístění zařízení sloužících pro poskytování prodeje</w:t>
            </w:r>
          </w:p>
        </w:tc>
        <w:tc>
          <w:tcPr>
            <w:tcW w:w="888" w:type="dxa"/>
            <w:shd w:val="clear" w:color="auto" w:fill="auto"/>
          </w:tcPr>
          <w:p w14:paraId="209E1D1C" w14:textId="77777777" w:rsidR="003C584D" w:rsidRDefault="00C908D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20,- Kč,</w:t>
            </w:r>
          </w:p>
        </w:tc>
      </w:tr>
      <w:tr w:rsidR="003C584D" w14:paraId="311893A2" w14:textId="77777777">
        <w:trPr>
          <w:trHeight w:hRule="exact" w:val="240"/>
          <w:jc w:val="center"/>
        </w:trPr>
        <w:tc>
          <w:tcPr>
            <w:tcW w:w="336" w:type="dxa"/>
            <w:shd w:val="clear" w:color="auto" w:fill="auto"/>
          </w:tcPr>
          <w:p w14:paraId="6E27D8B7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d)</w:t>
            </w:r>
          </w:p>
        </w:tc>
        <w:tc>
          <w:tcPr>
            <w:tcW w:w="7666" w:type="dxa"/>
            <w:shd w:val="clear" w:color="auto" w:fill="auto"/>
          </w:tcPr>
          <w:p w14:paraId="09B1CA50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provádění výkopových prací</w:t>
            </w:r>
          </w:p>
        </w:tc>
        <w:tc>
          <w:tcPr>
            <w:tcW w:w="888" w:type="dxa"/>
            <w:shd w:val="clear" w:color="auto" w:fill="auto"/>
          </w:tcPr>
          <w:p w14:paraId="04AB0CD9" w14:textId="77777777" w:rsidR="003C584D" w:rsidRDefault="00C908D0">
            <w:pPr>
              <w:pStyle w:val="Jin0"/>
              <w:spacing w:after="0" w:line="240" w:lineRule="auto"/>
              <w:ind w:firstLine="260"/>
              <w:jc w:val="both"/>
            </w:pPr>
            <w:r>
              <w:rPr>
                <w:rStyle w:val="Jin"/>
              </w:rPr>
              <w:t>1,- Kč,</w:t>
            </w:r>
          </w:p>
        </w:tc>
      </w:tr>
      <w:tr w:rsidR="003C584D" w14:paraId="76C999DF" w14:textId="77777777">
        <w:trPr>
          <w:trHeight w:hRule="exact" w:val="221"/>
          <w:jc w:val="center"/>
        </w:trPr>
        <w:tc>
          <w:tcPr>
            <w:tcW w:w="336" w:type="dxa"/>
            <w:shd w:val="clear" w:color="auto" w:fill="auto"/>
          </w:tcPr>
          <w:p w14:paraId="16E48D8A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e)</w:t>
            </w:r>
          </w:p>
        </w:tc>
        <w:tc>
          <w:tcPr>
            <w:tcW w:w="7666" w:type="dxa"/>
            <w:shd w:val="clear" w:color="auto" w:fill="auto"/>
          </w:tcPr>
          <w:p w14:paraId="591698E2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umístění stavebních zařízení</w:t>
            </w:r>
          </w:p>
        </w:tc>
        <w:tc>
          <w:tcPr>
            <w:tcW w:w="888" w:type="dxa"/>
            <w:shd w:val="clear" w:color="auto" w:fill="auto"/>
          </w:tcPr>
          <w:p w14:paraId="52F40751" w14:textId="77777777" w:rsidR="003C584D" w:rsidRDefault="00C908D0">
            <w:pPr>
              <w:pStyle w:val="Jin0"/>
              <w:spacing w:after="0" w:line="240" w:lineRule="auto"/>
              <w:ind w:firstLine="260"/>
              <w:jc w:val="both"/>
            </w:pPr>
            <w:r>
              <w:rPr>
                <w:rStyle w:val="Jin"/>
              </w:rPr>
              <w:t>1,- Kč,</w:t>
            </w:r>
          </w:p>
        </w:tc>
      </w:tr>
      <w:tr w:rsidR="003C584D" w14:paraId="3F1C07D2" w14:textId="77777777">
        <w:trPr>
          <w:trHeight w:hRule="exact" w:val="235"/>
          <w:jc w:val="center"/>
        </w:trPr>
        <w:tc>
          <w:tcPr>
            <w:tcW w:w="336" w:type="dxa"/>
            <w:shd w:val="clear" w:color="auto" w:fill="auto"/>
            <w:vAlign w:val="bottom"/>
          </w:tcPr>
          <w:p w14:paraId="2F20EBFC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f)</w:t>
            </w:r>
          </w:p>
        </w:tc>
        <w:tc>
          <w:tcPr>
            <w:tcW w:w="7666" w:type="dxa"/>
            <w:shd w:val="clear" w:color="auto" w:fill="auto"/>
            <w:vAlign w:val="bottom"/>
          </w:tcPr>
          <w:p w14:paraId="1D09F2A6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umístění reklamních zařízení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21AE8474" w14:textId="77777777" w:rsidR="003C584D" w:rsidRDefault="00C908D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10,- Kč,</w:t>
            </w:r>
          </w:p>
        </w:tc>
      </w:tr>
      <w:tr w:rsidR="003C584D" w14:paraId="21C289D7" w14:textId="77777777">
        <w:trPr>
          <w:trHeight w:hRule="exact" w:val="254"/>
          <w:jc w:val="center"/>
        </w:trPr>
        <w:tc>
          <w:tcPr>
            <w:tcW w:w="336" w:type="dxa"/>
            <w:shd w:val="clear" w:color="auto" w:fill="auto"/>
            <w:vAlign w:val="bottom"/>
          </w:tcPr>
          <w:p w14:paraId="3164C72D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g)</w:t>
            </w:r>
          </w:p>
        </w:tc>
        <w:tc>
          <w:tcPr>
            <w:tcW w:w="7666" w:type="dxa"/>
            <w:shd w:val="clear" w:color="auto" w:fill="auto"/>
            <w:vAlign w:val="bottom"/>
          </w:tcPr>
          <w:p w14:paraId="0239D28F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umístění zařízení lunaparků a jiných obdobných atrakcí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7F4F56D1" w14:textId="77777777" w:rsidR="003C584D" w:rsidRDefault="00C908D0">
            <w:pPr>
              <w:pStyle w:val="Jin0"/>
              <w:spacing w:after="0" w:line="240" w:lineRule="auto"/>
              <w:ind w:firstLine="260"/>
              <w:jc w:val="both"/>
            </w:pPr>
            <w:r>
              <w:rPr>
                <w:rStyle w:val="Jin"/>
              </w:rPr>
              <w:t>5,- Kč,</w:t>
            </w:r>
          </w:p>
        </w:tc>
      </w:tr>
      <w:tr w:rsidR="003C584D" w14:paraId="6C86C3F7" w14:textId="77777777">
        <w:trPr>
          <w:trHeight w:hRule="exact" w:val="221"/>
          <w:jc w:val="center"/>
        </w:trPr>
        <w:tc>
          <w:tcPr>
            <w:tcW w:w="336" w:type="dxa"/>
            <w:shd w:val="clear" w:color="auto" w:fill="auto"/>
          </w:tcPr>
          <w:p w14:paraId="3F2EB587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h)</w:t>
            </w:r>
          </w:p>
        </w:tc>
        <w:tc>
          <w:tcPr>
            <w:tcW w:w="7666" w:type="dxa"/>
            <w:shd w:val="clear" w:color="auto" w:fill="auto"/>
          </w:tcPr>
          <w:p w14:paraId="7DF6CD43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umístění zařízení cirkusů</w:t>
            </w:r>
          </w:p>
        </w:tc>
        <w:tc>
          <w:tcPr>
            <w:tcW w:w="888" w:type="dxa"/>
            <w:shd w:val="clear" w:color="auto" w:fill="auto"/>
          </w:tcPr>
          <w:p w14:paraId="002D7FA6" w14:textId="77777777" w:rsidR="003C584D" w:rsidRDefault="00C908D0">
            <w:pPr>
              <w:pStyle w:val="Jin0"/>
              <w:spacing w:after="0" w:line="240" w:lineRule="auto"/>
              <w:ind w:firstLine="260"/>
              <w:jc w:val="both"/>
            </w:pPr>
            <w:r>
              <w:rPr>
                <w:rStyle w:val="Jin"/>
              </w:rPr>
              <w:t>5,- Kč,</w:t>
            </w:r>
          </w:p>
        </w:tc>
      </w:tr>
      <w:tr w:rsidR="003C584D" w14:paraId="2E3D7BEE" w14:textId="77777777">
        <w:trPr>
          <w:trHeight w:hRule="exact" w:val="240"/>
          <w:jc w:val="center"/>
        </w:trPr>
        <w:tc>
          <w:tcPr>
            <w:tcW w:w="336" w:type="dxa"/>
            <w:shd w:val="clear" w:color="auto" w:fill="auto"/>
            <w:vAlign w:val="bottom"/>
          </w:tcPr>
          <w:p w14:paraId="0918D192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i)</w:t>
            </w:r>
          </w:p>
        </w:tc>
        <w:tc>
          <w:tcPr>
            <w:tcW w:w="7666" w:type="dxa"/>
            <w:shd w:val="clear" w:color="auto" w:fill="auto"/>
            <w:vAlign w:val="bottom"/>
          </w:tcPr>
          <w:p w14:paraId="182C930D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umístění skládek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0112185E" w14:textId="77777777" w:rsidR="003C584D" w:rsidRDefault="00C908D0">
            <w:pPr>
              <w:pStyle w:val="Jin0"/>
              <w:spacing w:after="0" w:line="240" w:lineRule="auto"/>
              <w:ind w:firstLine="260"/>
              <w:jc w:val="both"/>
            </w:pPr>
            <w:r>
              <w:rPr>
                <w:rStyle w:val="Jin"/>
              </w:rPr>
              <w:t>3,- Kč,</w:t>
            </w:r>
          </w:p>
        </w:tc>
      </w:tr>
      <w:tr w:rsidR="003C584D" w14:paraId="4B2B107F" w14:textId="77777777">
        <w:trPr>
          <w:trHeight w:hRule="exact" w:val="250"/>
          <w:jc w:val="center"/>
        </w:trPr>
        <w:tc>
          <w:tcPr>
            <w:tcW w:w="336" w:type="dxa"/>
            <w:shd w:val="clear" w:color="auto" w:fill="auto"/>
            <w:vAlign w:val="bottom"/>
          </w:tcPr>
          <w:p w14:paraId="07C832A1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j)</w:t>
            </w:r>
          </w:p>
        </w:tc>
        <w:tc>
          <w:tcPr>
            <w:tcW w:w="7666" w:type="dxa"/>
            <w:shd w:val="clear" w:color="auto" w:fill="auto"/>
            <w:vAlign w:val="bottom"/>
          </w:tcPr>
          <w:p w14:paraId="264B0F50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užívání veřejného prostranství pro reklamní akce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28973077" w14:textId="77777777" w:rsidR="003C584D" w:rsidRDefault="00C908D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10,- Kč,</w:t>
            </w:r>
          </w:p>
        </w:tc>
      </w:tr>
      <w:tr w:rsidR="003C584D" w14:paraId="32F21441" w14:textId="77777777">
        <w:trPr>
          <w:trHeight w:hRule="exact" w:val="245"/>
          <w:jc w:val="center"/>
        </w:trPr>
        <w:tc>
          <w:tcPr>
            <w:tcW w:w="336" w:type="dxa"/>
            <w:shd w:val="clear" w:color="auto" w:fill="auto"/>
          </w:tcPr>
          <w:p w14:paraId="4E24B05D" w14:textId="77777777" w:rsidR="003C584D" w:rsidRDefault="00C908D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k)</w:t>
            </w:r>
          </w:p>
        </w:tc>
        <w:tc>
          <w:tcPr>
            <w:tcW w:w="7666" w:type="dxa"/>
            <w:shd w:val="clear" w:color="auto" w:fill="auto"/>
          </w:tcPr>
          <w:p w14:paraId="708EC83C" w14:textId="77777777" w:rsidR="003C584D" w:rsidRDefault="00C908D0">
            <w:pPr>
              <w:pStyle w:val="Jin0"/>
              <w:spacing w:after="0" w:line="240" w:lineRule="auto"/>
            </w:pPr>
            <w:r>
              <w:rPr>
                <w:rStyle w:val="Jin"/>
              </w:rPr>
              <w:t>za užívání veřejného prostranství pro potřeby tvorby filmových a televizních děl</w:t>
            </w:r>
          </w:p>
        </w:tc>
        <w:tc>
          <w:tcPr>
            <w:tcW w:w="888" w:type="dxa"/>
            <w:shd w:val="clear" w:color="auto" w:fill="auto"/>
          </w:tcPr>
          <w:p w14:paraId="30A48794" w14:textId="77777777" w:rsidR="003C584D" w:rsidRDefault="00C908D0">
            <w:pPr>
              <w:pStyle w:val="Jin0"/>
              <w:spacing w:after="0" w:line="240" w:lineRule="auto"/>
              <w:ind w:firstLine="260"/>
              <w:jc w:val="both"/>
            </w:pPr>
            <w:r>
              <w:rPr>
                <w:rStyle w:val="Jin"/>
              </w:rPr>
              <w:t>5,- Kč.</w:t>
            </w:r>
          </w:p>
        </w:tc>
      </w:tr>
    </w:tbl>
    <w:p w14:paraId="0BFFD324" w14:textId="77777777" w:rsidR="003C584D" w:rsidRDefault="003C584D">
      <w:pPr>
        <w:spacing w:after="199" w:line="1" w:lineRule="exact"/>
      </w:pPr>
    </w:p>
    <w:p w14:paraId="7053B12A" w14:textId="77777777" w:rsidR="003C584D" w:rsidRDefault="003C584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691"/>
        <w:gridCol w:w="2107"/>
      </w:tblGrid>
      <w:tr w:rsidR="003C584D" w14:paraId="7371208F" w14:textId="77777777">
        <w:trPr>
          <w:trHeight w:hRule="exact" w:val="509"/>
        </w:trPr>
        <w:tc>
          <w:tcPr>
            <w:tcW w:w="595" w:type="dxa"/>
            <w:shd w:val="clear" w:color="auto" w:fill="auto"/>
          </w:tcPr>
          <w:p w14:paraId="55C09516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240"/>
            </w:pPr>
            <w:r>
              <w:rPr>
                <w:rStyle w:val="Jin"/>
              </w:rPr>
              <w:t>a)</w:t>
            </w:r>
          </w:p>
        </w:tc>
        <w:tc>
          <w:tcPr>
            <w:tcW w:w="6691" w:type="dxa"/>
            <w:shd w:val="clear" w:color="auto" w:fill="auto"/>
          </w:tcPr>
          <w:p w14:paraId="58245E82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tabs>
                <w:tab w:val="left" w:pos="1382"/>
              </w:tabs>
              <w:spacing w:after="0" w:line="252" w:lineRule="auto"/>
            </w:pPr>
            <w:r>
              <w:rPr>
                <w:rStyle w:val="Jin"/>
              </w:rPr>
              <w:t>za umístění dočasných staveb a zařízení sloužících pro poskytování služeb</w:t>
            </w:r>
            <w:r>
              <w:rPr>
                <w:rStyle w:val="Jin"/>
              </w:rPr>
              <w:tab/>
              <w:t>za každý započatý 1 m</w:t>
            </w:r>
            <w:r>
              <w:rPr>
                <w:rStyle w:val="Jin"/>
                <w:vertAlign w:val="superscript"/>
              </w:rPr>
              <w:t>2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64A8230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460"/>
              <w:jc w:val="both"/>
            </w:pPr>
            <w:r>
              <w:rPr>
                <w:rStyle w:val="Jin"/>
              </w:rPr>
              <w:t>100,- Kč/měsíc,</w:t>
            </w:r>
          </w:p>
        </w:tc>
      </w:tr>
      <w:tr w:rsidR="003C584D" w14:paraId="373133DB" w14:textId="77777777">
        <w:trPr>
          <w:trHeight w:hRule="exact" w:val="518"/>
        </w:trPr>
        <w:tc>
          <w:tcPr>
            <w:tcW w:w="595" w:type="dxa"/>
            <w:shd w:val="clear" w:color="auto" w:fill="auto"/>
          </w:tcPr>
          <w:p w14:paraId="55FB05D5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240"/>
            </w:pPr>
            <w:r>
              <w:rPr>
                <w:rStyle w:val="Jin"/>
              </w:rPr>
              <w:t>b)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1A1BAE33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</w:pPr>
            <w:r>
              <w:rPr>
                <w:rStyle w:val="Jin"/>
              </w:rPr>
              <w:t>za umístění dočasných staveb sloužících pro poskytování prodeje za každý započatý 1 m</w:t>
            </w:r>
            <w:r>
              <w:rPr>
                <w:rStyle w:val="Jin"/>
                <w:vertAlign w:val="superscript"/>
              </w:rPr>
              <w:t>2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2F68AA2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460"/>
              <w:jc w:val="both"/>
            </w:pPr>
            <w:r>
              <w:rPr>
                <w:rStyle w:val="Jin"/>
              </w:rPr>
              <w:t>100,- Kč/měsíc,</w:t>
            </w:r>
          </w:p>
        </w:tc>
      </w:tr>
      <w:tr w:rsidR="003C584D" w14:paraId="279D4517" w14:textId="77777777">
        <w:trPr>
          <w:trHeight w:hRule="exact" w:val="758"/>
        </w:trPr>
        <w:tc>
          <w:tcPr>
            <w:tcW w:w="595" w:type="dxa"/>
            <w:shd w:val="clear" w:color="auto" w:fill="auto"/>
          </w:tcPr>
          <w:p w14:paraId="759F2B94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240"/>
            </w:pPr>
            <w:r>
              <w:rPr>
                <w:rStyle w:val="Jin"/>
              </w:rPr>
              <w:t>c)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7657B07E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</w:pPr>
            <w:r>
              <w:rPr>
                <w:rStyle w:val="Jin"/>
              </w:rPr>
              <w:t>za umístění zařízení sloužících pro poskytování prodeje (restauračních stolků a zahrádek sloužících k občerstvení za každých započatých 10 m</w:t>
            </w:r>
            <w:r>
              <w:rPr>
                <w:rStyle w:val="Jin"/>
                <w:vertAlign w:val="superscript"/>
              </w:rPr>
              <w:t>2</w:t>
            </w:r>
            <w:r>
              <w:rPr>
                <w:rStyle w:val="Jin"/>
              </w:rPr>
              <w:t>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D1AC8FD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460"/>
              <w:jc w:val="both"/>
            </w:pPr>
            <w:r>
              <w:rPr>
                <w:rStyle w:val="Jin"/>
              </w:rPr>
              <w:t>400,- Kč/měsíc,</w:t>
            </w:r>
          </w:p>
        </w:tc>
      </w:tr>
      <w:tr w:rsidR="003C584D" w14:paraId="339ADA08" w14:textId="77777777">
        <w:trPr>
          <w:trHeight w:hRule="exact" w:val="730"/>
        </w:trPr>
        <w:tc>
          <w:tcPr>
            <w:tcW w:w="595" w:type="dxa"/>
            <w:shd w:val="clear" w:color="auto" w:fill="auto"/>
          </w:tcPr>
          <w:p w14:paraId="57703927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240"/>
            </w:pPr>
            <w:r>
              <w:rPr>
                <w:rStyle w:val="Jin"/>
              </w:rPr>
              <w:t>d)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074D770C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</w:pPr>
            <w:r>
              <w:rPr>
                <w:rStyle w:val="Jin"/>
              </w:rPr>
              <w:t>za umístění zařízení sloužících pro poskytování prodeje</w:t>
            </w:r>
          </w:p>
          <w:p w14:paraId="41DCADB9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</w:pPr>
            <w:r>
              <w:rPr>
                <w:rStyle w:val="Jin"/>
              </w:rPr>
              <w:t>(zboží přechodně vystavené před stálou prodejnou za každý započatý 1 m</w:t>
            </w:r>
            <w:r>
              <w:rPr>
                <w:rStyle w:val="Jin"/>
                <w:vertAlign w:val="superscript"/>
              </w:rPr>
              <w:t>2</w:t>
            </w:r>
            <w:r>
              <w:rPr>
                <w:rStyle w:val="Jin"/>
              </w:rPr>
              <w:t>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4A016C0C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460"/>
              <w:jc w:val="both"/>
            </w:pPr>
            <w:r>
              <w:rPr>
                <w:rStyle w:val="Jin"/>
              </w:rPr>
              <w:t>200,- Kč/měsíc,</w:t>
            </w:r>
          </w:p>
        </w:tc>
      </w:tr>
      <w:tr w:rsidR="003C584D" w14:paraId="682DCC1D" w14:textId="77777777">
        <w:trPr>
          <w:trHeight w:hRule="exact" w:val="432"/>
        </w:trPr>
        <w:tc>
          <w:tcPr>
            <w:tcW w:w="595" w:type="dxa"/>
            <w:shd w:val="clear" w:color="auto" w:fill="auto"/>
          </w:tcPr>
          <w:p w14:paraId="56AB3E4B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240"/>
            </w:pPr>
            <w:r>
              <w:rPr>
                <w:rStyle w:val="Jin"/>
              </w:rPr>
              <w:t>e)</w:t>
            </w:r>
          </w:p>
        </w:tc>
        <w:tc>
          <w:tcPr>
            <w:tcW w:w="6691" w:type="dxa"/>
            <w:shd w:val="clear" w:color="auto" w:fill="auto"/>
          </w:tcPr>
          <w:p w14:paraId="0281B7D7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</w:pPr>
            <w:r>
              <w:rPr>
                <w:rStyle w:val="Jin"/>
              </w:rPr>
              <w:t>za umístění stavebních zařízení za každých započatých 10 m</w:t>
            </w:r>
            <w:r>
              <w:rPr>
                <w:rStyle w:val="Jin"/>
                <w:vertAlign w:val="superscript"/>
              </w:rPr>
              <w:t>2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4576587F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460"/>
              <w:jc w:val="both"/>
            </w:pPr>
            <w:r>
              <w:rPr>
                <w:rStyle w:val="Jin"/>
              </w:rPr>
              <w:t>200,- Kč/měsíc,</w:t>
            </w:r>
          </w:p>
        </w:tc>
      </w:tr>
      <w:tr w:rsidR="003C584D" w14:paraId="3ECA461E" w14:textId="77777777">
        <w:trPr>
          <w:trHeight w:hRule="exact" w:val="586"/>
        </w:trPr>
        <w:tc>
          <w:tcPr>
            <w:tcW w:w="595" w:type="dxa"/>
            <w:shd w:val="clear" w:color="auto" w:fill="auto"/>
          </w:tcPr>
          <w:p w14:paraId="3FFC6C6C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before="80" w:after="0" w:line="240" w:lineRule="auto"/>
              <w:ind w:firstLine="240"/>
            </w:pPr>
            <w:r>
              <w:rPr>
                <w:rStyle w:val="Jin"/>
              </w:rPr>
              <w:t>f)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51D836B0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</w:pPr>
            <w:r>
              <w:rPr>
                <w:rStyle w:val="Jin"/>
              </w:rPr>
              <w:t>za umístění reklamních zařízení</w:t>
            </w:r>
          </w:p>
          <w:p w14:paraId="6EB6D467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</w:pPr>
            <w:r>
              <w:rPr>
                <w:rStyle w:val="Jin"/>
              </w:rPr>
              <w:t>(přenosné stojanové zařízení při záboru do 1 m</w:t>
            </w:r>
            <w:r>
              <w:rPr>
                <w:rStyle w:val="Jin"/>
                <w:vertAlign w:val="superscript"/>
              </w:rPr>
              <w:t>2</w:t>
            </w:r>
            <w:r>
              <w:rPr>
                <w:rStyle w:val="Jin"/>
              </w:rPr>
              <w:t xml:space="preserve"> včetně)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6FF64C8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300"/>
              <w:jc w:val="both"/>
            </w:pPr>
            <w:r>
              <w:rPr>
                <w:rStyle w:val="Jin"/>
              </w:rPr>
              <w:t>300,- Kč/rok/kus,</w:t>
            </w:r>
          </w:p>
        </w:tc>
      </w:tr>
      <w:tr w:rsidR="003C584D" w14:paraId="3B4BFE77" w14:textId="77777777">
        <w:trPr>
          <w:trHeight w:hRule="exact" w:val="523"/>
        </w:trPr>
        <w:tc>
          <w:tcPr>
            <w:tcW w:w="595" w:type="dxa"/>
            <w:shd w:val="clear" w:color="auto" w:fill="auto"/>
          </w:tcPr>
          <w:p w14:paraId="70F0B14E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240"/>
            </w:pPr>
            <w:r>
              <w:rPr>
                <w:rStyle w:val="Jin"/>
              </w:rPr>
              <w:t>g)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5CCEF751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</w:pPr>
            <w:r>
              <w:rPr>
                <w:rStyle w:val="Jin"/>
              </w:rPr>
              <w:t>za umístění reklamních zařízení</w:t>
            </w:r>
          </w:p>
          <w:p w14:paraId="0AF2D38B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</w:pPr>
            <w:r>
              <w:rPr>
                <w:rStyle w:val="Jin"/>
              </w:rPr>
              <w:t>(napevno umístěné zařízení při záboru do 1 m</w:t>
            </w:r>
            <w:r>
              <w:rPr>
                <w:rStyle w:val="Jin"/>
                <w:vertAlign w:val="superscript"/>
              </w:rPr>
              <w:t>2</w:t>
            </w:r>
            <w:r>
              <w:rPr>
                <w:rStyle w:val="Jin"/>
              </w:rPr>
              <w:t xml:space="preserve"> včetně)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0AA2B4D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ind w:firstLine="580"/>
              <w:jc w:val="both"/>
            </w:pPr>
            <w:r>
              <w:rPr>
                <w:rStyle w:val="Jin"/>
              </w:rPr>
              <w:t>1 000,- Kč/rok.</w:t>
            </w:r>
          </w:p>
        </w:tc>
      </w:tr>
      <w:tr w:rsidR="003C584D" w14:paraId="33019DFA" w14:textId="77777777">
        <w:trPr>
          <w:trHeight w:hRule="exact" w:val="269"/>
        </w:trPr>
        <w:tc>
          <w:tcPr>
            <w:tcW w:w="595" w:type="dxa"/>
            <w:shd w:val="clear" w:color="auto" w:fill="auto"/>
            <w:vAlign w:val="bottom"/>
          </w:tcPr>
          <w:p w14:paraId="6D6DFEBC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  <w:jc w:val="center"/>
            </w:pPr>
            <w:r>
              <w:rPr>
                <w:rStyle w:val="Jin"/>
              </w:rPr>
              <w:t>Volbu</w:t>
            </w:r>
          </w:p>
        </w:tc>
        <w:tc>
          <w:tcPr>
            <w:tcW w:w="8798" w:type="dxa"/>
            <w:gridSpan w:val="2"/>
            <w:shd w:val="clear" w:color="auto" w:fill="auto"/>
            <w:vAlign w:val="bottom"/>
          </w:tcPr>
          <w:p w14:paraId="2FD25487" w14:textId="77777777" w:rsidR="003C584D" w:rsidRDefault="00C908D0">
            <w:pPr>
              <w:pStyle w:val="Jin0"/>
              <w:framePr w:w="9394" w:h="4325" w:hSpace="355" w:vSpace="274" w:wrap="notBeside" w:vAnchor="text" w:hAnchor="text" w:x="365" w:y="524"/>
              <w:spacing w:after="0" w:line="240" w:lineRule="auto"/>
            </w:pPr>
            <w:r>
              <w:rPr>
                <w:rStyle w:val="Jin"/>
              </w:rPr>
              <w:t>placení poplatku paušální částkou včetně výběru varianty paušální částky sdělí poplatník</w:t>
            </w:r>
          </w:p>
        </w:tc>
      </w:tr>
    </w:tbl>
    <w:p w14:paraId="60165EFA" w14:textId="7D463869" w:rsidR="003C584D" w:rsidRDefault="00C908D0">
      <w:pPr>
        <w:pStyle w:val="Titulektabulky0"/>
        <w:framePr w:w="4982" w:h="254" w:hSpace="9" w:wrap="notBeside" w:vAnchor="text" w:hAnchor="text" w:x="10" w:y="1"/>
      </w:pPr>
      <w:r>
        <w:rPr>
          <w:rStyle w:val="Titulektabulky"/>
        </w:rPr>
        <w:t xml:space="preserve">(2) </w:t>
      </w:r>
      <w:r w:rsidR="001C4483">
        <w:rPr>
          <w:rStyle w:val="Titulektabulky"/>
        </w:rPr>
        <w:t>Obec</w:t>
      </w:r>
      <w:r>
        <w:rPr>
          <w:rStyle w:val="Titulektabulky"/>
        </w:rPr>
        <w:t xml:space="preserve"> stanovuje poplatek paušální částkou takto:</w:t>
      </w:r>
    </w:p>
    <w:p w14:paraId="554690E2" w14:textId="77777777" w:rsidR="003C584D" w:rsidRDefault="00C908D0">
      <w:pPr>
        <w:pStyle w:val="Titulektabulky0"/>
        <w:framePr w:w="293" w:h="259" w:hSpace="9" w:wrap="notBeside" w:vAnchor="text" w:hAnchor="text" w:x="10" w:y="4594"/>
      </w:pPr>
      <w:r>
        <w:rPr>
          <w:rStyle w:val="Titulektabulky"/>
        </w:rPr>
        <w:t>(3)</w:t>
      </w:r>
    </w:p>
    <w:p w14:paraId="0F3115CE" w14:textId="77777777" w:rsidR="003C584D" w:rsidRDefault="00C908D0">
      <w:pPr>
        <w:pStyle w:val="Titulektabulky0"/>
        <w:framePr w:w="4589" w:h="254" w:hSpace="9" w:wrap="notBeside" w:vAnchor="text" w:hAnchor="text" w:x="370" w:y="4868"/>
      </w:pPr>
      <w:r>
        <w:rPr>
          <w:rStyle w:val="Titulektabulky"/>
        </w:rPr>
        <w:t>správci poplatku v rámci ohlášení dle čl. 4 odst. 1.</w:t>
      </w:r>
    </w:p>
    <w:p w14:paraId="691E424C" w14:textId="77777777" w:rsidR="003C584D" w:rsidRDefault="003C584D">
      <w:pPr>
        <w:spacing w:line="1" w:lineRule="exact"/>
      </w:pPr>
    </w:p>
    <w:p w14:paraId="48E23BDE" w14:textId="77777777" w:rsidR="003C584D" w:rsidRDefault="00C908D0">
      <w:pPr>
        <w:pStyle w:val="Nadpis40"/>
        <w:keepNext/>
        <w:keepLines/>
        <w:spacing w:after="0"/>
      </w:pPr>
      <w:bookmarkStart w:id="7" w:name="bookmark19"/>
      <w:r>
        <w:rPr>
          <w:rStyle w:val="Nadpis4"/>
          <w:b/>
          <w:bCs/>
        </w:rPr>
        <w:t>Čl. 6</w:t>
      </w:r>
      <w:bookmarkEnd w:id="7"/>
    </w:p>
    <w:p w14:paraId="2A1FA0D2" w14:textId="77777777" w:rsidR="003C584D" w:rsidRDefault="00C908D0">
      <w:pPr>
        <w:pStyle w:val="Nadpis40"/>
        <w:keepNext/>
        <w:keepLines/>
        <w:spacing w:after="140"/>
      </w:pPr>
      <w:r>
        <w:rPr>
          <w:rStyle w:val="Nadpis4"/>
          <w:b/>
          <w:bCs/>
        </w:rPr>
        <w:t>Splatnost poplatku</w:t>
      </w:r>
    </w:p>
    <w:p w14:paraId="1A6964B8" w14:textId="77777777" w:rsidR="003C584D" w:rsidRDefault="00C908D0">
      <w:pPr>
        <w:pStyle w:val="Zkladntext1"/>
        <w:numPr>
          <w:ilvl w:val="0"/>
          <w:numId w:val="4"/>
        </w:numPr>
        <w:tabs>
          <w:tab w:val="left" w:pos="397"/>
        </w:tabs>
        <w:spacing w:after="0"/>
      </w:pPr>
      <w:r>
        <w:rPr>
          <w:rStyle w:val="Zkladntext"/>
        </w:rPr>
        <w:t>Poplatek ve stanovené výši dle čl. 5 odst. 1 je splatný:</w:t>
      </w:r>
    </w:p>
    <w:p w14:paraId="5849A4CF" w14:textId="77777777" w:rsidR="003C584D" w:rsidRDefault="00C908D0">
      <w:pPr>
        <w:pStyle w:val="Zkladntext1"/>
        <w:numPr>
          <w:ilvl w:val="0"/>
          <w:numId w:val="5"/>
        </w:numPr>
        <w:tabs>
          <w:tab w:val="left" w:pos="805"/>
        </w:tabs>
        <w:spacing w:after="0"/>
        <w:ind w:left="800" w:hanging="360"/>
        <w:jc w:val="both"/>
      </w:pPr>
      <w:r>
        <w:rPr>
          <w:rStyle w:val="Zkladntext"/>
        </w:rPr>
        <w:t>při užívání veřejného prostranství po dobu 3 dnů a kratší nejpozději v den ukončení užívání veřejného prostranství,</w:t>
      </w:r>
    </w:p>
    <w:p w14:paraId="1C447B5C" w14:textId="794FD7ED" w:rsidR="003C584D" w:rsidRDefault="00C908D0">
      <w:pPr>
        <w:pStyle w:val="Zkladntext1"/>
        <w:numPr>
          <w:ilvl w:val="0"/>
          <w:numId w:val="5"/>
        </w:numPr>
        <w:tabs>
          <w:tab w:val="left" w:pos="805"/>
        </w:tabs>
        <w:ind w:left="800" w:hanging="360"/>
        <w:jc w:val="both"/>
      </w:pPr>
      <w:r>
        <w:rPr>
          <w:rStyle w:val="Zkladntext"/>
        </w:rPr>
        <w:lastRenderedPageBreak/>
        <w:t xml:space="preserve">při užívání veřejného prostranství po dobu 4 dnů nebo delší nejpozději do 3 dnů od ukončení užívání </w:t>
      </w:r>
    </w:p>
    <w:p w14:paraId="0A3D29F4" w14:textId="77777777" w:rsidR="003C584D" w:rsidRDefault="00C908D0">
      <w:pPr>
        <w:pStyle w:val="Zkladntext1"/>
        <w:numPr>
          <w:ilvl w:val="0"/>
          <w:numId w:val="4"/>
        </w:numPr>
        <w:tabs>
          <w:tab w:val="left" w:pos="457"/>
        </w:tabs>
        <w:spacing w:after="0"/>
        <w:ind w:left="360" w:hanging="360"/>
        <w:jc w:val="both"/>
      </w:pPr>
      <w:r>
        <w:rPr>
          <w:rStyle w:val="Zkladntext"/>
        </w:rPr>
        <w:t>Poplatek stanovený paušální částkou je splatný do 15 dnů ode dne započetí každého měsíčního či ročního poplatkového období.</w:t>
      </w:r>
    </w:p>
    <w:p w14:paraId="677F2B96" w14:textId="77777777" w:rsidR="003C584D" w:rsidRDefault="00C908D0">
      <w:pPr>
        <w:pStyle w:val="Zkladntext1"/>
        <w:numPr>
          <w:ilvl w:val="0"/>
          <w:numId w:val="4"/>
        </w:numPr>
        <w:tabs>
          <w:tab w:val="left" w:pos="457"/>
        </w:tabs>
        <w:ind w:left="360" w:hanging="360"/>
        <w:jc w:val="both"/>
      </w:pPr>
      <w:r>
        <w:rPr>
          <w:rStyle w:val="Zkladntext"/>
        </w:rPr>
        <w:t>Připadne-li konec lhůty splatnosti na sobotu, neděli nebo státem uznaný svátek, je dnem, ve kterém je poplatník povinen svoji povinnost splnit, nejblíže následující pracovní den.</w:t>
      </w:r>
    </w:p>
    <w:p w14:paraId="14B8114E" w14:textId="77777777" w:rsidR="003C584D" w:rsidRDefault="00C908D0">
      <w:pPr>
        <w:pStyle w:val="Nadpis40"/>
        <w:keepNext/>
        <w:keepLines/>
        <w:spacing w:after="0"/>
      </w:pPr>
      <w:bookmarkStart w:id="8" w:name="bookmark22"/>
      <w:r>
        <w:rPr>
          <w:rStyle w:val="Nadpis4"/>
          <w:b/>
          <w:bCs/>
        </w:rPr>
        <w:t>Čl. 7</w:t>
      </w:r>
      <w:bookmarkEnd w:id="8"/>
    </w:p>
    <w:p w14:paraId="747CA1D1" w14:textId="77777777" w:rsidR="003C584D" w:rsidRDefault="00C908D0">
      <w:pPr>
        <w:pStyle w:val="Nadpis40"/>
        <w:keepNext/>
        <w:keepLines/>
        <w:spacing w:after="100"/>
      </w:pPr>
      <w:r>
        <w:rPr>
          <w:rStyle w:val="Nadpis4"/>
          <w:b/>
          <w:bCs/>
        </w:rPr>
        <w:t>Osvobození</w:t>
      </w:r>
    </w:p>
    <w:p w14:paraId="6C58CFE0" w14:textId="77777777" w:rsidR="003C584D" w:rsidRDefault="00C908D0">
      <w:pPr>
        <w:pStyle w:val="Zkladntext1"/>
        <w:numPr>
          <w:ilvl w:val="0"/>
          <w:numId w:val="6"/>
        </w:numPr>
        <w:tabs>
          <w:tab w:val="left" w:pos="591"/>
        </w:tabs>
        <w:spacing w:after="0"/>
        <w:ind w:firstLine="160"/>
        <w:jc w:val="both"/>
      </w:pPr>
      <w:r>
        <w:rPr>
          <w:rStyle w:val="Zkladntext"/>
        </w:rPr>
        <w:t>Poplatek se neplatí:</w:t>
      </w:r>
    </w:p>
    <w:p w14:paraId="262BB572" w14:textId="77777777" w:rsidR="003C584D" w:rsidRDefault="00C908D0">
      <w:pPr>
        <w:pStyle w:val="Zkladntext1"/>
        <w:numPr>
          <w:ilvl w:val="0"/>
          <w:numId w:val="7"/>
        </w:numPr>
        <w:tabs>
          <w:tab w:val="left" w:pos="884"/>
        </w:tabs>
        <w:spacing w:after="0"/>
        <w:ind w:firstLine="520"/>
        <w:jc w:val="both"/>
      </w:pPr>
      <w:r>
        <w:rPr>
          <w:rStyle w:val="Zkladntext"/>
        </w:rPr>
        <w:t>za vyhrazení trvalého parkovacího místa pro osobu, která je držitelem průkazu ZTP nebo ZTP/P,</w:t>
      </w:r>
    </w:p>
    <w:p w14:paraId="75DC8DA2" w14:textId="77777777" w:rsidR="003C584D" w:rsidRDefault="00C908D0">
      <w:pPr>
        <w:pStyle w:val="Zkladntext1"/>
        <w:numPr>
          <w:ilvl w:val="0"/>
          <w:numId w:val="7"/>
        </w:numPr>
        <w:tabs>
          <w:tab w:val="left" w:pos="920"/>
        </w:tabs>
        <w:spacing w:after="0"/>
        <w:ind w:left="940" w:hanging="380"/>
        <w:jc w:val="both"/>
      </w:pPr>
      <w:r>
        <w:rPr>
          <w:rStyle w:val="Zkladntext"/>
        </w:rPr>
        <w:t>z akcí pořádaných na veřejném prostranství, jejichž celý výtěžek je odveden na charitativní a veřejně prospěšné účely.</w:t>
      </w:r>
      <w:r>
        <w:rPr>
          <w:rStyle w:val="Zkladntext"/>
          <w:vertAlign w:val="superscript"/>
        </w:rPr>
        <w:footnoteReference w:id="6"/>
      </w:r>
    </w:p>
    <w:p w14:paraId="29327B09" w14:textId="77777777" w:rsidR="003C584D" w:rsidRDefault="00C908D0">
      <w:pPr>
        <w:pStyle w:val="Zkladntext1"/>
        <w:numPr>
          <w:ilvl w:val="0"/>
          <w:numId w:val="6"/>
        </w:numPr>
        <w:tabs>
          <w:tab w:val="left" w:pos="591"/>
        </w:tabs>
        <w:spacing w:after="0"/>
        <w:ind w:firstLine="160"/>
        <w:jc w:val="both"/>
      </w:pPr>
      <w:r>
        <w:rPr>
          <w:rStyle w:val="Zkladntext"/>
        </w:rPr>
        <w:t>Od poplatku se dále osvobozují:</w:t>
      </w:r>
    </w:p>
    <w:p w14:paraId="10A6D36D" w14:textId="1E114591" w:rsidR="003C584D" w:rsidRDefault="00C908D0">
      <w:pPr>
        <w:pStyle w:val="Zkladntext1"/>
        <w:numPr>
          <w:ilvl w:val="0"/>
          <w:numId w:val="8"/>
        </w:numPr>
        <w:tabs>
          <w:tab w:val="left" w:pos="884"/>
        </w:tabs>
        <w:spacing w:after="0"/>
        <w:ind w:firstLine="520"/>
        <w:jc w:val="both"/>
      </w:pPr>
      <w:r>
        <w:rPr>
          <w:rStyle w:val="Zkladntext"/>
        </w:rPr>
        <w:t xml:space="preserve">užívání veřejných prostranství </w:t>
      </w:r>
      <w:r w:rsidR="006D5E7E">
        <w:rPr>
          <w:rStyle w:val="Zkladntext"/>
        </w:rPr>
        <w:t>obcí Svatojanský Újezd</w:t>
      </w:r>
    </w:p>
    <w:p w14:paraId="6B09B730" w14:textId="3E4946A8" w:rsidR="003C584D" w:rsidRDefault="00C908D0">
      <w:pPr>
        <w:pStyle w:val="Zkladntext1"/>
        <w:numPr>
          <w:ilvl w:val="0"/>
          <w:numId w:val="8"/>
        </w:numPr>
        <w:tabs>
          <w:tab w:val="left" w:pos="884"/>
        </w:tabs>
        <w:spacing w:after="0"/>
        <w:ind w:firstLine="520"/>
        <w:jc w:val="both"/>
      </w:pPr>
      <w:r>
        <w:rPr>
          <w:rStyle w:val="Zkladntext"/>
        </w:rPr>
        <w:t>užívání veřejných prostranství příspěvkovými organizacemi zřízenými</w:t>
      </w:r>
      <w:r w:rsidR="00BC18D6">
        <w:rPr>
          <w:rStyle w:val="Zkladntext"/>
        </w:rPr>
        <w:t xml:space="preserve"> obcí Svatojanský Újezd</w:t>
      </w:r>
      <w:r>
        <w:rPr>
          <w:rStyle w:val="Zkladntext"/>
        </w:rPr>
        <w:t>,</w:t>
      </w:r>
    </w:p>
    <w:p w14:paraId="6EC5AE49" w14:textId="36E4E221" w:rsidR="003C584D" w:rsidRDefault="00C908D0">
      <w:pPr>
        <w:pStyle w:val="Zkladntext1"/>
        <w:numPr>
          <w:ilvl w:val="0"/>
          <w:numId w:val="8"/>
        </w:numPr>
        <w:tabs>
          <w:tab w:val="left" w:pos="920"/>
        </w:tabs>
        <w:spacing w:after="0"/>
        <w:ind w:left="520" w:firstLine="40"/>
        <w:jc w:val="both"/>
      </w:pPr>
      <w:r>
        <w:rPr>
          <w:rStyle w:val="Zkladntext"/>
        </w:rPr>
        <w:t xml:space="preserve">užívání veřejných prostranství organizacemi s vlastnickým podílem </w:t>
      </w:r>
      <w:r w:rsidR="00BC18D6">
        <w:rPr>
          <w:rStyle w:val="Zkladntext"/>
        </w:rPr>
        <w:t>obcí Svatojanský Újezd</w:t>
      </w:r>
      <w:r>
        <w:rPr>
          <w:rStyle w:val="Zkladntext"/>
        </w:rPr>
        <w:t>, f) užívání veřejných prostranství z důvodu odstranění havárií inženýrských sítí po dobu nepřesahující 7 dnů,</w:t>
      </w:r>
    </w:p>
    <w:p w14:paraId="30BC1E7B" w14:textId="77777777" w:rsidR="003C584D" w:rsidRDefault="00C908D0">
      <w:pPr>
        <w:pStyle w:val="Zkladntext1"/>
        <w:numPr>
          <w:ilvl w:val="0"/>
          <w:numId w:val="9"/>
        </w:numPr>
        <w:tabs>
          <w:tab w:val="left" w:pos="888"/>
        </w:tabs>
        <w:spacing w:after="0"/>
        <w:ind w:firstLine="520"/>
        <w:jc w:val="both"/>
      </w:pPr>
      <w:r>
        <w:rPr>
          <w:rStyle w:val="Zkladntext"/>
        </w:rPr>
        <w:t>umístění skládky v délce do 48 hodin.</w:t>
      </w:r>
    </w:p>
    <w:p w14:paraId="3BEA272E" w14:textId="77777777" w:rsidR="003C584D" w:rsidRDefault="00C908D0">
      <w:pPr>
        <w:pStyle w:val="Zkladntext1"/>
        <w:numPr>
          <w:ilvl w:val="0"/>
          <w:numId w:val="6"/>
        </w:numPr>
        <w:tabs>
          <w:tab w:val="left" w:pos="590"/>
        </w:tabs>
        <w:ind w:left="520" w:hanging="360"/>
        <w:jc w:val="both"/>
      </w:pPr>
      <w:r>
        <w:rPr>
          <w:rStyle w:val="Zkladntext"/>
        </w:rPr>
        <w:t>V případě, že poplatník nesplní povinnost ohlásit údaj rozhodný pro osvobození ve lhůtách stanovených touto vyhláškou nebo zákonem, nárok na osvobození zaniká.</w:t>
      </w:r>
      <w:r>
        <w:rPr>
          <w:rStyle w:val="Zkladntext"/>
          <w:vertAlign w:val="superscript"/>
        </w:rPr>
        <w:footnoteReference w:id="7"/>
      </w:r>
    </w:p>
    <w:p w14:paraId="20EDE907" w14:textId="77777777" w:rsidR="003C584D" w:rsidRDefault="00C908D0">
      <w:pPr>
        <w:pStyle w:val="Nadpis40"/>
        <w:keepNext/>
        <w:keepLines/>
        <w:spacing w:after="0"/>
      </w:pPr>
      <w:bookmarkStart w:id="9" w:name="bookmark25"/>
      <w:r>
        <w:rPr>
          <w:rStyle w:val="Nadpis4"/>
          <w:b/>
          <w:bCs/>
        </w:rPr>
        <w:t>Čl. 8</w:t>
      </w:r>
      <w:bookmarkEnd w:id="9"/>
    </w:p>
    <w:p w14:paraId="621178CC" w14:textId="77777777" w:rsidR="003C584D" w:rsidRDefault="00C908D0">
      <w:pPr>
        <w:pStyle w:val="Nadpis40"/>
        <w:keepNext/>
        <w:keepLines/>
        <w:spacing w:after="100"/>
      </w:pPr>
      <w:r>
        <w:rPr>
          <w:rStyle w:val="Nadpis4"/>
          <w:b/>
          <w:bCs/>
        </w:rPr>
        <w:t>Přechodné a zrušovací ustanovení</w:t>
      </w:r>
    </w:p>
    <w:p w14:paraId="53542058" w14:textId="77777777" w:rsidR="003C584D" w:rsidRDefault="00C908D0">
      <w:pPr>
        <w:pStyle w:val="Zkladntext1"/>
        <w:numPr>
          <w:ilvl w:val="0"/>
          <w:numId w:val="10"/>
        </w:numPr>
        <w:tabs>
          <w:tab w:val="left" w:pos="557"/>
        </w:tabs>
        <w:spacing w:after="100"/>
        <w:ind w:left="520" w:hanging="360"/>
        <w:jc w:val="both"/>
      </w:pPr>
      <w:r>
        <w:rPr>
          <w:rStyle w:val="Zkladntext"/>
        </w:rPr>
        <w:t>Poplatkové povinnosti vzniklé před nabytím účinnosti této vyhlášky se posuzují podle dosavadních právních předpisů.</w:t>
      </w:r>
    </w:p>
    <w:p w14:paraId="5D69C1EF" w14:textId="42038C08" w:rsidR="003C584D" w:rsidRDefault="00BC18D6">
      <w:pPr>
        <w:pStyle w:val="Zkladntext1"/>
        <w:numPr>
          <w:ilvl w:val="0"/>
          <w:numId w:val="10"/>
        </w:numPr>
        <w:tabs>
          <w:tab w:val="left" w:pos="590"/>
        </w:tabs>
        <w:spacing w:after="100"/>
        <w:ind w:left="520" w:hanging="360"/>
        <w:jc w:val="both"/>
      </w:pPr>
      <w:r>
        <w:rPr>
          <w:rStyle w:val="Zkladntext"/>
        </w:rPr>
        <w:t xml:space="preserve">Ruší se obecně závazná vyhláška č. 1/2007, o místním poplatku za užívání veřejného prostranství, ze dne </w:t>
      </w:r>
      <w:r w:rsidR="00167CA6">
        <w:rPr>
          <w:rStyle w:val="Zkladntext"/>
        </w:rPr>
        <w:t>18</w:t>
      </w:r>
      <w:r>
        <w:rPr>
          <w:rStyle w:val="Zkladntext"/>
        </w:rPr>
        <w:t xml:space="preserve">. </w:t>
      </w:r>
      <w:r w:rsidR="00167CA6">
        <w:rPr>
          <w:rStyle w:val="Zkladntext"/>
        </w:rPr>
        <w:t xml:space="preserve">září </w:t>
      </w:r>
      <w:r>
        <w:rPr>
          <w:rStyle w:val="Zkladntext"/>
        </w:rPr>
        <w:t xml:space="preserve"> 20</w:t>
      </w:r>
      <w:r w:rsidR="00167CA6">
        <w:rPr>
          <w:rStyle w:val="Zkladntext"/>
        </w:rPr>
        <w:t>07</w:t>
      </w:r>
      <w:r>
        <w:rPr>
          <w:rStyle w:val="Zkladntext"/>
        </w:rPr>
        <w:t>.</w:t>
      </w:r>
    </w:p>
    <w:p w14:paraId="3D41D23B" w14:textId="77777777" w:rsidR="003C584D" w:rsidRDefault="00C908D0">
      <w:pPr>
        <w:pStyle w:val="Nadpis40"/>
        <w:keepNext/>
        <w:keepLines/>
        <w:spacing w:after="0"/>
      </w:pPr>
      <w:bookmarkStart w:id="10" w:name="bookmark28"/>
      <w:r>
        <w:rPr>
          <w:rStyle w:val="Nadpis4"/>
          <w:b/>
          <w:bCs/>
        </w:rPr>
        <w:t>Čl. 9</w:t>
      </w:r>
      <w:bookmarkEnd w:id="10"/>
    </w:p>
    <w:p w14:paraId="212AE432" w14:textId="77777777" w:rsidR="003C584D" w:rsidRDefault="00C908D0">
      <w:pPr>
        <w:pStyle w:val="Nadpis40"/>
        <w:keepNext/>
        <w:keepLines/>
        <w:spacing w:after="100"/>
      </w:pPr>
      <w:r>
        <w:rPr>
          <w:rStyle w:val="Nadpis4"/>
          <w:b/>
          <w:bCs/>
        </w:rPr>
        <w:t>Účinnost</w:t>
      </w:r>
    </w:p>
    <w:p w14:paraId="41F8542A" w14:textId="6EC1B828" w:rsidR="009E2ABD" w:rsidRDefault="00C908D0">
      <w:pPr>
        <w:pStyle w:val="Zkladntext1"/>
        <w:spacing w:after="1060"/>
        <w:jc w:val="both"/>
        <w:rPr>
          <w:rStyle w:val="Zkladntext"/>
        </w:rPr>
      </w:pPr>
      <w:r>
        <w:rPr>
          <w:rStyle w:val="Zkladntext"/>
        </w:rPr>
        <w:t>Tato vyhláška nabývá účinnosti dnem 1. 1. 2024.</w:t>
      </w:r>
    </w:p>
    <w:p w14:paraId="01A9EA9B" w14:textId="77777777" w:rsidR="009E2ABD" w:rsidRPr="009E2ABD" w:rsidRDefault="009E2ABD">
      <w:pPr>
        <w:pStyle w:val="Zkladntext1"/>
        <w:spacing w:after="1060"/>
        <w:jc w:val="both"/>
        <w:rPr>
          <w:rStyle w:val="Zkladntext"/>
        </w:rPr>
      </w:pPr>
    </w:p>
    <w:p w14:paraId="59C203F4" w14:textId="6137AD81" w:rsidR="007B5393" w:rsidRDefault="007B5393">
      <w:pPr>
        <w:pStyle w:val="Zkladntext1"/>
        <w:spacing w:after="1060"/>
        <w:jc w:val="both"/>
        <w:rPr>
          <w:rStyle w:val="Zkladntext"/>
        </w:rPr>
      </w:pPr>
      <w:r>
        <w:rPr>
          <w:rStyle w:val="Zkladntext"/>
        </w:rPr>
        <w:t>Buben Milan (starosta)                                                                                   Najman Jaroslav</w:t>
      </w:r>
      <w:r w:rsidR="009E2ABD">
        <w:rPr>
          <w:rStyle w:val="Zkladntext"/>
        </w:rPr>
        <w:t xml:space="preserve"> (místostarosta)</w:t>
      </w:r>
    </w:p>
    <w:p w14:paraId="6B5A84E6" w14:textId="6E99E9B6" w:rsidR="003C584D" w:rsidRDefault="003C584D">
      <w:pPr>
        <w:pStyle w:val="Zkladntext1"/>
        <w:jc w:val="both"/>
      </w:pPr>
    </w:p>
    <w:sectPr w:rsidR="003C584D">
      <w:pgSz w:w="11900" w:h="16840"/>
      <w:pgMar w:top="1090" w:right="802" w:bottom="1428" w:left="133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2A6B" w14:textId="77777777" w:rsidR="003178BE" w:rsidRDefault="003178BE">
      <w:r>
        <w:separator/>
      </w:r>
    </w:p>
  </w:endnote>
  <w:endnote w:type="continuationSeparator" w:id="0">
    <w:p w14:paraId="7950FD3B" w14:textId="77777777" w:rsidR="003178BE" w:rsidRDefault="0031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4E24" w14:textId="77777777" w:rsidR="003178BE" w:rsidRDefault="003178BE">
      <w:r>
        <w:separator/>
      </w:r>
    </w:p>
  </w:footnote>
  <w:footnote w:type="continuationSeparator" w:id="0">
    <w:p w14:paraId="215E2F8F" w14:textId="77777777" w:rsidR="003178BE" w:rsidRDefault="003178BE">
      <w:r>
        <w:continuationSeparator/>
      </w:r>
    </w:p>
  </w:footnote>
  <w:footnote w:id="1">
    <w:p w14:paraId="47938729" w14:textId="77777777" w:rsidR="003C584D" w:rsidRDefault="00C908D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15 odst. 1 zákona o místních poplatcích</w:t>
      </w:r>
    </w:p>
  </w:footnote>
  <w:footnote w:id="2">
    <w:p w14:paraId="01B517E6" w14:textId="77777777" w:rsidR="003C584D" w:rsidRDefault="00C908D0">
      <w:pPr>
        <w:pStyle w:val="Poznmkapodarou0"/>
      </w:pPr>
      <w:r>
        <w:rPr>
          <w:rStyle w:val="Poznmkapodarou"/>
          <w:sz w:val="20"/>
          <w:szCs w:val="20"/>
          <w:vertAlign w:val="superscript"/>
        </w:rPr>
        <w:footnoteRef/>
      </w:r>
      <w:r>
        <w:rPr>
          <w:rStyle w:val="Poznmkapodarou"/>
          <w:sz w:val="20"/>
          <w:szCs w:val="20"/>
        </w:rPr>
        <w:t xml:space="preserve"> </w:t>
      </w:r>
      <w:r>
        <w:rPr>
          <w:rStyle w:val="Poznmkapodarou"/>
        </w:rPr>
        <w:t>§ 4 odst. 1 zákona o místních poplatcích</w:t>
      </w:r>
    </w:p>
  </w:footnote>
  <w:footnote w:id="3">
    <w:p w14:paraId="1B628A87" w14:textId="77777777" w:rsidR="003C584D" w:rsidRDefault="00C908D0">
      <w:pPr>
        <w:pStyle w:val="Poznmkapodarou0"/>
      </w:pPr>
      <w:r>
        <w:rPr>
          <w:rStyle w:val="Poznmkapodarou"/>
          <w:sz w:val="20"/>
          <w:szCs w:val="20"/>
          <w:vertAlign w:val="superscript"/>
        </w:rPr>
        <w:footnoteRef/>
      </w:r>
      <w:r>
        <w:rPr>
          <w:rStyle w:val="Poznmkapodarou"/>
          <w:sz w:val="20"/>
          <w:szCs w:val="20"/>
        </w:rPr>
        <w:t xml:space="preserve"> </w:t>
      </w:r>
      <w:r>
        <w:rPr>
          <w:rStyle w:val="Poznmkapodarou"/>
        </w:rPr>
        <w:t>§ 4 odst. 2 zákona o místních poplatcích</w:t>
      </w:r>
    </w:p>
  </w:footnote>
  <w:footnote w:id="4">
    <w:p w14:paraId="2E692AD3" w14:textId="77777777" w:rsidR="003C584D" w:rsidRDefault="00C908D0">
      <w:pPr>
        <w:pStyle w:val="Poznmkapodarou0"/>
        <w:spacing w:line="228" w:lineRule="auto"/>
      </w:pPr>
      <w:r>
        <w:rPr>
          <w:rStyle w:val="Poznmkapodarou"/>
          <w:sz w:val="20"/>
          <w:szCs w:val="20"/>
          <w:vertAlign w:val="superscript"/>
        </w:rPr>
        <w:footnoteRef/>
      </w:r>
      <w:r>
        <w:rPr>
          <w:rStyle w:val="Poznmkapodarou"/>
          <w:sz w:val="20"/>
          <w:szCs w:val="20"/>
        </w:rPr>
        <w:t xml:space="preserve"> </w:t>
      </w:r>
      <w:r>
        <w:rPr>
          <w:rStyle w:val="Poznmkapodarou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139C999A" w14:textId="77777777" w:rsidR="003C584D" w:rsidRDefault="00C908D0">
      <w:pPr>
        <w:pStyle w:val="Poznmkapodarou0"/>
        <w:spacing w:line="206" w:lineRule="auto"/>
      </w:pPr>
      <w:r>
        <w:rPr>
          <w:rStyle w:val="Poznmkapodarou"/>
          <w:sz w:val="20"/>
          <w:szCs w:val="20"/>
          <w:vertAlign w:val="superscript"/>
        </w:rPr>
        <w:footnoteRef/>
      </w:r>
      <w:r>
        <w:rPr>
          <w:rStyle w:val="Poznmkapodarou"/>
          <w:sz w:val="20"/>
          <w:szCs w:val="20"/>
        </w:rPr>
        <w:t xml:space="preserve"> </w:t>
      </w:r>
      <w:r>
        <w:rPr>
          <w:rStyle w:val="Poznmkapodarou"/>
        </w:rPr>
        <w:t>§ 14a odst. 4 zákona o místních poplatcích</w:t>
      </w:r>
    </w:p>
  </w:footnote>
  <w:footnote w:id="6">
    <w:p w14:paraId="79BD5E37" w14:textId="77777777" w:rsidR="003C584D" w:rsidRDefault="00C908D0">
      <w:pPr>
        <w:pStyle w:val="Poznmkapodarou0"/>
      </w:pPr>
      <w:r>
        <w:rPr>
          <w:rStyle w:val="Poznmkapodarou"/>
          <w:sz w:val="20"/>
          <w:szCs w:val="20"/>
          <w:vertAlign w:val="superscript"/>
        </w:rPr>
        <w:footnoteRef/>
      </w:r>
      <w:r>
        <w:rPr>
          <w:rStyle w:val="Poznmkapodarou"/>
          <w:sz w:val="20"/>
          <w:szCs w:val="20"/>
        </w:rPr>
        <w:t xml:space="preserve"> </w:t>
      </w:r>
      <w:r>
        <w:rPr>
          <w:rStyle w:val="Poznmkapodarou"/>
        </w:rPr>
        <w:t>§ 4 odst. 1 zákona o místních poplatcích</w:t>
      </w:r>
    </w:p>
  </w:footnote>
  <w:footnote w:id="7">
    <w:p w14:paraId="70D469CD" w14:textId="77777777" w:rsidR="003C584D" w:rsidRDefault="00C908D0">
      <w:pPr>
        <w:pStyle w:val="Poznmkapodarou0"/>
      </w:pPr>
      <w:r>
        <w:rPr>
          <w:rStyle w:val="Poznmkapodarou"/>
          <w:sz w:val="20"/>
          <w:szCs w:val="20"/>
          <w:vertAlign w:val="superscript"/>
        </w:rPr>
        <w:footnoteRef/>
      </w:r>
      <w:r>
        <w:rPr>
          <w:rStyle w:val="Poznmkapodarou"/>
          <w:sz w:val="20"/>
          <w:szCs w:val="20"/>
        </w:rPr>
        <w:t xml:space="preserve"> </w:t>
      </w:r>
      <w:r>
        <w:rPr>
          <w:rStyle w:val="Poznmkapodarou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D47"/>
    <w:multiLevelType w:val="multilevel"/>
    <w:tmpl w:val="1994C4EE"/>
    <w:lvl w:ilvl="0">
      <w:start w:val="3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64D60"/>
    <w:multiLevelType w:val="multilevel"/>
    <w:tmpl w:val="31026756"/>
    <w:lvl w:ilvl="0">
      <w:start w:val="7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BC2AA9"/>
    <w:multiLevelType w:val="multilevel"/>
    <w:tmpl w:val="BE86D0E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36194F"/>
    <w:multiLevelType w:val="multilevel"/>
    <w:tmpl w:val="2D2A2B0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A351F2"/>
    <w:multiLevelType w:val="multilevel"/>
    <w:tmpl w:val="1360C2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BD381F"/>
    <w:multiLevelType w:val="multilevel"/>
    <w:tmpl w:val="87EE5C3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0573D0"/>
    <w:multiLevelType w:val="multilevel"/>
    <w:tmpl w:val="8D6AB6C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800FA7"/>
    <w:multiLevelType w:val="multilevel"/>
    <w:tmpl w:val="7DC8DFB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3E0C04"/>
    <w:multiLevelType w:val="multilevel"/>
    <w:tmpl w:val="3E28DEF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9F183A"/>
    <w:multiLevelType w:val="multilevel"/>
    <w:tmpl w:val="2138B22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2555587">
    <w:abstractNumId w:val="3"/>
  </w:num>
  <w:num w:numId="2" w16cid:durableId="2119255319">
    <w:abstractNumId w:val="6"/>
  </w:num>
  <w:num w:numId="3" w16cid:durableId="1908683825">
    <w:abstractNumId w:val="7"/>
  </w:num>
  <w:num w:numId="4" w16cid:durableId="1121608568">
    <w:abstractNumId w:val="9"/>
  </w:num>
  <w:num w:numId="5" w16cid:durableId="650057616">
    <w:abstractNumId w:val="8"/>
  </w:num>
  <w:num w:numId="6" w16cid:durableId="1650015900">
    <w:abstractNumId w:val="2"/>
  </w:num>
  <w:num w:numId="7" w16cid:durableId="467939492">
    <w:abstractNumId w:val="4"/>
  </w:num>
  <w:num w:numId="8" w16cid:durableId="814369347">
    <w:abstractNumId w:val="0"/>
  </w:num>
  <w:num w:numId="9" w16cid:durableId="1682512525">
    <w:abstractNumId w:val="1"/>
  </w:num>
  <w:num w:numId="10" w16cid:durableId="567963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4D"/>
    <w:rsid w:val="00167CA6"/>
    <w:rsid w:val="001C4483"/>
    <w:rsid w:val="0031591A"/>
    <w:rsid w:val="003178BE"/>
    <w:rsid w:val="003C584D"/>
    <w:rsid w:val="003F6CFD"/>
    <w:rsid w:val="006D5E7E"/>
    <w:rsid w:val="007463AD"/>
    <w:rsid w:val="007B5393"/>
    <w:rsid w:val="00834609"/>
    <w:rsid w:val="00836886"/>
    <w:rsid w:val="008612DE"/>
    <w:rsid w:val="00986643"/>
    <w:rsid w:val="009E2ABD"/>
    <w:rsid w:val="00AA5D7D"/>
    <w:rsid w:val="00B42B22"/>
    <w:rsid w:val="00BC18D6"/>
    <w:rsid w:val="00C83207"/>
    <w:rsid w:val="00C908D0"/>
    <w:rsid w:val="00D6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E3A999"/>
  <w15:docId w15:val="{767E8951-CFC6-4AEE-B679-948D7AD9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140" w:line="28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040" w:line="259" w:lineRule="auto"/>
      <w:ind w:left="1140"/>
    </w:pPr>
    <w:rPr>
      <w:rFonts w:ascii="Arial" w:eastAsia="Arial" w:hAnsi="Arial" w:cs="Arial"/>
      <w:sz w:val="32"/>
      <w:szCs w:val="32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pacing w:after="4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pacing w:after="130" w:line="286" w:lineRule="auto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140" w:line="28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200"/>
      <w:outlineLvl w:val="2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885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cp:lastModifiedBy>DELL</cp:lastModifiedBy>
  <cp:revision>9</cp:revision>
  <dcterms:created xsi:type="dcterms:W3CDTF">2023-12-17T17:03:00Z</dcterms:created>
  <dcterms:modified xsi:type="dcterms:W3CDTF">2023-12-25T17:08:00Z</dcterms:modified>
</cp:coreProperties>
</file>