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95E8" w14:textId="77777777" w:rsidR="000B4FD2" w:rsidRDefault="000B4FD2" w:rsidP="001F1015">
      <w:pPr>
        <w:pStyle w:val="Zkladntext"/>
        <w:spacing w:after="0" w:line="312" w:lineRule="auto"/>
        <w:rPr>
          <w:rFonts w:ascii="Arial" w:hAnsi="Arial" w:cs="Arial"/>
          <w:b/>
          <w:sz w:val="28"/>
          <w:szCs w:val="28"/>
        </w:rPr>
      </w:pPr>
    </w:p>
    <w:p w14:paraId="3E34D004" w14:textId="77777777" w:rsidR="000B4FD2" w:rsidRDefault="000B4FD2" w:rsidP="000B4FD2">
      <w:pPr>
        <w:pStyle w:val="Zkladntext"/>
        <w:spacing w:after="0" w:line="312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MĚSTO PŘELOUČ</w:t>
      </w:r>
    </w:p>
    <w:p w14:paraId="0B1D0CE3" w14:textId="77777777" w:rsidR="000B4FD2" w:rsidRDefault="000B4FD2" w:rsidP="000B4FD2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Přelouče</w:t>
      </w:r>
    </w:p>
    <w:p w14:paraId="7484155D" w14:textId="77777777" w:rsidR="000B4FD2" w:rsidRDefault="000B4FD2" w:rsidP="000B4FD2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14:paraId="0A3473C5" w14:textId="77777777" w:rsidR="000B4FD2" w:rsidRDefault="000B4FD2" w:rsidP="000B4FD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1949FE19" w14:textId="77777777" w:rsidR="000B4FD2" w:rsidRDefault="000B4FD2" w:rsidP="000B4FD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kterou se stanovují pravidla pro pohyb psů na veřejných prostranstvích</w:t>
      </w:r>
    </w:p>
    <w:p w14:paraId="46A5BB08" w14:textId="77777777" w:rsidR="000B4FD2" w:rsidRDefault="000B4FD2" w:rsidP="000B4FD2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</w:p>
    <w:p w14:paraId="5F04F35A" w14:textId="11BF2A30" w:rsidR="000B4FD2" w:rsidRDefault="000B4FD2" w:rsidP="000B4FD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Přelouč se na svém zasedání dne 26. 2. 2026 usnesením č. </w:t>
      </w:r>
      <w:proofErr w:type="gramStart"/>
      <w:r w:rsidR="001F1015">
        <w:rPr>
          <w:rFonts w:ascii="Arial" w:hAnsi="Arial" w:cs="Arial"/>
          <w:sz w:val="22"/>
          <w:szCs w:val="22"/>
        </w:rPr>
        <w:t>XXI./</w:t>
      </w:r>
      <w:proofErr w:type="gramEnd"/>
      <w:r w:rsidR="001F1015">
        <w:rPr>
          <w:rFonts w:ascii="Arial" w:hAnsi="Arial" w:cs="Arial"/>
          <w:sz w:val="22"/>
          <w:szCs w:val="22"/>
        </w:rPr>
        <w:t xml:space="preserve">12/2026 </w:t>
      </w:r>
      <w:r>
        <w:rPr>
          <w:rFonts w:ascii="Arial" w:hAnsi="Arial" w:cs="Arial"/>
          <w:sz w:val="22"/>
          <w:szCs w:val="22"/>
        </w:rPr>
        <w:t>usneslo vydat na základě ustanovení § 24 odst. 2 zákona č. 246/1992 Sb., na ochranu zvířat proti týrání, ve znění pozdějších předpisů, a v souladu s ustanovením § 10 písm. d) a § 84 odst. 2 písm. h) zákona č. 128/2000 Sb., o obcích (obecní zřízení), ve znění pozdějších předpisů, tuto obecně závaznou vyhlášku (dále také „vyhláška“ nebo „OZV“):</w:t>
      </w:r>
    </w:p>
    <w:p w14:paraId="5BF8AE8B" w14:textId="77777777" w:rsidR="000B4FD2" w:rsidRDefault="000B4FD2" w:rsidP="000B4FD2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6E4CE515" w14:textId="77777777" w:rsidR="000B4FD2" w:rsidRDefault="000B4FD2" w:rsidP="000B4FD2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16FD47A0" w14:textId="77777777" w:rsidR="000B4FD2" w:rsidRDefault="000B4FD2" w:rsidP="000B4FD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DB1754F" w14:textId="77777777" w:rsidR="000B4FD2" w:rsidRDefault="000B4FD2" w:rsidP="000B4FD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6BEE034E" w14:textId="77777777" w:rsidR="000B4FD2" w:rsidRDefault="000B4FD2" w:rsidP="000B4FD2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2501BC9A" w14:textId="06635E8A" w:rsidR="000B4FD2" w:rsidRDefault="006F3D6A" w:rsidP="000B4FD2">
      <w:pPr>
        <w:pStyle w:val="Seznamoslov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B4FD2">
        <w:rPr>
          <w:rFonts w:ascii="Arial" w:hAnsi="Arial" w:cs="Arial"/>
          <w:sz w:val="22"/>
          <w:szCs w:val="22"/>
        </w:rPr>
        <w:t>1)</w:t>
      </w:r>
      <w:r w:rsidR="000B4FD2">
        <w:rPr>
          <w:rFonts w:ascii="Arial" w:hAnsi="Arial" w:cs="Arial"/>
          <w:sz w:val="22"/>
          <w:szCs w:val="22"/>
        </w:rPr>
        <w:tab/>
        <w:t>Na veřejných prostranstvích v části města Přelouč je možný pohyb psů pouze na vodítku. Pes musí být veden na vodítku u nohy fyzické osoby tak, aby se při míjení jiných osob a vedených psů nebo jiných zvířat nemohl s nimi dostat do kontaktu.</w:t>
      </w:r>
    </w:p>
    <w:p w14:paraId="4EAD1DC3" w14:textId="77777777" w:rsidR="000B4FD2" w:rsidRDefault="000B4FD2" w:rsidP="000B4FD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25B960F" w14:textId="2D2E8AE8" w:rsidR="000B4FD2" w:rsidRDefault="006F3D6A" w:rsidP="000B4FD2">
      <w:pPr>
        <w:pStyle w:val="Seznamoslov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B4FD2">
        <w:rPr>
          <w:rFonts w:ascii="Arial" w:hAnsi="Arial" w:cs="Arial"/>
          <w:sz w:val="22"/>
          <w:szCs w:val="22"/>
        </w:rPr>
        <w:t>2)</w:t>
      </w:r>
      <w:r w:rsidR="000B4FD2">
        <w:rPr>
          <w:rFonts w:ascii="Arial" w:hAnsi="Arial" w:cs="Arial"/>
          <w:sz w:val="22"/>
          <w:szCs w:val="22"/>
        </w:rPr>
        <w:tab/>
        <w:t>Na veřejných prostranstvích v částech města Lohenice a Mělice uvedených v </w:t>
      </w:r>
      <w:r w:rsidR="000B4FD2">
        <w:rPr>
          <w:rFonts w:ascii="Arial" w:hAnsi="Arial" w:cs="Arial"/>
          <w:b/>
          <w:sz w:val="22"/>
          <w:szCs w:val="22"/>
        </w:rPr>
        <w:t xml:space="preserve">příloze  č. 1  </w:t>
      </w:r>
      <w:r w:rsidR="000B4FD2">
        <w:rPr>
          <w:rFonts w:ascii="Arial" w:hAnsi="Arial" w:cs="Arial"/>
          <w:sz w:val="22"/>
          <w:szCs w:val="22"/>
        </w:rPr>
        <w:t>je možný pohyb psů pouze na vodítku. Pes musí být veden na vodítku u nohy fyzické osoby tak, aby se při míjení jiných osob a vedených psů nebo jiných zvířat nemohl s nimi dostat do kontaktu.</w:t>
      </w:r>
    </w:p>
    <w:p w14:paraId="6E989D94" w14:textId="77777777" w:rsidR="000B4FD2" w:rsidRDefault="000B4FD2" w:rsidP="000B4FD2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6FE238B0" w14:textId="6D93B7A7" w:rsidR="000B4FD2" w:rsidRDefault="006F3D6A" w:rsidP="000B4FD2">
      <w:pPr>
        <w:pStyle w:val="Seznamoslovan"/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B4FD2">
        <w:rPr>
          <w:rFonts w:ascii="Arial" w:hAnsi="Arial" w:cs="Arial"/>
          <w:sz w:val="22"/>
          <w:szCs w:val="22"/>
        </w:rPr>
        <w:t>3)</w:t>
      </w:r>
      <w:r w:rsidR="000B4FD2">
        <w:rPr>
          <w:rFonts w:ascii="Arial" w:hAnsi="Arial" w:cs="Arial"/>
          <w:sz w:val="22"/>
          <w:szCs w:val="22"/>
        </w:rPr>
        <w:tab/>
        <w:t>Z důvodu ochrany veřejného pořádku se zakazuje vstup se psy na dětská hřiště a pískoviště uvedená v </w:t>
      </w:r>
      <w:r w:rsidR="000B4FD2">
        <w:rPr>
          <w:rFonts w:ascii="Arial" w:hAnsi="Arial" w:cs="Arial"/>
          <w:b/>
          <w:sz w:val="22"/>
          <w:szCs w:val="22"/>
        </w:rPr>
        <w:t>příloze č. 2</w:t>
      </w:r>
      <w:r w:rsidR="000B4FD2">
        <w:rPr>
          <w:rFonts w:ascii="Arial" w:hAnsi="Arial" w:cs="Arial"/>
          <w:sz w:val="22"/>
          <w:szCs w:val="22"/>
        </w:rPr>
        <w:t xml:space="preserve"> této vyhlášky. </w:t>
      </w:r>
    </w:p>
    <w:p w14:paraId="54A5B6F1" w14:textId="77777777" w:rsidR="000B4FD2" w:rsidRDefault="000B4FD2" w:rsidP="000B4FD2">
      <w:pPr>
        <w:pStyle w:val="Seznamoslovan"/>
        <w:spacing w:after="0"/>
        <w:ind w:left="794" w:firstLine="0"/>
        <w:rPr>
          <w:rFonts w:ascii="Arial" w:hAnsi="Arial" w:cs="Arial"/>
          <w:sz w:val="22"/>
          <w:szCs w:val="22"/>
        </w:rPr>
      </w:pPr>
    </w:p>
    <w:p w14:paraId="746810E4" w14:textId="56F9658C" w:rsidR="000B4FD2" w:rsidRDefault="006F3D6A" w:rsidP="000B4FD2">
      <w:pPr>
        <w:pStyle w:val="Seznamoslovan"/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B4FD2">
        <w:rPr>
          <w:rFonts w:ascii="Arial" w:hAnsi="Arial" w:cs="Arial"/>
          <w:sz w:val="22"/>
          <w:szCs w:val="22"/>
        </w:rPr>
        <w:t>4)</w:t>
      </w:r>
      <w:r w:rsidR="000B4FD2">
        <w:rPr>
          <w:rFonts w:ascii="Arial" w:hAnsi="Arial" w:cs="Arial"/>
          <w:sz w:val="22"/>
          <w:szCs w:val="22"/>
        </w:rPr>
        <w:tab/>
        <w:t>Splnění povinností stanovených v odst. 1 až 3 zajišťuje fyzická osoba, která má psa na veřejném prostranství pod kontrolou či dohledem</w:t>
      </w:r>
      <w:r w:rsidR="000B4FD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0B4FD2">
        <w:rPr>
          <w:rFonts w:ascii="Arial" w:hAnsi="Arial" w:cs="Arial"/>
          <w:sz w:val="22"/>
          <w:szCs w:val="22"/>
        </w:rPr>
        <w:t xml:space="preserve">. </w:t>
      </w:r>
    </w:p>
    <w:p w14:paraId="575CF6C2" w14:textId="77777777" w:rsidR="000B4FD2" w:rsidRDefault="000B4FD2" w:rsidP="000B4FD2">
      <w:pPr>
        <w:pStyle w:val="Seznamoslovan"/>
        <w:spacing w:after="0"/>
        <w:ind w:left="397" w:firstLine="0"/>
        <w:rPr>
          <w:rFonts w:ascii="Arial" w:hAnsi="Arial" w:cs="Arial"/>
          <w:sz w:val="22"/>
          <w:szCs w:val="22"/>
        </w:rPr>
      </w:pPr>
    </w:p>
    <w:p w14:paraId="24735B1A" w14:textId="38B98AA5" w:rsidR="000B4FD2" w:rsidRDefault="006F3D6A" w:rsidP="000B4FD2">
      <w:pPr>
        <w:pStyle w:val="Seznamoslovan"/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B4FD2">
        <w:rPr>
          <w:rFonts w:ascii="Arial" w:hAnsi="Arial" w:cs="Arial"/>
          <w:sz w:val="22"/>
          <w:szCs w:val="22"/>
        </w:rPr>
        <w:t>5)</w:t>
      </w:r>
      <w:r w:rsidR="000B4FD2">
        <w:rPr>
          <w:rFonts w:ascii="Arial" w:hAnsi="Arial" w:cs="Arial"/>
          <w:sz w:val="22"/>
          <w:szCs w:val="22"/>
        </w:rPr>
        <w:tab/>
        <w:t>Pravidla a zákazy stanovené v odst. 1 až 3 se nevztahují na psy služební a záchranářské při výkonu služby a záchranných prací a na psy speciálně vycvičené jako průvodci zdravotně postižených osob.</w:t>
      </w:r>
    </w:p>
    <w:p w14:paraId="787ABA20" w14:textId="77777777" w:rsidR="000B4FD2" w:rsidRDefault="000B4FD2" w:rsidP="000B4FD2">
      <w:pPr>
        <w:pStyle w:val="Zkladntext"/>
        <w:spacing w:after="0"/>
        <w:ind w:left="397"/>
        <w:rPr>
          <w:rFonts w:ascii="Arial" w:hAnsi="Arial" w:cs="Arial"/>
          <w:b/>
          <w:sz w:val="22"/>
          <w:szCs w:val="22"/>
        </w:rPr>
      </w:pPr>
    </w:p>
    <w:p w14:paraId="17435AFC" w14:textId="77777777" w:rsidR="000B4FD2" w:rsidRDefault="000B4FD2" w:rsidP="000B4FD2">
      <w:pPr>
        <w:pStyle w:val="Zkladntext"/>
        <w:spacing w:after="0"/>
        <w:ind w:left="397"/>
        <w:rPr>
          <w:rFonts w:ascii="Arial" w:hAnsi="Arial" w:cs="Arial"/>
          <w:b/>
          <w:sz w:val="22"/>
          <w:szCs w:val="22"/>
        </w:rPr>
      </w:pPr>
    </w:p>
    <w:p w14:paraId="0E0624AE" w14:textId="77777777" w:rsidR="000B4FD2" w:rsidRDefault="000B4FD2" w:rsidP="000B4FD2">
      <w:pPr>
        <w:pStyle w:val="Zkladntext"/>
        <w:spacing w:after="0" w:line="312" w:lineRule="auto"/>
        <w:ind w:left="39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CB9E45B" w14:textId="77777777" w:rsidR="000B4FD2" w:rsidRDefault="000B4FD2" w:rsidP="000B4FD2">
      <w:pPr>
        <w:pStyle w:val="Zkladntext"/>
        <w:spacing w:after="0"/>
        <w:ind w:left="39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prostorů pro volné pobíhání psů</w:t>
      </w:r>
    </w:p>
    <w:p w14:paraId="227A32EE" w14:textId="77777777" w:rsidR="000B4FD2" w:rsidRDefault="000B4FD2" w:rsidP="000B4FD2">
      <w:pPr>
        <w:pStyle w:val="Zkladntext"/>
        <w:spacing w:after="0"/>
        <w:ind w:left="397"/>
        <w:jc w:val="both"/>
        <w:rPr>
          <w:rFonts w:ascii="Arial" w:hAnsi="Arial" w:cs="Arial"/>
          <w:b/>
          <w:sz w:val="22"/>
          <w:szCs w:val="22"/>
        </w:rPr>
      </w:pPr>
    </w:p>
    <w:p w14:paraId="45008CF5" w14:textId="4108AD2A" w:rsidR="000B4FD2" w:rsidRDefault="006F3D6A" w:rsidP="000B4FD2">
      <w:pPr>
        <w:pStyle w:val="Zkladntext"/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B4FD2">
        <w:rPr>
          <w:rFonts w:ascii="Arial" w:hAnsi="Arial" w:cs="Arial"/>
          <w:sz w:val="22"/>
          <w:szCs w:val="22"/>
        </w:rPr>
        <w:t>1)</w:t>
      </w:r>
      <w:r w:rsidR="000B4FD2">
        <w:rPr>
          <w:rFonts w:ascii="Arial" w:hAnsi="Arial" w:cs="Arial"/>
          <w:sz w:val="22"/>
          <w:szCs w:val="22"/>
        </w:rPr>
        <w:tab/>
        <w:t xml:space="preserve">Pro volné pobíhání psů v části města Přelouč se vymezují prostory uvedené v </w:t>
      </w:r>
      <w:r w:rsidR="000B4FD2">
        <w:rPr>
          <w:rFonts w:ascii="Arial" w:hAnsi="Arial" w:cs="Arial"/>
          <w:b/>
          <w:sz w:val="22"/>
          <w:szCs w:val="22"/>
        </w:rPr>
        <w:t>příloze č. 3</w:t>
      </w:r>
      <w:r w:rsidR="000B4FD2">
        <w:rPr>
          <w:rFonts w:ascii="Arial" w:hAnsi="Arial" w:cs="Arial"/>
          <w:sz w:val="22"/>
          <w:szCs w:val="22"/>
        </w:rPr>
        <w:t xml:space="preserve"> této vyhlášky, jejíž součástí jsou mapy s grafickým zákresem dotčených pozemků.</w:t>
      </w:r>
    </w:p>
    <w:p w14:paraId="412C6B32" w14:textId="77777777" w:rsidR="000B4FD2" w:rsidRDefault="000B4FD2" w:rsidP="000B4FD2">
      <w:pPr>
        <w:pStyle w:val="Zkladntext"/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60192EFC" w14:textId="04E7FA34" w:rsidR="000B4FD2" w:rsidRDefault="006F3D6A" w:rsidP="000B4FD2">
      <w:pPr>
        <w:pStyle w:val="Zkladntext"/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B4FD2">
        <w:rPr>
          <w:rFonts w:ascii="Arial" w:hAnsi="Arial" w:cs="Arial"/>
          <w:sz w:val="22"/>
          <w:szCs w:val="22"/>
        </w:rPr>
        <w:t>2)</w:t>
      </w:r>
      <w:r w:rsidR="000B4FD2">
        <w:rPr>
          <w:rFonts w:ascii="Arial" w:hAnsi="Arial" w:cs="Arial"/>
          <w:sz w:val="22"/>
          <w:szCs w:val="22"/>
        </w:rPr>
        <w:tab/>
        <w:t>Volné pobíhání psů v prostorech uvedených v odst. 1 je možné pouze pod neustálým dohledem a přímým vlivem osoby doprovázející psa.</w:t>
      </w:r>
    </w:p>
    <w:p w14:paraId="412C60E0" w14:textId="77777777" w:rsidR="000B4FD2" w:rsidRDefault="000B4FD2" w:rsidP="000B4FD2">
      <w:pPr>
        <w:pStyle w:val="slalnk"/>
        <w:keepNext w:val="0"/>
        <w:keepLines w:val="0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5E8D375B" w14:textId="77777777" w:rsidR="000B4FD2" w:rsidRDefault="000B4FD2" w:rsidP="000B4FD2">
      <w:pPr>
        <w:pStyle w:val="slalnk"/>
        <w:keepNext w:val="0"/>
        <w:keepLines w:val="0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6A9190EC" w14:textId="77777777" w:rsidR="000B4FD2" w:rsidRDefault="000B4FD2" w:rsidP="000B4FD2">
      <w:pPr>
        <w:pStyle w:val="slalnk"/>
        <w:keepNext w:val="0"/>
        <w:keepLines w:val="0"/>
        <w:spacing w:before="0" w:after="0"/>
        <w:rPr>
          <w:rFonts w:ascii="Arial" w:hAnsi="Arial" w:cs="Arial"/>
          <w:sz w:val="22"/>
          <w:szCs w:val="22"/>
        </w:rPr>
      </w:pPr>
    </w:p>
    <w:p w14:paraId="6D719907" w14:textId="77777777" w:rsidR="000B4FD2" w:rsidRDefault="000B4FD2" w:rsidP="000B4FD2">
      <w:pPr>
        <w:pStyle w:val="slalnk"/>
        <w:keepNext w:val="0"/>
        <w:keepLines w:val="0"/>
        <w:spacing w:before="0" w:after="0"/>
        <w:rPr>
          <w:rFonts w:ascii="Arial" w:hAnsi="Arial" w:cs="Arial"/>
          <w:sz w:val="22"/>
          <w:szCs w:val="22"/>
        </w:rPr>
      </w:pPr>
    </w:p>
    <w:p w14:paraId="3A08A5F1" w14:textId="77777777" w:rsidR="000B4FD2" w:rsidRDefault="000B4FD2" w:rsidP="000B4FD2">
      <w:pPr>
        <w:pStyle w:val="slalnk"/>
        <w:keepNext w:val="0"/>
        <w:keepLines w:val="0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3</w:t>
      </w:r>
    </w:p>
    <w:p w14:paraId="78D2E6E3" w14:textId="77777777" w:rsidR="000B4FD2" w:rsidRDefault="000B4FD2" w:rsidP="000B4FD2">
      <w:pPr>
        <w:pStyle w:val="Nzvylnk"/>
        <w:keepNext w:val="0"/>
        <w:keepLines w:val="0"/>
        <w:spacing w:before="0" w:after="0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Zrušovací ustanovení</w:t>
      </w:r>
    </w:p>
    <w:p w14:paraId="4DF09896" w14:textId="77777777" w:rsidR="000B4FD2" w:rsidRDefault="000B4FD2" w:rsidP="000B4FD2">
      <w:pPr>
        <w:pStyle w:val="Nzvylnk"/>
        <w:keepNext w:val="0"/>
        <w:keepLines w:val="0"/>
        <w:spacing w:before="0" w:after="0"/>
        <w:rPr>
          <w:rFonts w:ascii="Arial" w:hAnsi="Arial" w:cs="Arial"/>
          <w:spacing w:val="20"/>
          <w:sz w:val="22"/>
          <w:szCs w:val="22"/>
        </w:rPr>
      </w:pPr>
    </w:p>
    <w:p w14:paraId="221A91BA" w14:textId="77777777" w:rsidR="000B4FD2" w:rsidRDefault="000B4FD2" w:rsidP="000B4F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města Přelouče č. 5/2024 ze dne 27.6.2024, kterou se stanovují pravidla pro pohyb psů na veřejném prostranství </w:t>
      </w:r>
    </w:p>
    <w:p w14:paraId="7055613D" w14:textId="77777777" w:rsidR="000B4FD2" w:rsidRDefault="000B4FD2" w:rsidP="000B4FD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168044BE" w14:textId="77777777" w:rsidR="000B4FD2" w:rsidRDefault="000B4FD2" w:rsidP="000B4FD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51D9EFEF" w14:textId="21ED0131" w:rsidR="000B4FD2" w:rsidRDefault="000B4FD2" w:rsidP="000B4FD2">
      <w:pPr>
        <w:pStyle w:val="slalnk"/>
        <w:keepNext w:val="0"/>
        <w:keepLines w:val="0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6F3D6A">
        <w:rPr>
          <w:rFonts w:ascii="Arial" w:hAnsi="Arial" w:cs="Arial"/>
          <w:sz w:val="22"/>
          <w:szCs w:val="22"/>
        </w:rPr>
        <w:t>4</w:t>
      </w:r>
    </w:p>
    <w:p w14:paraId="30D68588" w14:textId="77777777" w:rsidR="000B4FD2" w:rsidRDefault="000B4FD2" w:rsidP="000B4FD2">
      <w:pPr>
        <w:pStyle w:val="Nzvylnk"/>
        <w:keepNext w:val="0"/>
        <w:keepLines w:val="0"/>
        <w:spacing w:before="0" w:after="0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Účinnost</w:t>
      </w:r>
    </w:p>
    <w:p w14:paraId="30CD86DA" w14:textId="77777777" w:rsidR="000B4FD2" w:rsidRDefault="000B4FD2" w:rsidP="000B4FD2">
      <w:pPr>
        <w:pStyle w:val="Nzvylnk"/>
        <w:keepNext w:val="0"/>
        <w:keepLines w:val="0"/>
        <w:spacing w:before="0" w:after="0"/>
        <w:rPr>
          <w:rFonts w:ascii="Arial" w:hAnsi="Arial" w:cs="Arial"/>
          <w:spacing w:val="20"/>
          <w:sz w:val="22"/>
          <w:szCs w:val="22"/>
        </w:rPr>
      </w:pPr>
    </w:p>
    <w:p w14:paraId="57BB27DE" w14:textId="77777777" w:rsidR="000B4FD2" w:rsidRDefault="000B4FD2" w:rsidP="000B4F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po dni jejího vyhlášení.</w:t>
      </w:r>
    </w:p>
    <w:p w14:paraId="41F56536" w14:textId="77777777" w:rsidR="000B4FD2" w:rsidRDefault="000B4FD2" w:rsidP="000B4FD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Cs/>
          <w:sz w:val="22"/>
          <w:szCs w:val="22"/>
        </w:rPr>
      </w:pPr>
    </w:p>
    <w:p w14:paraId="7E38A23A" w14:textId="77777777" w:rsidR="000B4FD2" w:rsidRDefault="000B4FD2" w:rsidP="000B4FD2">
      <w:pPr>
        <w:pStyle w:val="Zkladntext"/>
        <w:tabs>
          <w:tab w:val="center" w:pos="2552"/>
          <w:tab w:val="center" w:pos="6521"/>
        </w:tabs>
        <w:rPr>
          <w:rFonts w:ascii="Arial" w:hAnsi="Arial" w:cs="Arial"/>
          <w:i/>
          <w:sz w:val="22"/>
          <w:szCs w:val="22"/>
        </w:rPr>
      </w:pPr>
    </w:p>
    <w:p w14:paraId="5DB49490" w14:textId="77777777" w:rsidR="000B4FD2" w:rsidRDefault="000B4FD2" w:rsidP="000B4FD2">
      <w:pPr>
        <w:pStyle w:val="Zkladntext"/>
        <w:tabs>
          <w:tab w:val="center" w:pos="2552"/>
          <w:tab w:val="center" w:pos="6521"/>
        </w:tabs>
        <w:rPr>
          <w:rFonts w:ascii="Arial" w:hAnsi="Arial" w:cs="Arial"/>
          <w:i/>
          <w:sz w:val="22"/>
          <w:szCs w:val="22"/>
        </w:rPr>
      </w:pPr>
    </w:p>
    <w:p w14:paraId="73B43E23" w14:textId="77777777" w:rsidR="000B4FD2" w:rsidRDefault="000B4FD2" w:rsidP="000B4FD2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4C0BF25" w14:textId="77777777" w:rsidR="000B4FD2" w:rsidRDefault="000B4FD2" w:rsidP="000B4FD2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Ivan Moravec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Martin Šmíd</w:t>
      </w:r>
    </w:p>
    <w:p w14:paraId="5171E726" w14:textId="77777777" w:rsidR="000B4FD2" w:rsidRDefault="000B4FD2" w:rsidP="000B4FD2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starosta</w:t>
      </w:r>
    </w:p>
    <w:p w14:paraId="19BD8E8C" w14:textId="77777777" w:rsidR="000B4FD2" w:rsidRDefault="000B4FD2" w:rsidP="000B4FD2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1812605C" w14:textId="77777777" w:rsidR="000B4FD2" w:rsidRDefault="000B4FD2" w:rsidP="000B4FD2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1407788D" w14:textId="77777777" w:rsidR="000B4FD2" w:rsidRDefault="000B4FD2" w:rsidP="000B4FD2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7DA86580" w14:textId="77777777" w:rsidR="000B4FD2" w:rsidRDefault="000B4FD2" w:rsidP="000B4FD2">
      <w:pPr>
        <w:pStyle w:val="Zkladntext"/>
        <w:tabs>
          <w:tab w:val="center" w:pos="2552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</w:p>
    <w:p w14:paraId="404AED1D" w14:textId="77777777" w:rsidR="000B4FD2" w:rsidRDefault="000B4FD2" w:rsidP="000B4FD2">
      <w:pPr>
        <w:pStyle w:val="Zkladntext"/>
        <w:tabs>
          <w:tab w:val="left" w:pos="1080"/>
          <w:tab w:val="center" w:pos="2552"/>
          <w:tab w:val="center" w:pos="6521"/>
          <w:tab w:val="left" w:pos="7020"/>
        </w:tabs>
        <w:rPr>
          <w:rFonts w:ascii="Arial" w:hAnsi="Arial" w:cs="Arial"/>
          <w:sz w:val="22"/>
          <w:szCs w:val="22"/>
        </w:rPr>
      </w:pPr>
    </w:p>
    <w:p w14:paraId="15775711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E53DF60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2AD2232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05941C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0FB5A3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1B8024A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3C7CB7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895C49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A63443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2FBCB6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67922C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F5F65CB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D10559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72C6F0AF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550C631B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5742F4A0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3EAF7498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</w:rPr>
      </w:pPr>
    </w:p>
    <w:p w14:paraId="6C18B638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</w:rPr>
      </w:pPr>
    </w:p>
    <w:p w14:paraId="0B137BBB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</w:rPr>
      </w:pPr>
    </w:p>
    <w:p w14:paraId="057E724E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</w:rPr>
      </w:pPr>
    </w:p>
    <w:p w14:paraId="5EF3C4BE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</w:rPr>
      </w:pPr>
    </w:p>
    <w:p w14:paraId="48CFA5E2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</w:rPr>
      </w:pPr>
    </w:p>
    <w:p w14:paraId="611BA86A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</w:t>
      </w:r>
      <w:bookmarkStart w:id="0" w:name="_Hlk168303426"/>
      <w:r>
        <w:rPr>
          <w:rFonts w:ascii="Arial" w:hAnsi="Arial" w:cs="Arial"/>
          <w:b/>
          <w:sz w:val="22"/>
          <w:szCs w:val="22"/>
        </w:rPr>
        <w:t xml:space="preserve">k OZV, kterou se stanovují pravidla pro pohyb psů na veřejném prostranství </w:t>
      </w:r>
      <w:bookmarkEnd w:id="0"/>
      <w:r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veřejná prostranství v části města Lohenice a části města Mělice, na nichž je možný pohyb psů pouze na vodítku</w:t>
      </w:r>
    </w:p>
    <w:p w14:paraId="7D18D820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3D2839DD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 xml:space="preserve">Vymezené pozemky parcelních čísel v k. </w:t>
      </w:r>
      <w:proofErr w:type="spellStart"/>
      <w:r>
        <w:rPr>
          <w:rFonts w:ascii="Arial" w:hAnsi="Arial" w:cs="Arial"/>
          <w:b/>
          <w:sz w:val="18"/>
          <w:szCs w:val="18"/>
          <w:u w:val="single"/>
        </w:rPr>
        <w:t>ú.</w:t>
      </w:r>
      <w:proofErr w:type="spellEnd"/>
      <w:r>
        <w:rPr>
          <w:rFonts w:ascii="Arial" w:hAnsi="Arial" w:cs="Arial"/>
          <w:b/>
          <w:sz w:val="18"/>
          <w:szCs w:val="18"/>
          <w:u w:val="single"/>
        </w:rPr>
        <w:t xml:space="preserve"> Lohenice u Přelouče:</w:t>
      </w:r>
    </w:p>
    <w:p w14:paraId="4B409F0A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09220E9D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  <w:bookmarkStart w:id="1" w:name="_Hlk221015995"/>
      <w:r>
        <w:rPr>
          <w:rFonts w:ascii="Arial" w:hAnsi="Arial" w:cs="Arial"/>
          <w:sz w:val="20"/>
          <w:szCs w:val="20"/>
        </w:rPr>
        <w:t>63/1, 63/4, 66/1, 261, 321/1, 321/2, 321/3, 323, 398/7, 398/12, 398/47, 398/52, 398/57, 410/4, 410/20, 410/21, 410/26, 410/31, 410/32, 410/43, 410/48, 421/3, 584/1, 586, 587/1, 587/5, 593/1, 594/2, 595/2, 595/3.</w:t>
      </w:r>
    </w:p>
    <w:bookmarkEnd w:id="1"/>
    <w:p w14:paraId="7A97578D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1B06B71C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 xml:space="preserve">Vymezené pozemky parcelních čísel v k. </w:t>
      </w:r>
      <w:proofErr w:type="spellStart"/>
      <w:r>
        <w:rPr>
          <w:rFonts w:ascii="Arial" w:hAnsi="Arial" w:cs="Arial"/>
          <w:b/>
          <w:sz w:val="18"/>
          <w:szCs w:val="18"/>
          <w:u w:val="single"/>
        </w:rPr>
        <w:t>ú.</w:t>
      </w:r>
      <w:proofErr w:type="spellEnd"/>
      <w:r>
        <w:rPr>
          <w:rFonts w:ascii="Arial" w:hAnsi="Arial" w:cs="Arial"/>
          <w:b/>
          <w:sz w:val="18"/>
          <w:szCs w:val="18"/>
          <w:u w:val="single"/>
        </w:rPr>
        <w:t xml:space="preserve"> Mělice:</w:t>
      </w:r>
    </w:p>
    <w:p w14:paraId="6BAB5C73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b/>
          <w:sz w:val="18"/>
          <w:szCs w:val="18"/>
          <w:u w:val="single"/>
        </w:rPr>
      </w:pPr>
    </w:p>
    <w:p w14:paraId="28069938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18"/>
          <w:szCs w:val="18"/>
        </w:rPr>
        <w:t>p.č</w:t>
      </w:r>
      <w:proofErr w:type="spellEnd"/>
      <w:r>
        <w:rPr>
          <w:rFonts w:ascii="Arial" w:hAnsi="Arial" w:cs="Arial"/>
          <w:sz w:val="18"/>
          <w:szCs w:val="18"/>
        </w:rPr>
        <w:t>. 236/3.</w:t>
      </w:r>
    </w:p>
    <w:p w14:paraId="2030D37C" w14:textId="77777777" w:rsidR="000B4FD2" w:rsidRDefault="000B4FD2" w:rsidP="000B4FD2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0C2E033B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5C3EB756" w14:textId="77777777" w:rsidR="000B4FD2" w:rsidRDefault="000B4FD2" w:rsidP="000B4FD2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2 k OZV, kterou se stanovují pravidla pro pohyb psů na veřejném prostranství – seznam hřišť a pískovišť se zákazem vstupu se psy</w:t>
      </w:r>
    </w:p>
    <w:p w14:paraId="6D0C5454" w14:textId="77777777" w:rsidR="000B4FD2" w:rsidRDefault="000B4FD2" w:rsidP="000B4FD2">
      <w:pPr>
        <w:pStyle w:val="Zkladntextodsazen2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b/>
        </w:rPr>
      </w:pPr>
    </w:p>
    <w:p w14:paraId="0D0BFE8C" w14:textId="77777777" w:rsidR="000B4FD2" w:rsidRDefault="000B4FD2" w:rsidP="000B4FD2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Seznam hřišť a pískovišť se zákazem vstupu se psy (SH – sportovní hřiště, DH – dětské hřiště, VB – vnitroblok) </w:t>
      </w:r>
    </w:p>
    <w:p w14:paraId="20310738" w14:textId="77777777" w:rsidR="000B4FD2" w:rsidRDefault="000B4FD2" w:rsidP="000B4FD2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trike/>
          <w:color w:val="00B050"/>
          <w:sz w:val="20"/>
          <w:szCs w:val="20"/>
        </w:rPr>
      </w:pPr>
    </w:p>
    <w:p w14:paraId="13EEB854" w14:textId="77777777" w:rsidR="000B4FD2" w:rsidRDefault="000B4FD2" w:rsidP="000B4FD2">
      <w:pPr>
        <w:pStyle w:val="Zkladntext"/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iCs/>
          <w:sz w:val="20"/>
          <w:szCs w:val="20"/>
          <w:u w:val="single"/>
        </w:rPr>
        <w:t>Hřiště</w:t>
      </w:r>
      <w:r>
        <w:rPr>
          <w:rFonts w:ascii="Arial" w:hAnsi="Arial" w:cs="Arial"/>
          <w:sz w:val="20"/>
          <w:szCs w:val="20"/>
        </w:rPr>
        <w:t xml:space="preserve"> :</w:t>
      </w:r>
      <w:proofErr w:type="gramEnd"/>
    </w:p>
    <w:p w14:paraId="48221ED8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36/2,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41/27 vše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Mělice – SH</w:t>
      </w:r>
    </w:p>
    <w:p w14:paraId="60062460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9/4.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9/3 vše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Klenovka – SH</w:t>
      </w:r>
    </w:p>
    <w:p w14:paraId="66AE63E5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507/1,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507/10,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507/11,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507/12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507/13 vše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Lhota pod Přeloučí – SH</w:t>
      </w:r>
    </w:p>
    <w:p w14:paraId="4B3B2D0B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F1015">
        <w:rPr>
          <w:rFonts w:ascii="Arial" w:hAnsi="Arial" w:cs="Arial"/>
          <w:sz w:val="20"/>
          <w:szCs w:val="20"/>
        </w:rPr>
        <w:t xml:space="preserve">p.č.507/13,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507/1,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507/10 vše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Lhota pod Přeloučí – DH </w:t>
      </w:r>
    </w:p>
    <w:p w14:paraId="383BEB91" w14:textId="4295E165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26/2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Tupesy u </w:t>
      </w:r>
      <w:proofErr w:type="gramStart"/>
      <w:r w:rsidRPr="001F1015">
        <w:rPr>
          <w:rFonts w:ascii="Arial" w:hAnsi="Arial" w:cs="Arial"/>
          <w:sz w:val="20"/>
          <w:szCs w:val="20"/>
        </w:rPr>
        <w:t xml:space="preserve">Přelouče </w:t>
      </w:r>
      <w:r w:rsidR="00DC69BA" w:rsidRPr="001F1015">
        <w:rPr>
          <w:rFonts w:ascii="Arial" w:hAnsi="Arial" w:cs="Arial"/>
          <w:sz w:val="20"/>
          <w:szCs w:val="20"/>
        </w:rPr>
        <w:t xml:space="preserve">- </w:t>
      </w:r>
      <w:r w:rsidRPr="001F1015">
        <w:rPr>
          <w:rFonts w:ascii="Arial" w:hAnsi="Arial" w:cs="Arial"/>
          <w:sz w:val="20"/>
          <w:szCs w:val="20"/>
        </w:rPr>
        <w:t>DH</w:t>
      </w:r>
      <w:proofErr w:type="gramEnd"/>
    </w:p>
    <w:p w14:paraId="6DC8FB15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78/1,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78/6 vše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Štěpánov u Přelouče – SH+DH</w:t>
      </w:r>
    </w:p>
    <w:p w14:paraId="52553390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471/14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za poliklinikou – SH</w:t>
      </w:r>
    </w:p>
    <w:p w14:paraId="29A7FA8C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1417/8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ul. Jahnova – SH</w:t>
      </w:r>
    </w:p>
    <w:p w14:paraId="2C43A188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1863/3 a 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876/1 vše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(U Rybníčka) - SH</w:t>
      </w:r>
    </w:p>
    <w:p w14:paraId="39989BA0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94/1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(U Rybníčka) - DH</w:t>
      </w:r>
    </w:p>
    <w:p w14:paraId="2E970BF6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773/1,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773/3 vše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nám. 17. listopadu – SH</w:t>
      </w:r>
    </w:p>
    <w:p w14:paraId="73B2B71A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749/3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ul. Jižní I. (mezi čp. 1362 a čp. 1367) – 4 x DH + 1 SH</w:t>
      </w:r>
    </w:p>
    <w:p w14:paraId="2A275F60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749/3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ul. Studentská (čp.1342, 1345, 1348, 1351) - DH</w:t>
      </w:r>
    </w:p>
    <w:p w14:paraId="4382B453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1140/2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– Lipiny (u silnice na Jankovice) - SH</w:t>
      </w:r>
    </w:p>
    <w:p w14:paraId="084CB4D0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300/1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Přelouč – sportoviště u stadionu u </w:t>
      </w:r>
      <w:proofErr w:type="spellStart"/>
      <w:r w:rsidRPr="001F1015">
        <w:rPr>
          <w:rFonts w:ascii="Arial" w:hAnsi="Arial" w:cs="Arial"/>
          <w:sz w:val="20"/>
          <w:szCs w:val="20"/>
        </w:rPr>
        <w:t>Švarcavy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 – SH</w:t>
      </w:r>
    </w:p>
    <w:p w14:paraId="01C14F2E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94/1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U Rybníčka (za Benzinou) - DH</w:t>
      </w:r>
    </w:p>
    <w:p w14:paraId="7007535A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1F1015">
        <w:rPr>
          <w:rFonts w:ascii="Arial" w:hAnsi="Arial" w:cs="Arial"/>
          <w:sz w:val="20"/>
          <w:szCs w:val="20"/>
        </w:rPr>
        <w:t xml:space="preserve">p. č. 396/39 a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396/40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(Jana Dítěte) - DH</w:t>
      </w:r>
    </w:p>
    <w:p w14:paraId="64159403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1277/2 a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1277/8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(Jiráskova) - DH</w:t>
      </w:r>
    </w:p>
    <w:p w14:paraId="2ADC32A6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F1015">
        <w:rPr>
          <w:rFonts w:ascii="Arial" w:hAnsi="Arial" w:cs="Arial"/>
          <w:sz w:val="20"/>
          <w:szCs w:val="20"/>
        </w:rPr>
        <w:t xml:space="preserve">p.č.541/9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(</w:t>
      </w:r>
      <w:proofErr w:type="spellStart"/>
      <w:r w:rsidRPr="001F1015">
        <w:rPr>
          <w:rFonts w:ascii="Arial" w:hAnsi="Arial" w:cs="Arial"/>
          <w:sz w:val="20"/>
          <w:szCs w:val="20"/>
        </w:rPr>
        <w:t>Flosova</w:t>
      </w:r>
      <w:proofErr w:type="spellEnd"/>
      <w:r w:rsidRPr="001F1015">
        <w:rPr>
          <w:rFonts w:ascii="Arial" w:hAnsi="Arial" w:cs="Arial"/>
          <w:sz w:val="20"/>
          <w:szCs w:val="20"/>
        </w:rPr>
        <w:t>) - DH</w:t>
      </w:r>
    </w:p>
    <w:p w14:paraId="5C8FD1EF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916/1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(Hodinářka) - DH</w:t>
      </w:r>
    </w:p>
    <w:p w14:paraId="1475B08B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912/5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Přelouč a st.p.č.479/1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(za sportovní halou) - SH</w:t>
      </w:r>
    </w:p>
    <w:p w14:paraId="02027B7F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311/5,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317/2, p.č.317/4 vše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– oplocený areál sportoviště – SH</w:t>
      </w:r>
    </w:p>
    <w:p w14:paraId="3448770D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75/67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Lohenice u Přelouče – SH</w:t>
      </w:r>
    </w:p>
    <w:p w14:paraId="5B0C053D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1780/7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(Vratislavské náměstí) - DH</w:t>
      </w:r>
    </w:p>
    <w:p w14:paraId="7731EBFE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609/1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Lohenice u Přelouče – DH</w:t>
      </w:r>
    </w:p>
    <w:p w14:paraId="5137729F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F1015">
        <w:rPr>
          <w:rFonts w:ascii="Arial" w:hAnsi="Arial" w:cs="Arial"/>
          <w:sz w:val="20"/>
          <w:szCs w:val="20"/>
        </w:rPr>
        <w:t>p.p.č.12/1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Klenovka – DH</w:t>
      </w:r>
    </w:p>
    <w:p w14:paraId="573527A2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4/44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Mělice – DH</w:t>
      </w:r>
    </w:p>
    <w:p w14:paraId="2D3E64F1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763/1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ul. 17. listopadu – DH</w:t>
      </w:r>
    </w:p>
    <w:p w14:paraId="4DB34B64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1781/6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– Pernštýnské náměstí u fontány – DH</w:t>
      </w:r>
    </w:p>
    <w:p w14:paraId="72600CFF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48/1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– VB ul. Riegrova čp. 1539 - DH</w:t>
      </w:r>
    </w:p>
    <w:p w14:paraId="69DF9263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763/5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Přelouč, ul. Jižní II. (před čp. 1371–1373) - DH  </w:t>
      </w:r>
    </w:p>
    <w:p w14:paraId="40FFD4A1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1F1015">
        <w:rPr>
          <w:rFonts w:ascii="Arial" w:hAnsi="Arial" w:cs="Arial"/>
          <w:sz w:val="20"/>
          <w:szCs w:val="20"/>
        </w:rPr>
        <w:t>p,č</w:t>
      </w:r>
      <w:proofErr w:type="spellEnd"/>
      <w:r w:rsidRPr="001F1015">
        <w:rPr>
          <w:rFonts w:ascii="Arial" w:hAnsi="Arial" w:cs="Arial"/>
          <w:sz w:val="20"/>
          <w:szCs w:val="20"/>
        </w:rPr>
        <w:t>.</w:t>
      </w:r>
      <w:proofErr w:type="gramEnd"/>
      <w:r w:rsidRPr="001F1015">
        <w:rPr>
          <w:rFonts w:ascii="Arial" w:hAnsi="Arial" w:cs="Arial"/>
          <w:sz w:val="20"/>
          <w:szCs w:val="20"/>
        </w:rPr>
        <w:t xml:space="preserve"> 907/17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– VB ul. Kladenská-Tyršova -  DH</w:t>
      </w:r>
    </w:p>
    <w:p w14:paraId="318CF736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905/11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VB ul. Československé armády – DH</w:t>
      </w:r>
    </w:p>
    <w:p w14:paraId="07F49A7A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882/2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VB ul. Smetanova – DH</w:t>
      </w:r>
    </w:p>
    <w:p w14:paraId="4DD6F537" w14:textId="77777777" w:rsidR="000B4FD2" w:rsidRDefault="000B4FD2" w:rsidP="000B4FD2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p.č</w:t>
      </w:r>
      <w:proofErr w:type="spellEnd"/>
      <w:r>
        <w:rPr>
          <w:rFonts w:ascii="Arial" w:hAnsi="Arial" w:cs="Arial"/>
          <w:sz w:val="20"/>
          <w:szCs w:val="20"/>
        </w:rPr>
        <w:t>. 916/52 v 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>. Přelouč, hřiště u domu volnočasových aktivit mládeže (JUNÁK, Kladenská ulice) – SH + DH</w:t>
      </w:r>
    </w:p>
    <w:p w14:paraId="4A8A0FFA" w14:textId="77777777" w:rsidR="000B4FD2" w:rsidRDefault="000B4FD2" w:rsidP="000B4FD2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p.č</w:t>
      </w:r>
      <w:proofErr w:type="spellEnd"/>
      <w:r>
        <w:rPr>
          <w:rFonts w:ascii="Arial" w:hAnsi="Arial" w:cs="Arial"/>
          <w:sz w:val="20"/>
          <w:szCs w:val="20"/>
        </w:rPr>
        <w:t xml:space="preserve">. 172/2, </w:t>
      </w:r>
      <w:proofErr w:type="spellStart"/>
      <w:r>
        <w:rPr>
          <w:rFonts w:ascii="Arial" w:hAnsi="Arial" w:cs="Arial"/>
          <w:sz w:val="20"/>
          <w:szCs w:val="20"/>
        </w:rPr>
        <w:t>p.č</w:t>
      </w:r>
      <w:proofErr w:type="spellEnd"/>
      <w:r>
        <w:rPr>
          <w:rFonts w:ascii="Arial" w:hAnsi="Arial" w:cs="Arial"/>
          <w:sz w:val="20"/>
          <w:szCs w:val="20"/>
        </w:rPr>
        <w:t>. 172/1 vše v 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>. Přelouč, Pod Záložnou (včetně tobogánu) - DH</w:t>
      </w:r>
    </w:p>
    <w:p w14:paraId="2D93D139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</w:p>
    <w:p w14:paraId="1ACE44A9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b/>
          <w:bCs/>
          <w:i/>
          <w:sz w:val="20"/>
          <w:szCs w:val="20"/>
          <w:u w:val="single"/>
        </w:rPr>
      </w:pPr>
    </w:p>
    <w:p w14:paraId="762CCFC6" w14:textId="77777777" w:rsidR="000B4FD2" w:rsidRPr="001F1015" w:rsidRDefault="000B4FD2" w:rsidP="000B4FD2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1F101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Pískoviště:</w:t>
      </w:r>
    </w:p>
    <w:p w14:paraId="302BCA9A" w14:textId="77777777" w:rsidR="000B4FD2" w:rsidRDefault="000B4FD2" w:rsidP="000B4FD2">
      <w:pPr>
        <w:pStyle w:val="Zkladntext"/>
        <w:spacing w:after="0"/>
        <w:rPr>
          <w:rFonts w:ascii="Arial" w:hAnsi="Arial" w:cs="Arial"/>
          <w:sz w:val="20"/>
          <w:szCs w:val="20"/>
        </w:rPr>
      </w:pPr>
    </w:p>
    <w:p w14:paraId="1B085089" w14:textId="77777777" w:rsidR="000B4FD2" w:rsidRPr="001F1015" w:rsidRDefault="000B4FD2" w:rsidP="000B4FD2">
      <w:pPr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916/1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– Hodinářka</w:t>
      </w:r>
    </w:p>
    <w:p w14:paraId="29066266" w14:textId="77777777" w:rsidR="000B4FD2" w:rsidRPr="001F1015" w:rsidRDefault="000B4FD2" w:rsidP="000B4FD2">
      <w:pPr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48/1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– VB ul. Riegrova, čp. 1539</w:t>
      </w:r>
    </w:p>
    <w:p w14:paraId="74F9B998" w14:textId="77777777" w:rsidR="000B4FD2" w:rsidRPr="001F1015" w:rsidRDefault="000B4FD2" w:rsidP="000B4FD2">
      <w:pPr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396/39 a </w:t>
      </w: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396/40 vše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ul. J. Dítěte</w:t>
      </w:r>
    </w:p>
    <w:p w14:paraId="2B51F48E" w14:textId="7E79F2BD" w:rsidR="000B4FD2" w:rsidRPr="001F1015" w:rsidRDefault="000B4FD2" w:rsidP="000B4FD2">
      <w:pPr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26/2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Tupesy u Přelouč</w:t>
      </w:r>
      <w:r w:rsidR="00DC69BA" w:rsidRPr="001F1015">
        <w:rPr>
          <w:rFonts w:ascii="Arial" w:hAnsi="Arial" w:cs="Arial"/>
          <w:sz w:val="20"/>
          <w:szCs w:val="20"/>
        </w:rPr>
        <w:t>e</w:t>
      </w:r>
    </w:p>
    <w:p w14:paraId="021FBAA4" w14:textId="77777777" w:rsidR="000B4FD2" w:rsidRPr="001F1015" w:rsidRDefault="000B4FD2" w:rsidP="000B4FD2">
      <w:pPr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94/1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 U Rybníčka (za Benzinou)</w:t>
      </w:r>
    </w:p>
    <w:p w14:paraId="1647CAE5" w14:textId="77777777" w:rsidR="000B4FD2" w:rsidRPr="001F1015" w:rsidRDefault="000B4FD2" w:rsidP="000B4FD2">
      <w:pPr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 xml:space="preserve">. 763/1 v 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ul. 17. listopadu</w:t>
      </w:r>
    </w:p>
    <w:p w14:paraId="5B3F7834" w14:textId="77777777" w:rsidR="000B4FD2" w:rsidRPr="001F1015" w:rsidRDefault="000B4FD2" w:rsidP="000B4FD2">
      <w:pPr>
        <w:rPr>
          <w:rFonts w:ascii="Arial" w:hAnsi="Arial" w:cs="Arial"/>
          <w:sz w:val="20"/>
          <w:szCs w:val="20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916/52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Přelouč, u domu volnočasových aktivit mládeže (JUNÁK, ul. Kladenská)</w:t>
      </w:r>
    </w:p>
    <w:p w14:paraId="2CF33889" w14:textId="77777777" w:rsidR="000B4FD2" w:rsidRPr="001F1015" w:rsidRDefault="000B4FD2" w:rsidP="000B4FD2">
      <w:pPr>
        <w:rPr>
          <w:rFonts w:ascii="Arial" w:hAnsi="Arial" w:cs="Arial"/>
          <w:sz w:val="24"/>
          <w:szCs w:val="24"/>
        </w:rPr>
      </w:pPr>
      <w:proofErr w:type="spellStart"/>
      <w:r w:rsidRPr="001F1015">
        <w:rPr>
          <w:rFonts w:ascii="Arial" w:hAnsi="Arial" w:cs="Arial"/>
          <w:sz w:val="20"/>
          <w:szCs w:val="20"/>
        </w:rPr>
        <w:t>p.č</w:t>
      </w:r>
      <w:proofErr w:type="spellEnd"/>
      <w:r w:rsidRPr="001F1015">
        <w:rPr>
          <w:rFonts w:ascii="Arial" w:hAnsi="Arial" w:cs="Arial"/>
          <w:sz w:val="20"/>
          <w:szCs w:val="20"/>
        </w:rPr>
        <w:t>. 78/6 v </w:t>
      </w:r>
      <w:proofErr w:type="spellStart"/>
      <w:r w:rsidRPr="001F1015">
        <w:rPr>
          <w:rFonts w:ascii="Arial" w:hAnsi="Arial" w:cs="Arial"/>
          <w:sz w:val="20"/>
          <w:szCs w:val="20"/>
        </w:rPr>
        <w:t>k.ú</w:t>
      </w:r>
      <w:proofErr w:type="spellEnd"/>
      <w:r w:rsidRPr="001F1015">
        <w:rPr>
          <w:rFonts w:ascii="Arial" w:hAnsi="Arial" w:cs="Arial"/>
          <w:sz w:val="20"/>
          <w:szCs w:val="20"/>
        </w:rPr>
        <w:t>. Štěpánov u Přelouče</w:t>
      </w:r>
    </w:p>
    <w:p w14:paraId="09CCAADA" w14:textId="77777777" w:rsidR="000B4FD2" w:rsidRDefault="000B4FD2" w:rsidP="000B4FD2">
      <w:pPr>
        <w:pStyle w:val="Zkladntext"/>
        <w:spacing w:after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BC320D3" w14:textId="77777777" w:rsidR="000B4FD2" w:rsidRDefault="000B4FD2" w:rsidP="000B4F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lang w:val="x-none"/>
        </w:rPr>
        <w:t xml:space="preserve"> </w:t>
      </w:r>
    </w:p>
    <w:p w14:paraId="57CEF7E5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3A0903B4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 k OZV, kterou se stanovují pravidla pro pohyb psů na veřejném prostranství – prostory</w:t>
      </w:r>
      <w:r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iCs/>
          <w:color w:val="000000"/>
          <w:sz w:val="22"/>
          <w:szCs w:val="22"/>
        </w:rPr>
        <w:t>určené pro volné pobíhání psů v části města Přelouč</w:t>
      </w:r>
    </w:p>
    <w:p w14:paraId="06DFDF5E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5588DDDB" w14:textId="77777777" w:rsidR="000B4FD2" w:rsidRDefault="000B4FD2" w:rsidP="000B4FD2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>
        <w:rPr>
          <w:rFonts w:ascii="Arial" w:hAnsi="Arial" w:cs="Arial"/>
          <w:b/>
          <w:iCs/>
          <w:color w:val="000000"/>
          <w:sz w:val="20"/>
          <w:szCs w:val="20"/>
          <w:u w:val="single"/>
        </w:rPr>
        <w:t>Výčet veřejných prostranství – prostory určené pro volné pobíhání psů</w:t>
      </w:r>
    </w:p>
    <w:p w14:paraId="7EB40A0C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Tahoma" w:hAnsi="Tahoma" w:cs="Tahoma"/>
          <w:i/>
          <w:color w:val="000000"/>
          <w:sz w:val="19"/>
          <w:szCs w:val="19"/>
        </w:rPr>
      </w:pPr>
    </w:p>
    <w:p w14:paraId="5BF2795A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Tahoma" w:hAnsi="Tahoma" w:cs="Tahoma"/>
          <w:iCs/>
          <w:color w:val="000000"/>
          <w:sz w:val="19"/>
          <w:szCs w:val="19"/>
        </w:rPr>
      </w:pPr>
      <w:r>
        <w:rPr>
          <w:rFonts w:ascii="Tahoma" w:hAnsi="Tahoma" w:cs="Tahoma"/>
          <w:iCs/>
          <w:color w:val="000000"/>
          <w:sz w:val="19"/>
          <w:szCs w:val="19"/>
        </w:rPr>
        <w:t xml:space="preserve">p. č. 776/1 k. </w:t>
      </w:r>
      <w:proofErr w:type="spellStart"/>
      <w:r>
        <w:rPr>
          <w:rFonts w:ascii="Tahoma" w:hAnsi="Tahoma" w:cs="Tahoma"/>
          <w:iCs/>
          <w:color w:val="000000"/>
          <w:sz w:val="19"/>
          <w:szCs w:val="19"/>
        </w:rPr>
        <w:t>ú.</w:t>
      </w:r>
      <w:proofErr w:type="spellEnd"/>
      <w:r>
        <w:rPr>
          <w:rFonts w:ascii="Tahoma" w:hAnsi="Tahoma" w:cs="Tahoma"/>
          <w:iCs/>
          <w:color w:val="000000"/>
          <w:sz w:val="19"/>
          <w:szCs w:val="19"/>
        </w:rPr>
        <w:t xml:space="preserve"> Přelouč (mezi </w:t>
      </w:r>
      <w:proofErr w:type="spellStart"/>
      <w:r>
        <w:rPr>
          <w:rFonts w:ascii="Tahoma" w:hAnsi="Tahoma" w:cs="Tahoma"/>
          <w:iCs/>
          <w:color w:val="000000"/>
          <w:sz w:val="19"/>
          <w:szCs w:val="19"/>
        </w:rPr>
        <w:t>Švarcavou</w:t>
      </w:r>
      <w:proofErr w:type="spellEnd"/>
      <w:r>
        <w:rPr>
          <w:rFonts w:ascii="Tahoma" w:hAnsi="Tahoma" w:cs="Tahoma"/>
          <w:iCs/>
          <w:color w:val="000000"/>
          <w:sz w:val="19"/>
          <w:szCs w:val="19"/>
        </w:rPr>
        <w:t xml:space="preserve"> a č. p. 1233)</w:t>
      </w:r>
    </w:p>
    <w:p w14:paraId="00264971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Tahoma" w:hAnsi="Tahoma" w:cs="Tahoma"/>
          <w:iCs/>
          <w:color w:val="000000"/>
          <w:sz w:val="19"/>
          <w:szCs w:val="19"/>
        </w:rPr>
      </w:pPr>
      <w:proofErr w:type="spellStart"/>
      <w:r>
        <w:rPr>
          <w:rFonts w:ascii="Tahoma" w:hAnsi="Tahoma" w:cs="Tahoma"/>
          <w:iCs/>
          <w:color w:val="000000"/>
          <w:sz w:val="19"/>
          <w:szCs w:val="19"/>
        </w:rPr>
        <w:t>p.č</w:t>
      </w:r>
      <w:proofErr w:type="spellEnd"/>
      <w:r>
        <w:rPr>
          <w:rFonts w:ascii="Tahoma" w:hAnsi="Tahoma" w:cs="Tahoma"/>
          <w:iCs/>
          <w:color w:val="000000"/>
          <w:sz w:val="19"/>
          <w:szCs w:val="19"/>
        </w:rPr>
        <w:t xml:space="preserve">. 157/16 </w:t>
      </w:r>
      <w:proofErr w:type="spellStart"/>
      <w:r>
        <w:rPr>
          <w:rFonts w:ascii="Tahoma" w:hAnsi="Tahoma" w:cs="Tahoma"/>
          <w:iCs/>
          <w:color w:val="000000"/>
          <w:sz w:val="19"/>
          <w:szCs w:val="19"/>
        </w:rPr>
        <w:t>k.ú</w:t>
      </w:r>
      <w:proofErr w:type="spellEnd"/>
      <w:r>
        <w:rPr>
          <w:rFonts w:ascii="Tahoma" w:hAnsi="Tahoma" w:cs="Tahoma"/>
          <w:iCs/>
          <w:color w:val="000000"/>
          <w:sz w:val="19"/>
          <w:szCs w:val="19"/>
        </w:rPr>
        <w:t xml:space="preserve">. Přelouč (mezi </w:t>
      </w:r>
      <w:proofErr w:type="spellStart"/>
      <w:r>
        <w:rPr>
          <w:rFonts w:ascii="Tahoma" w:hAnsi="Tahoma" w:cs="Tahoma"/>
          <w:iCs/>
          <w:color w:val="000000"/>
          <w:sz w:val="19"/>
          <w:szCs w:val="19"/>
        </w:rPr>
        <w:t>Švarcavou</w:t>
      </w:r>
      <w:proofErr w:type="spellEnd"/>
      <w:r>
        <w:rPr>
          <w:rFonts w:ascii="Tahoma" w:hAnsi="Tahoma" w:cs="Tahoma"/>
          <w:iCs/>
          <w:color w:val="000000"/>
          <w:sz w:val="19"/>
          <w:szCs w:val="19"/>
        </w:rPr>
        <w:t xml:space="preserve"> a sportovním stadionem)</w:t>
      </w:r>
    </w:p>
    <w:p w14:paraId="57DC1C10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Tahoma" w:hAnsi="Tahoma" w:cs="Tahoma"/>
          <w:iCs/>
          <w:color w:val="000000"/>
          <w:sz w:val="19"/>
          <w:szCs w:val="19"/>
        </w:rPr>
      </w:pPr>
      <w:r>
        <w:rPr>
          <w:rFonts w:ascii="Tahoma" w:hAnsi="Tahoma" w:cs="Tahoma"/>
          <w:iCs/>
          <w:color w:val="000000"/>
          <w:sz w:val="19"/>
          <w:szCs w:val="19"/>
        </w:rPr>
        <w:t xml:space="preserve">p. č. 279 k. </w:t>
      </w:r>
      <w:proofErr w:type="spellStart"/>
      <w:r>
        <w:rPr>
          <w:rFonts w:ascii="Tahoma" w:hAnsi="Tahoma" w:cs="Tahoma"/>
          <w:iCs/>
          <w:color w:val="000000"/>
          <w:sz w:val="19"/>
          <w:szCs w:val="19"/>
        </w:rPr>
        <w:t>ú.</w:t>
      </w:r>
      <w:proofErr w:type="spellEnd"/>
      <w:r>
        <w:rPr>
          <w:rFonts w:ascii="Tahoma" w:hAnsi="Tahoma" w:cs="Tahoma"/>
          <w:iCs/>
          <w:color w:val="000000"/>
          <w:sz w:val="19"/>
          <w:szCs w:val="19"/>
        </w:rPr>
        <w:t xml:space="preserve"> Přelouč (park za tratí Na Dole)</w:t>
      </w:r>
    </w:p>
    <w:p w14:paraId="322D6B81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Tahoma" w:hAnsi="Tahoma" w:cs="Tahoma"/>
          <w:iCs/>
          <w:color w:val="000000"/>
          <w:sz w:val="19"/>
          <w:szCs w:val="19"/>
        </w:rPr>
      </w:pPr>
      <w:r>
        <w:rPr>
          <w:rFonts w:ascii="Tahoma" w:hAnsi="Tahoma" w:cs="Tahoma"/>
          <w:iCs/>
          <w:color w:val="000000"/>
          <w:sz w:val="19"/>
          <w:szCs w:val="19"/>
        </w:rPr>
        <w:t xml:space="preserve">p. č. 1964/1 k. </w:t>
      </w:r>
      <w:proofErr w:type="spellStart"/>
      <w:r>
        <w:rPr>
          <w:rFonts w:ascii="Tahoma" w:hAnsi="Tahoma" w:cs="Tahoma"/>
          <w:iCs/>
          <w:color w:val="000000"/>
          <w:sz w:val="19"/>
          <w:szCs w:val="19"/>
        </w:rPr>
        <w:t>ú.</w:t>
      </w:r>
      <w:proofErr w:type="spellEnd"/>
      <w:r>
        <w:rPr>
          <w:rFonts w:ascii="Tahoma" w:hAnsi="Tahoma" w:cs="Tahoma"/>
          <w:iCs/>
          <w:color w:val="000000"/>
          <w:sz w:val="19"/>
          <w:szCs w:val="19"/>
        </w:rPr>
        <w:t xml:space="preserve"> Přelouč (směr Štěpánov, vpravo od silnice za průmyslovou zónou)</w:t>
      </w:r>
    </w:p>
    <w:p w14:paraId="138205FD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Tahoma" w:hAnsi="Tahoma" w:cs="Tahoma"/>
          <w:iCs/>
          <w:color w:val="000000"/>
          <w:sz w:val="19"/>
          <w:szCs w:val="19"/>
        </w:rPr>
      </w:pPr>
    </w:p>
    <w:p w14:paraId="7E2C7161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Tahoma" w:hAnsi="Tahoma" w:cs="Tahoma"/>
          <w:iCs/>
          <w:color w:val="000000"/>
          <w:sz w:val="19"/>
          <w:szCs w:val="19"/>
        </w:rPr>
      </w:pPr>
      <w:r>
        <w:rPr>
          <w:rFonts w:ascii="Tahoma" w:hAnsi="Tahoma" w:cs="Tahoma"/>
          <w:b/>
          <w:bCs/>
          <w:iCs/>
          <w:color w:val="000000"/>
          <w:sz w:val="19"/>
          <w:szCs w:val="19"/>
        </w:rPr>
        <w:t>b)</w:t>
      </w:r>
      <w:r>
        <w:rPr>
          <w:rFonts w:ascii="Tahoma" w:hAnsi="Tahoma" w:cs="Tahoma"/>
          <w:iCs/>
          <w:color w:val="000000"/>
          <w:sz w:val="19"/>
          <w:szCs w:val="19"/>
        </w:rPr>
        <w:t xml:space="preserve"> </w:t>
      </w:r>
      <w:r>
        <w:rPr>
          <w:rFonts w:ascii="Tahoma" w:hAnsi="Tahoma" w:cs="Tahoma"/>
          <w:b/>
          <w:sz w:val="19"/>
          <w:szCs w:val="19"/>
          <w:u w:val="single"/>
        </w:rPr>
        <w:t>Jednotlivé prostory určené pro volné pobíhání psů v části města Přelouč</w:t>
      </w:r>
    </w:p>
    <w:p w14:paraId="0A069878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3A13DB62" w14:textId="77777777" w:rsidR="000B4FD2" w:rsidRDefault="000B4FD2" w:rsidP="000B4FD2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  <w:r>
        <w:rPr>
          <w:rFonts w:ascii="Tahoma" w:hAnsi="Tahoma" w:cs="Tahoma"/>
          <w:b/>
          <w:i/>
          <w:color w:val="000000"/>
          <w:sz w:val="19"/>
          <w:szCs w:val="19"/>
        </w:rPr>
        <w:t xml:space="preserve">p. č. 776/1 k. </w:t>
      </w:r>
      <w:proofErr w:type="spellStart"/>
      <w:r>
        <w:rPr>
          <w:rFonts w:ascii="Tahoma" w:hAnsi="Tahoma" w:cs="Tahoma"/>
          <w:b/>
          <w:i/>
          <w:color w:val="000000"/>
          <w:sz w:val="19"/>
          <w:szCs w:val="19"/>
        </w:rPr>
        <w:t>ú.</w:t>
      </w:r>
      <w:proofErr w:type="spellEnd"/>
      <w:r>
        <w:rPr>
          <w:rFonts w:ascii="Tahoma" w:hAnsi="Tahoma" w:cs="Tahoma"/>
          <w:b/>
          <w:i/>
          <w:color w:val="000000"/>
          <w:sz w:val="19"/>
          <w:szCs w:val="19"/>
        </w:rPr>
        <w:t xml:space="preserve"> Přelouč (mezi </w:t>
      </w:r>
      <w:proofErr w:type="spellStart"/>
      <w:r>
        <w:rPr>
          <w:rFonts w:ascii="Tahoma" w:hAnsi="Tahoma" w:cs="Tahoma"/>
          <w:b/>
          <w:i/>
          <w:color w:val="000000"/>
          <w:sz w:val="19"/>
          <w:szCs w:val="19"/>
        </w:rPr>
        <w:t>Švarcavou</w:t>
      </w:r>
      <w:proofErr w:type="spellEnd"/>
      <w:r>
        <w:rPr>
          <w:rFonts w:ascii="Tahoma" w:hAnsi="Tahoma" w:cs="Tahoma"/>
          <w:b/>
          <w:i/>
          <w:color w:val="000000"/>
          <w:sz w:val="19"/>
          <w:szCs w:val="19"/>
        </w:rPr>
        <w:t xml:space="preserve"> a č. p. 1233)</w:t>
      </w:r>
    </w:p>
    <w:p w14:paraId="26D40363" w14:textId="77777777" w:rsid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73855555" w14:textId="5F0216B5" w:rsidR="000B4FD2" w:rsidRPr="000B4FD2" w:rsidRDefault="000B4FD2" w:rsidP="000B4FD2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F58146C" wp14:editId="285BA628">
            <wp:extent cx="3290836" cy="2419350"/>
            <wp:effectExtent l="0" t="0" r="5080" b="0"/>
            <wp:docPr id="114777760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33" cy="242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C3E48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E5E3E60" w14:textId="77777777" w:rsidR="000B4FD2" w:rsidRDefault="000B4FD2" w:rsidP="000B4FD2">
      <w:pPr>
        <w:pStyle w:val="Odstavecseseznamem"/>
        <w:numPr>
          <w:ilvl w:val="0"/>
          <w:numId w:val="2"/>
        </w:numPr>
        <w:ind w:left="72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>
        <w:rPr>
          <w:rFonts w:ascii="Arial" w:hAnsi="Arial" w:cs="Arial"/>
          <w:b/>
          <w:bCs/>
        </w:rPr>
        <w:lastRenderedPageBreak/>
        <w:t>p.č</w:t>
      </w:r>
      <w:proofErr w:type="spellEnd"/>
      <w:r>
        <w:rPr>
          <w:rFonts w:ascii="Arial" w:hAnsi="Arial" w:cs="Arial"/>
          <w:b/>
          <w:bCs/>
        </w:rPr>
        <w:t>. 157/16 v </w:t>
      </w:r>
      <w:proofErr w:type="spellStart"/>
      <w:r>
        <w:rPr>
          <w:rFonts w:ascii="Arial" w:hAnsi="Arial" w:cs="Arial"/>
          <w:b/>
          <w:bCs/>
        </w:rPr>
        <w:t>k.ú</w:t>
      </w:r>
      <w:proofErr w:type="spellEnd"/>
      <w:r>
        <w:rPr>
          <w:rFonts w:ascii="Arial" w:hAnsi="Arial" w:cs="Arial"/>
          <w:b/>
          <w:bCs/>
        </w:rPr>
        <w:t xml:space="preserve">. Přelouč (mezi </w:t>
      </w:r>
      <w:proofErr w:type="spellStart"/>
      <w:r>
        <w:rPr>
          <w:rFonts w:ascii="Arial" w:hAnsi="Arial" w:cs="Arial"/>
          <w:b/>
          <w:bCs/>
        </w:rPr>
        <w:t>Švarcavou</w:t>
      </w:r>
      <w:proofErr w:type="spellEnd"/>
      <w:r>
        <w:rPr>
          <w:rFonts w:ascii="Arial" w:hAnsi="Arial" w:cs="Arial"/>
          <w:b/>
          <w:bCs/>
        </w:rPr>
        <w:t xml:space="preserve"> a sportovním stadionem) </w:t>
      </w:r>
    </w:p>
    <w:p w14:paraId="408BCA22" w14:textId="77777777" w:rsidR="000B4FD2" w:rsidRDefault="000B4FD2" w:rsidP="000B4FD2">
      <w:pPr>
        <w:pStyle w:val="Odstavecseseznamem"/>
        <w:ind w:left="360"/>
        <w:rPr>
          <w:rFonts w:ascii="Arial" w:hAnsi="Arial" w:cs="Arial"/>
          <w:b/>
          <w:bCs/>
        </w:rPr>
      </w:pPr>
    </w:p>
    <w:p w14:paraId="4DD64B59" w14:textId="7CD7174E" w:rsidR="000B4FD2" w:rsidRDefault="000B4FD2" w:rsidP="000B4FD2">
      <w:pPr>
        <w:pStyle w:val="Odstavecseseznamem"/>
        <w:ind w:left="360"/>
        <w:jc w:val="center"/>
        <w:rPr>
          <w:rFonts w:ascii="Arial" w:hAnsi="Arial" w:cs="Arial"/>
          <w:b/>
          <w:bCs/>
        </w:rPr>
      </w:pPr>
      <w:r>
        <w:rPr>
          <w:b/>
          <w:noProof/>
        </w:rPr>
        <w:drawing>
          <wp:inline distT="0" distB="0" distL="0" distR="0" wp14:anchorId="01144343" wp14:editId="40252AAF">
            <wp:extent cx="2571750" cy="3568819"/>
            <wp:effectExtent l="0" t="0" r="0" b="0"/>
            <wp:docPr id="149925189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606" cy="357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57CBC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05F0540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85930A1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0AB7C2A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DC70B7C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8105EAC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70CE964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5627360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CF0FFBF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48FFC01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2C3A65B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6D1AB6E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4AA618B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76D0663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C9AC53B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88D23EC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9A81D7A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17FBE31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CB034B8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EE3454B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FE62EE6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CA239E5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A6572B2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693E846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342965A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99829A9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DCE9AF4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1FD82CE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9D73CA3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708DF44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F7157DE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C754096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EAAA78F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C8EDB22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F79520F" w14:textId="77777777" w:rsidR="000B4FD2" w:rsidRDefault="000B4FD2" w:rsidP="000B4FD2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  <w:r>
        <w:rPr>
          <w:rFonts w:ascii="Tahoma" w:hAnsi="Tahoma" w:cs="Tahoma"/>
          <w:b/>
          <w:i/>
          <w:color w:val="000000"/>
          <w:sz w:val="19"/>
          <w:szCs w:val="19"/>
        </w:rPr>
        <w:t xml:space="preserve">p. č. 279 k. </w:t>
      </w:r>
      <w:proofErr w:type="spellStart"/>
      <w:r>
        <w:rPr>
          <w:rFonts w:ascii="Tahoma" w:hAnsi="Tahoma" w:cs="Tahoma"/>
          <w:b/>
          <w:i/>
          <w:color w:val="000000"/>
          <w:sz w:val="19"/>
          <w:szCs w:val="19"/>
        </w:rPr>
        <w:t>ú.</w:t>
      </w:r>
      <w:proofErr w:type="spellEnd"/>
      <w:r>
        <w:rPr>
          <w:rFonts w:ascii="Tahoma" w:hAnsi="Tahoma" w:cs="Tahoma"/>
          <w:b/>
          <w:i/>
          <w:color w:val="000000"/>
          <w:sz w:val="19"/>
          <w:szCs w:val="19"/>
        </w:rPr>
        <w:t xml:space="preserve"> Přelouč (park za tratí Na Dole)</w:t>
      </w:r>
    </w:p>
    <w:p w14:paraId="4C4DF7D1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628FC1E" w14:textId="726F8259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  <w:r>
        <w:rPr>
          <w:rFonts w:ascii="Tahoma" w:hAnsi="Tahoma" w:cs="Tahoma"/>
          <w:b/>
          <w:noProof/>
          <w:color w:val="000000"/>
          <w:sz w:val="19"/>
          <w:szCs w:val="19"/>
        </w:rPr>
        <w:drawing>
          <wp:inline distT="0" distB="0" distL="0" distR="0" wp14:anchorId="01651485" wp14:editId="1F0A8A7C">
            <wp:extent cx="5760720" cy="4102735"/>
            <wp:effectExtent l="0" t="0" r="0" b="0"/>
            <wp:docPr id="42749066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CFA04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2F0539C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8C42737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82154E0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1C21BCC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EB135DA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F6BD6BE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71A1C41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FBAAC5F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773B2A6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C9940A1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E512E6A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B6E6EBF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69B9836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A2B2F27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5BCB559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385EA6D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37F424D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41F2A43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AA51F35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BAB3069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16D053C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E6EA783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61D28D3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7B41780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2F62BBF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8F8F23C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171DC4F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81DADD8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5A32DEE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025E3F7" w14:textId="77777777" w:rsidR="000B4FD2" w:rsidRDefault="000B4FD2" w:rsidP="000B4FD2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8A77922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BDEF7AD" w14:textId="77777777" w:rsidR="000B4FD2" w:rsidRDefault="000B4FD2" w:rsidP="000B4FD2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</w:rPr>
      </w:pPr>
      <w:r>
        <w:rPr>
          <w:rFonts w:ascii="Tahoma" w:hAnsi="Tahoma" w:cs="Tahoma"/>
          <w:b/>
          <w:i/>
          <w:color w:val="000000"/>
          <w:sz w:val="19"/>
          <w:szCs w:val="19"/>
        </w:rPr>
        <w:t xml:space="preserve">p. č. 1964/1 k. </w:t>
      </w:r>
      <w:proofErr w:type="spellStart"/>
      <w:r>
        <w:rPr>
          <w:rFonts w:ascii="Tahoma" w:hAnsi="Tahoma" w:cs="Tahoma"/>
          <w:b/>
          <w:i/>
          <w:color w:val="000000"/>
          <w:sz w:val="19"/>
          <w:szCs w:val="19"/>
        </w:rPr>
        <w:t>ú.</w:t>
      </w:r>
      <w:proofErr w:type="spellEnd"/>
      <w:r>
        <w:rPr>
          <w:rFonts w:ascii="Tahoma" w:hAnsi="Tahoma" w:cs="Tahoma"/>
          <w:b/>
          <w:i/>
          <w:color w:val="000000"/>
          <w:sz w:val="19"/>
          <w:szCs w:val="19"/>
        </w:rPr>
        <w:t xml:space="preserve"> Přelouč (směr Štěpánov, vpravo od silnice za průmyslovou zónou)</w:t>
      </w:r>
    </w:p>
    <w:p w14:paraId="43D07819" w14:textId="77777777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F9C1F2A" w14:textId="15A27B8C" w:rsidR="000B4FD2" w:rsidRDefault="000B4FD2" w:rsidP="000B4FD2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  <w:r>
        <w:rPr>
          <w:rFonts w:ascii="Tahoma" w:hAnsi="Tahoma" w:cs="Tahoma"/>
          <w:b/>
          <w:noProof/>
          <w:color w:val="000000"/>
          <w:sz w:val="19"/>
          <w:szCs w:val="19"/>
        </w:rPr>
        <w:drawing>
          <wp:inline distT="0" distB="0" distL="0" distR="0" wp14:anchorId="1DD0E81E" wp14:editId="6392E686">
            <wp:extent cx="5543550" cy="3905250"/>
            <wp:effectExtent l="0" t="0" r="0" b="0"/>
            <wp:docPr id="453722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0FB4D" w14:textId="77777777" w:rsidR="000B4FD2" w:rsidRDefault="000B4FD2" w:rsidP="00FD054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1A38779" w14:textId="77777777" w:rsidR="00FD0544" w:rsidRDefault="00FD0544" w:rsidP="00FD054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93DD0B0" w14:textId="77777777" w:rsidR="00F67A39" w:rsidRDefault="00F67A39"/>
    <w:sectPr w:rsidR="00F67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38D32" w14:textId="77777777" w:rsidR="00627AB4" w:rsidRDefault="00627AB4" w:rsidP="000B4FD2">
      <w:pPr>
        <w:spacing w:after="0" w:line="240" w:lineRule="auto"/>
      </w:pPr>
      <w:r>
        <w:separator/>
      </w:r>
    </w:p>
  </w:endnote>
  <w:endnote w:type="continuationSeparator" w:id="0">
    <w:p w14:paraId="2DA05344" w14:textId="77777777" w:rsidR="00627AB4" w:rsidRDefault="00627AB4" w:rsidP="000B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1BD08" w14:textId="77777777" w:rsidR="00627AB4" w:rsidRDefault="00627AB4" w:rsidP="000B4FD2">
      <w:pPr>
        <w:spacing w:after="0" w:line="240" w:lineRule="auto"/>
      </w:pPr>
      <w:r>
        <w:separator/>
      </w:r>
    </w:p>
  </w:footnote>
  <w:footnote w:type="continuationSeparator" w:id="0">
    <w:p w14:paraId="2677A716" w14:textId="77777777" w:rsidR="00627AB4" w:rsidRDefault="00627AB4" w:rsidP="000B4FD2">
      <w:pPr>
        <w:spacing w:after="0" w:line="240" w:lineRule="auto"/>
      </w:pPr>
      <w:r>
        <w:continuationSeparator/>
      </w:r>
    </w:p>
  </w:footnote>
  <w:footnote w:id="1">
    <w:p w14:paraId="13645E0F" w14:textId="77777777" w:rsidR="000B4FD2" w:rsidRDefault="000B4FD2" w:rsidP="000B4F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172FC"/>
    <w:multiLevelType w:val="hybridMultilevel"/>
    <w:tmpl w:val="07827058"/>
    <w:lvl w:ilvl="0" w:tplc="5A085702">
      <w:start w:val="1"/>
      <w:numFmt w:val="decimal"/>
      <w:lvlText w:val="%1."/>
      <w:lvlJc w:val="left"/>
      <w:pPr>
        <w:ind w:left="0" w:firstLine="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E72298"/>
    <w:multiLevelType w:val="hybridMultilevel"/>
    <w:tmpl w:val="B8648384"/>
    <w:lvl w:ilvl="0" w:tplc="EFAAE20E">
      <w:start w:val="1"/>
      <w:numFmt w:val="lowerLetter"/>
      <w:lvlText w:val="%1)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072750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8652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44"/>
    <w:rsid w:val="0002433A"/>
    <w:rsid w:val="000B4FD2"/>
    <w:rsid w:val="001F1015"/>
    <w:rsid w:val="00572C70"/>
    <w:rsid w:val="00627806"/>
    <w:rsid w:val="00627AB4"/>
    <w:rsid w:val="006F3D6A"/>
    <w:rsid w:val="00962823"/>
    <w:rsid w:val="009B6DAA"/>
    <w:rsid w:val="00D468DC"/>
    <w:rsid w:val="00DC69BA"/>
    <w:rsid w:val="00F67A39"/>
    <w:rsid w:val="00FC3F32"/>
    <w:rsid w:val="00FD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7740"/>
  <w15:chartTrackingRefBased/>
  <w15:docId w15:val="{CA65A184-31A9-4DAE-BF77-2DDA4D8E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544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054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B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4FD2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B4FD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0B4FD2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B4FD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B4FD2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B4FD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uiPriority w:val="99"/>
    <w:rsid w:val="000B4FD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slalnk"/>
    <w:uiPriority w:val="99"/>
    <w:rsid w:val="000B4FD2"/>
    <w:pPr>
      <w:spacing w:before="60" w:after="160"/>
    </w:pPr>
  </w:style>
  <w:style w:type="paragraph" w:customStyle="1" w:styleId="NormlnIMP">
    <w:name w:val="Normální_IMP"/>
    <w:basedOn w:val="Normln"/>
    <w:uiPriority w:val="99"/>
    <w:rsid w:val="000B4FD2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eznamoslovan">
    <w:name w:val="Seznam očíslovaný"/>
    <w:basedOn w:val="Zkladntext"/>
    <w:uiPriority w:val="99"/>
    <w:rsid w:val="000B4FD2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customStyle="1" w:styleId="odstavec1">
    <w:name w:val="odstavec 1"/>
    <w:basedOn w:val="Normln"/>
    <w:uiPriority w:val="99"/>
    <w:rsid w:val="000B4FD2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semiHidden/>
    <w:unhideWhenUsed/>
    <w:rsid w:val="000B4F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1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970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6</cp:revision>
  <cp:lastPrinted>2026-02-16T16:00:00Z</cp:lastPrinted>
  <dcterms:created xsi:type="dcterms:W3CDTF">2026-02-16T16:01:00Z</dcterms:created>
  <dcterms:modified xsi:type="dcterms:W3CDTF">2026-03-03T11:41:00Z</dcterms:modified>
</cp:coreProperties>
</file>