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4E5F0F" w14:textId="77777777" w:rsidR="00D61476" w:rsidRPr="0073339C" w:rsidRDefault="00D61476" w:rsidP="00A844B7">
      <w:pPr>
        <w:widowControl w:val="0"/>
        <w:spacing w:line="276" w:lineRule="auto"/>
        <w:rPr>
          <w:rFonts w:ascii="Times New Roman" w:hAnsi="Times New Roman"/>
          <w:iCs/>
          <w:sz w:val="24"/>
          <w:szCs w:val="24"/>
        </w:rPr>
      </w:pPr>
    </w:p>
    <w:p w14:paraId="57A18DC0" w14:textId="77777777" w:rsidR="006E6346" w:rsidRPr="0073339C" w:rsidRDefault="006E6346" w:rsidP="00A844B7">
      <w:pPr>
        <w:widowControl w:val="0"/>
        <w:spacing w:line="276" w:lineRule="auto"/>
        <w:rPr>
          <w:rFonts w:ascii="Times New Roman" w:hAnsi="Times New Roman"/>
          <w:iCs/>
          <w:sz w:val="24"/>
          <w:szCs w:val="24"/>
        </w:rPr>
      </w:pPr>
    </w:p>
    <w:p w14:paraId="6BC7EDA4" w14:textId="77777777" w:rsidR="006E6346" w:rsidRPr="0073339C" w:rsidRDefault="006E6346" w:rsidP="00A844B7">
      <w:pPr>
        <w:widowControl w:val="0"/>
        <w:spacing w:line="276" w:lineRule="auto"/>
        <w:rPr>
          <w:rFonts w:ascii="Times New Roman" w:hAnsi="Times New Roman"/>
          <w:i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317"/>
        <w:gridCol w:w="3189"/>
        <w:gridCol w:w="1471"/>
        <w:gridCol w:w="3095"/>
      </w:tblGrid>
      <w:tr w:rsidR="00484595" w14:paraId="5FE28799" w14:textId="77777777" w:rsidTr="009211F9">
        <w:tc>
          <w:tcPr>
            <w:tcW w:w="1317" w:type="dxa"/>
            <w:hideMark/>
          </w:tcPr>
          <w:p w14:paraId="6FF4A62F" w14:textId="77777777" w:rsidR="00484595" w:rsidRDefault="00484595" w:rsidP="00A844B7">
            <w:pPr>
              <w:widowControl w:val="0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Útvar:</w:t>
            </w:r>
          </w:p>
        </w:tc>
        <w:tc>
          <w:tcPr>
            <w:tcW w:w="3189" w:type="dxa"/>
            <w:hideMark/>
          </w:tcPr>
          <w:p w14:paraId="179851C9" w14:textId="3755170D" w:rsidR="00484595" w:rsidRDefault="00484595" w:rsidP="00A844B7">
            <w:pPr>
              <w:widowControl w:val="0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</w:t>
            </w:r>
            <w:r w:rsidR="007F16C0">
              <w:rPr>
                <w:rFonts w:ascii="Times New Roman" w:hAnsi="Times New Roman"/>
              </w:rPr>
              <w:t>POR</w:t>
            </w:r>
          </w:p>
        </w:tc>
        <w:tc>
          <w:tcPr>
            <w:tcW w:w="1471" w:type="dxa"/>
            <w:hideMark/>
          </w:tcPr>
          <w:p w14:paraId="49865779" w14:textId="77777777" w:rsidR="00484595" w:rsidRDefault="00484595" w:rsidP="00A844B7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</w:rPr>
              <w:t>Spisová zn.:</w:t>
            </w:r>
          </w:p>
        </w:tc>
        <w:tc>
          <w:tcPr>
            <w:tcW w:w="3095" w:type="dxa"/>
            <w:hideMark/>
          </w:tcPr>
          <w:p w14:paraId="41D6936D" w14:textId="0C7EFF3E" w:rsidR="00484595" w:rsidRPr="00B52399" w:rsidRDefault="009B2975" w:rsidP="00A844B7">
            <w:pPr>
              <w:widowControl w:val="0"/>
              <w:tabs>
                <w:tab w:val="left" w:pos="5670"/>
                <w:tab w:val="left" w:pos="6096"/>
                <w:tab w:val="left" w:pos="6804"/>
              </w:tabs>
              <w:spacing w:line="276" w:lineRule="auto"/>
              <w:ind w:right="-102"/>
              <w:rPr>
                <w:rFonts w:ascii="Times New Roman" w:hAnsi="Times New Roman"/>
                <w:highlight w:val="yellow"/>
              </w:rPr>
            </w:pPr>
            <w:r w:rsidRPr="009B2975">
              <w:rPr>
                <w:rFonts w:ascii="Times New Roman" w:hAnsi="Times New Roman"/>
              </w:rPr>
              <w:t>SZ UKZUZ 173277/2025/49267</w:t>
            </w:r>
          </w:p>
        </w:tc>
      </w:tr>
      <w:tr w:rsidR="00484595" w14:paraId="39A3BB4B" w14:textId="77777777" w:rsidTr="009211F9">
        <w:tc>
          <w:tcPr>
            <w:tcW w:w="1317" w:type="dxa"/>
            <w:hideMark/>
          </w:tcPr>
          <w:p w14:paraId="1078F1F8" w14:textId="77777777" w:rsidR="00484595" w:rsidRDefault="00484595" w:rsidP="00A844B7">
            <w:pPr>
              <w:widowControl w:val="0"/>
              <w:spacing w:line="276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</w:rPr>
              <w:t>Vyřizuje:</w:t>
            </w:r>
          </w:p>
        </w:tc>
        <w:tc>
          <w:tcPr>
            <w:tcW w:w="3189" w:type="dxa"/>
            <w:hideMark/>
          </w:tcPr>
          <w:p w14:paraId="0AE77477" w14:textId="1953704B" w:rsidR="00484595" w:rsidRDefault="00484595" w:rsidP="00A844B7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</w:rPr>
              <w:t xml:space="preserve">Ing. </w:t>
            </w:r>
            <w:r w:rsidR="007F16C0">
              <w:rPr>
                <w:rFonts w:ascii="Times New Roman" w:hAnsi="Times New Roman"/>
              </w:rPr>
              <w:t>Ivana Minářová</w:t>
            </w:r>
          </w:p>
        </w:tc>
        <w:tc>
          <w:tcPr>
            <w:tcW w:w="1471" w:type="dxa"/>
            <w:hideMark/>
          </w:tcPr>
          <w:p w14:paraId="6C6BA3A3" w14:textId="77777777" w:rsidR="00484595" w:rsidRDefault="00484595" w:rsidP="00A844B7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Č. j.:</w:t>
            </w:r>
          </w:p>
        </w:tc>
        <w:tc>
          <w:tcPr>
            <w:tcW w:w="3095" w:type="dxa"/>
            <w:hideMark/>
          </w:tcPr>
          <w:p w14:paraId="78719D12" w14:textId="17737CB6" w:rsidR="00484595" w:rsidRPr="00B52399" w:rsidRDefault="002528CA" w:rsidP="00A844B7">
            <w:pPr>
              <w:widowControl w:val="0"/>
              <w:tabs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2528CA">
              <w:rPr>
                <w:rFonts w:ascii="Times New Roman" w:hAnsi="Times New Roman"/>
              </w:rPr>
              <w:t>UKZUZ 023299/2026</w:t>
            </w:r>
          </w:p>
        </w:tc>
      </w:tr>
      <w:tr w:rsidR="00484595" w14:paraId="252F91D6" w14:textId="77777777" w:rsidTr="009211F9">
        <w:tc>
          <w:tcPr>
            <w:tcW w:w="1317" w:type="dxa"/>
            <w:hideMark/>
          </w:tcPr>
          <w:p w14:paraId="5954FA8C" w14:textId="77777777" w:rsidR="00484595" w:rsidRDefault="00484595" w:rsidP="00A844B7">
            <w:pPr>
              <w:widowControl w:val="0"/>
              <w:spacing w:line="276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</w:rPr>
              <w:t>E-mail:</w:t>
            </w:r>
          </w:p>
        </w:tc>
        <w:tc>
          <w:tcPr>
            <w:tcW w:w="3189" w:type="dxa"/>
            <w:hideMark/>
          </w:tcPr>
          <w:p w14:paraId="2C1C9F95" w14:textId="43AA9492" w:rsidR="00484595" w:rsidRDefault="007F16C0" w:rsidP="00A844B7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</w:rPr>
              <w:t>ivana</w:t>
            </w:r>
            <w:r w:rsidR="00F04447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minar</w:t>
            </w:r>
            <w:r w:rsidR="00F04447">
              <w:rPr>
                <w:rFonts w:ascii="Times New Roman" w:hAnsi="Times New Roman"/>
              </w:rPr>
              <w:t>ova</w:t>
            </w:r>
            <w:r w:rsidR="00484595">
              <w:rPr>
                <w:rFonts w:ascii="Times New Roman" w:hAnsi="Times New Roman"/>
              </w:rPr>
              <w:t>@ukzuz.</w:t>
            </w:r>
            <w:r w:rsidR="003D3283">
              <w:rPr>
                <w:rFonts w:ascii="Times New Roman" w:hAnsi="Times New Roman"/>
              </w:rPr>
              <w:t>gov.</w:t>
            </w:r>
            <w:r w:rsidR="00484595">
              <w:rPr>
                <w:rFonts w:ascii="Times New Roman" w:hAnsi="Times New Roman"/>
              </w:rPr>
              <w:t>cz</w:t>
            </w:r>
          </w:p>
        </w:tc>
        <w:tc>
          <w:tcPr>
            <w:tcW w:w="1471" w:type="dxa"/>
            <w:hideMark/>
          </w:tcPr>
          <w:p w14:paraId="6122DEFC" w14:textId="77777777" w:rsidR="00484595" w:rsidRDefault="00484595" w:rsidP="00A844B7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E6346">
              <w:rPr>
                <w:rFonts w:ascii="Times New Roman" w:hAnsi="Times New Roman"/>
              </w:rPr>
              <w:t>Označení</w:t>
            </w:r>
            <w:r w:rsidR="006E6346">
              <w:rPr>
                <w:rFonts w:ascii="Times New Roman" w:hAnsi="Times New Roman"/>
              </w:rPr>
              <w:t>:</w:t>
            </w:r>
          </w:p>
        </w:tc>
        <w:tc>
          <w:tcPr>
            <w:tcW w:w="3095" w:type="dxa"/>
            <w:hideMark/>
          </w:tcPr>
          <w:p w14:paraId="11D14ACF" w14:textId="30D75F15" w:rsidR="00484595" w:rsidRPr="006E6346" w:rsidRDefault="00852732" w:rsidP="00A844B7">
            <w:pPr>
              <w:widowControl w:val="0"/>
              <w:tabs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UKZ / </w:t>
            </w:r>
            <w:proofErr w:type="spellStart"/>
            <w:r w:rsidR="009B2975">
              <w:rPr>
                <w:rFonts w:ascii="Times New Roman" w:hAnsi="Times New Roman"/>
              </w:rPr>
              <w:t>isomate</w:t>
            </w:r>
            <w:proofErr w:type="spellEnd"/>
            <w:r w:rsidR="009B2975">
              <w:rPr>
                <w:rFonts w:ascii="Times New Roman" w:hAnsi="Times New Roman"/>
              </w:rPr>
              <w:t>-p</w:t>
            </w:r>
          </w:p>
        </w:tc>
      </w:tr>
      <w:tr w:rsidR="00484595" w14:paraId="6F785C34" w14:textId="77777777" w:rsidTr="009211F9">
        <w:tc>
          <w:tcPr>
            <w:tcW w:w="1317" w:type="dxa"/>
            <w:hideMark/>
          </w:tcPr>
          <w:p w14:paraId="2CFA7FC8" w14:textId="77777777" w:rsidR="00484595" w:rsidRDefault="00484595" w:rsidP="00A844B7">
            <w:pPr>
              <w:widowControl w:val="0"/>
              <w:spacing w:line="276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</w:rPr>
              <w:t>Telefon:</w:t>
            </w:r>
          </w:p>
        </w:tc>
        <w:tc>
          <w:tcPr>
            <w:tcW w:w="3189" w:type="dxa"/>
            <w:hideMark/>
          </w:tcPr>
          <w:p w14:paraId="2104E89C" w14:textId="3CADB0CB" w:rsidR="00484595" w:rsidRDefault="003325DD" w:rsidP="00A844B7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</w:rPr>
              <w:t xml:space="preserve">+420 </w:t>
            </w:r>
            <w:r w:rsidR="00852732">
              <w:rPr>
                <w:rFonts w:ascii="Times New Roman" w:hAnsi="Times New Roman"/>
              </w:rPr>
              <w:t>545</w:t>
            </w:r>
            <w:r>
              <w:rPr>
                <w:rFonts w:ascii="Times New Roman" w:hAnsi="Times New Roman"/>
              </w:rPr>
              <w:t xml:space="preserve"> </w:t>
            </w:r>
            <w:r w:rsidR="00852732">
              <w:rPr>
                <w:rFonts w:ascii="Times New Roman" w:hAnsi="Times New Roman"/>
              </w:rPr>
              <w:t>110</w:t>
            </w:r>
            <w:r>
              <w:rPr>
                <w:rFonts w:ascii="Times New Roman" w:hAnsi="Times New Roman"/>
              </w:rPr>
              <w:t xml:space="preserve"> </w:t>
            </w:r>
            <w:r w:rsidR="00852732">
              <w:rPr>
                <w:rFonts w:ascii="Times New Roman" w:hAnsi="Times New Roman"/>
              </w:rPr>
              <w:t>4</w:t>
            </w:r>
            <w:r w:rsidR="007F16C0">
              <w:rPr>
                <w:rFonts w:ascii="Times New Roman" w:hAnsi="Times New Roman"/>
              </w:rPr>
              <w:t>44</w:t>
            </w:r>
          </w:p>
        </w:tc>
        <w:tc>
          <w:tcPr>
            <w:tcW w:w="1471" w:type="dxa"/>
          </w:tcPr>
          <w:p w14:paraId="545C710D" w14:textId="77777777" w:rsidR="00484595" w:rsidRDefault="00484595" w:rsidP="00A844B7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5" w:type="dxa"/>
          </w:tcPr>
          <w:p w14:paraId="7969EB64" w14:textId="77777777" w:rsidR="00484595" w:rsidRPr="00D9743F" w:rsidRDefault="00484595" w:rsidP="00A844B7">
            <w:pPr>
              <w:widowControl w:val="0"/>
              <w:tabs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484595" w14:paraId="2E9BA650" w14:textId="77777777" w:rsidTr="009211F9">
        <w:tc>
          <w:tcPr>
            <w:tcW w:w="1317" w:type="dxa"/>
            <w:hideMark/>
          </w:tcPr>
          <w:p w14:paraId="777620E9" w14:textId="77777777" w:rsidR="00484595" w:rsidRDefault="00484595" w:rsidP="00A844B7">
            <w:pPr>
              <w:widowControl w:val="0"/>
              <w:spacing w:line="276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</w:rPr>
              <w:t>Adresa:</w:t>
            </w:r>
          </w:p>
        </w:tc>
        <w:tc>
          <w:tcPr>
            <w:tcW w:w="3189" w:type="dxa"/>
            <w:hideMark/>
          </w:tcPr>
          <w:p w14:paraId="09D98BC0" w14:textId="77777777" w:rsidR="00484595" w:rsidRDefault="00484595" w:rsidP="00A844B7">
            <w:pPr>
              <w:widowControl w:val="0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Zemědělská </w:t>
            </w:r>
            <w:proofErr w:type="gramStart"/>
            <w:r>
              <w:rPr>
                <w:rFonts w:ascii="Times New Roman" w:hAnsi="Times New Roman"/>
              </w:rPr>
              <w:t>1a</w:t>
            </w:r>
            <w:proofErr w:type="gramEnd"/>
            <w:r>
              <w:rPr>
                <w:rFonts w:ascii="Times New Roman" w:hAnsi="Times New Roman"/>
              </w:rPr>
              <w:t>, 613 00 Brno</w:t>
            </w:r>
          </w:p>
        </w:tc>
        <w:tc>
          <w:tcPr>
            <w:tcW w:w="1471" w:type="dxa"/>
            <w:hideMark/>
          </w:tcPr>
          <w:p w14:paraId="79D2F706" w14:textId="77777777" w:rsidR="00484595" w:rsidRDefault="00484595" w:rsidP="00A844B7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</w:rPr>
              <w:t>Datum:</w:t>
            </w:r>
          </w:p>
        </w:tc>
        <w:tc>
          <w:tcPr>
            <w:tcW w:w="3095" w:type="dxa"/>
            <w:hideMark/>
          </w:tcPr>
          <w:p w14:paraId="2D5B9CD0" w14:textId="1B4CC210" w:rsidR="00484595" w:rsidRPr="00D9743F" w:rsidRDefault="002528CA" w:rsidP="00A844B7">
            <w:pPr>
              <w:widowControl w:val="0"/>
              <w:tabs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2528CA">
              <w:rPr>
                <w:rFonts w:ascii="Times New Roman" w:hAnsi="Times New Roman"/>
                <w:szCs w:val="24"/>
              </w:rPr>
              <w:t>16</w:t>
            </w:r>
            <w:r w:rsidR="00614E16" w:rsidRPr="002528CA">
              <w:rPr>
                <w:rFonts w:ascii="Times New Roman" w:hAnsi="Times New Roman"/>
                <w:szCs w:val="24"/>
              </w:rPr>
              <w:t xml:space="preserve">. </w:t>
            </w:r>
            <w:r w:rsidR="009B2975" w:rsidRPr="002528CA">
              <w:rPr>
                <w:rFonts w:ascii="Times New Roman" w:hAnsi="Times New Roman"/>
                <w:szCs w:val="24"/>
              </w:rPr>
              <w:t>února</w:t>
            </w:r>
            <w:r w:rsidR="00153056" w:rsidRPr="002528CA">
              <w:rPr>
                <w:rFonts w:ascii="Times New Roman" w:hAnsi="Times New Roman"/>
                <w:szCs w:val="24"/>
              </w:rPr>
              <w:t xml:space="preserve"> 202</w:t>
            </w:r>
            <w:r w:rsidR="009B2975" w:rsidRPr="002528CA">
              <w:rPr>
                <w:rFonts w:ascii="Times New Roman" w:hAnsi="Times New Roman"/>
                <w:szCs w:val="24"/>
              </w:rPr>
              <w:t>6</w:t>
            </w:r>
          </w:p>
        </w:tc>
      </w:tr>
    </w:tbl>
    <w:p w14:paraId="2448213B" w14:textId="77777777" w:rsidR="00A154A9" w:rsidRPr="00502335" w:rsidRDefault="00A154A9" w:rsidP="00A844B7">
      <w:pPr>
        <w:widowControl w:val="0"/>
        <w:spacing w:line="276" w:lineRule="auto"/>
        <w:rPr>
          <w:rFonts w:ascii="Times New Roman" w:hAnsi="Times New Roman"/>
        </w:rPr>
      </w:pPr>
    </w:p>
    <w:p w14:paraId="7E2FA9EC" w14:textId="77777777" w:rsidR="006E6346" w:rsidRPr="00502335" w:rsidRDefault="006E6346" w:rsidP="00A844B7">
      <w:pPr>
        <w:widowControl w:val="0"/>
        <w:spacing w:line="276" w:lineRule="auto"/>
        <w:rPr>
          <w:rFonts w:ascii="Times New Roman" w:hAnsi="Times New Roman"/>
        </w:rPr>
      </w:pPr>
    </w:p>
    <w:p w14:paraId="0596CC9B" w14:textId="77777777" w:rsidR="00D61476" w:rsidRPr="00861476" w:rsidRDefault="00D61476" w:rsidP="00A844B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861476">
        <w:rPr>
          <w:rFonts w:ascii="Times New Roman" w:hAnsi="Times New Roman"/>
          <w:b/>
          <w:sz w:val="24"/>
          <w:szCs w:val="24"/>
        </w:rPr>
        <w:t xml:space="preserve">Nařízení Ústředního kontrolního a zkušebního ústavu zemědělského o povolení </w:t>
      </w:r>
      <w:r>
        <w:rPr>
          <w:rFonts w:ascii="Times New Roman" w:hAnsi="Times New Roman"/>
          <w:b/>
          <w:sz w:val="24"/>
          <w:szCs w:val="24"/>
        </w:rPr>
        <w:t>přípravku na ochranu rostlin pro omezené a kontrolované použití</w:t>
      </w:r>
    </w:p>
    <w:p w14:paraId="0534122E" w14:textId="77777777" w:rsidR="00201794" w:rsidRPr="003325DD" w:rsidRDefault="00201794" w:rsidP="00A844B7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39AA2735" w14:textId="77777777" w:rsidR="00D61476" w:rsidRPr="00D61476" w:rsidRDefault="009516AD" w:rsidP="00A844B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overflowPunct/>
        <w:autoSpaceDE/>
        <w:autoSpaceDN/>
        <w:adjustRightInd/>
        <w:spacing w:line="276" w:lineRule="auto"/>
        <w:jc w:val="both"/>
        <w:textAlignment w:val="auto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>Ústřední kontrolní a zkušební ústav zemědělský (dále jen „ÚKZÚZ“) jako příslušný orgán ve</w:t>
      </w:r>
      <w:r w:rsidR="00F7080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smyslu</w:t>
      </w:r>
      <w:r w:rsidR="00F70806">
        <w:rPr>
          <w:rFonts w:ascii="Times New Roman" w:hAnsi="Times New Roman"/>
          <w:sz w:val="24"/>
          <w:szCs w:val="24"/>
        </w:rPr>
        <w:t xml:space="preserve"> </w:t>
      </w:r>
      <w:r w:rsidR="00F20CF4">
        <w:rPr>
          <w:rFonts w:ascii="Times New Roman" w:eastAsia="Calibri" w:hAnsi="Times New Roman"/>
          <w:sz w:val="24"/>
          <w:szCs w:val="24"/>
          <w:lang w:eastAsia="en-US"/>
        </w:rPr>
        <w:t>§</w:t>
      </w:r>
      <w:r w:rsidR="00F70806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D61476" w:rsidRPr="00D61476">
        <w:rPr>
          <w:rFonts w:ascii="Times New Roman" w:eastAsia="Calibri" w:hAnsi="Times New Roman"/>
          <w:sz w:val="24"/>
          <w:szCs w:val="24"/>
          <w:lang w:eastAsia="en-US"/>
        </w:rPr>
        <w:t>72 odst. 1 písm. e) zákona č. 326/2004 Sb., o rostlinolékařské péči a o změně některých souvisejících zákonů, ve</w:t>
      </w:r>
      <w:r w:rsidR="00F70806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D61476" w:rsidRPr="00D61476">
        <w:rPr>
          <w:rFonts w:ascii="Times New Roman" w:eastAsia="Calibri" w:hAnsi="Times New Roman"/>
          <w:sz w:val="24"/>
          <w:szCs w:val="24"/>
          <w:lang w:eastAsia="en-US"/>
        </w:rPr>
        <w:t>znění pozdějších předpisů (dále jen „zákon“), tímto</w:t>
      </w:r>
    </w:p>
    <w:p w14:paraId="4FAEF472" w14:textId="77777777" w:rsidR="001247C9" w:rsidRDefault="001247C9" w:rsidP="00A844B7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05E48B3D" w14:textId="77777777" w:rsidR="001247C9" w:rsidRPr="00A931BA" w:rsidRDefault="00F330BA" w:rsidP="00A844B7">
      <w:pPr>
        <w:widowControl w:val="0"/>
        <w:spacing w:line="276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A931BA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2BBE6420" w14:textId="77777777" w:rsidR="00CC5159" w:rsidRPr="008176BD" w:rsidRDefault="00CC5159" w:rsidP="00A844B7">
      <w:pPr>
        <w:widowControl w:val="0"/>
        <w:spacing w:line="276" w:lineRule="auto"/>
        <w:jc w:val="both"/>
        <w:rPr>
          <w:rFonts w:ascii="Times New Roman" w:hAnsi="Times New Roman"/>
        </w:rPr>
      </w:pPr>
    </w:p>
    <w:p w14:paraId="4213E59C" w14:textId="77777777" w:rsidR="005620A7" w:rsidRPr="00A931BA" w:rsidRDefault="0051176D" w:rsidP="00A844B7">
      <w:pPr>
        <w:widowControl w:val="0"/>
        <w:spacing w:line="276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A931BA">
        <w:rPr>
          <w:rFonts w:ascii="Times New Roman" w:hAnsi="Times New Roman"/>
          <w:sz w:val="24"/>
          <w:szCs w:val="24"/>
          <w:u w:val="single"/>
        </w:rPr>
        <w:t xml:space="preserve">podle </w:t>
      </w:r>
      <w:r w:rsidR="00FC0CE4">
        <w:rPr>
          <w:rFonts w:ascii="Times New Roman" w:hAnsi="Times New Roman"/>
          <w:sz w:val="24"/>
          <w:szCs w:val="24"/>
          <w:u w:val="single"/>
        </w:rPr>
        <w:t xml:space="preserve">§ </w:t>
      </w:r>
      <w:r w:rsidR="00D61476">
        <w:rPr>
          <w:rFonts w:ascii="Times New Roman" w:hAnsi="Times New Roman"/>
          <w:sz w:val="24"/>
          <w:szCs w:val="24"/>
          <w:u w:val="single"/>
        </w:rPr>
        <w:t>37a</w:t>
      </w:r>
      <w:r w:rsidR="00FC0CE4">
        <w:rPr>
          <w:rFonts w:ascii="Times New Roman" w:hAnsi="Times New Roman"/>
          <w:sz w:val="24"/>
          <w:szCs w:val="24"/>
          <w:u w:val="single"/>
        </w:rPr>
        <w:t xml:space="preserve"> odst. </w:t>
      </w:r>
      <w:r w:rsidR="00D61476">
        <w:rPr>
          <w:rFonts w:ascii="Times New Roman" w:hAnsi="Times New Roman"/>
          <w:sz w:val="24"/>
          <w:szCs w:val="24"/>
          <w:u w:val="single"/>
        </w:rPr>
        <w:t>1</w:t>
      </w:r>
      <w:r w:rsidR="00FC0CE4">
        <w:rPr>
          <w:rFonts w:ascii="Times New Roman" w:hAnsi="Times New Roman"/>
          <w:sz w:val="24"/>
          <w:szCs w:val="24"/>
          <w:u w:val="single"/>
        </w:rPr>
        <w:t xml:space="preserve"> zákona v</w:t>
      </w:r>
      <w:r w:rsidR="003325DD">
        <w:rPr>
          <w:rFonts w:ascii="Times New Roman" w:hAnsi="Times New Roman"/>
          <w:sz w:val="24"/>
          <w:szCs w:val="24"/>
          <w:u w:val="single"/>
        </w:rPr>
        <w:t xml:space="preserve"> </w:t>
      </w:r>
      <w:r w:rsidR="00FC0CE4">
        <w:rPr>
          <w:rFonts w:ascii="Times New Roman" w:hAnsi="Times New Roman"/>
          <w:sz w:val="24"/>
          <w:szCs w:val="24"/>
          <w:u w:val="single"/>
        </w:rPr>
        <w:t xml:space="preserve">návaznosti na </w:t>
      </w:r>
      <w:r w:rsidR="00166672" w:rsidRPr="00A931BA">
        <w:rPr>
          <w:rFonts w:ascii="Times New Roman" w:hAnsi="Times New Roman"/>
          <w:sz w:val="24"/>
          <w:szCs w:val="24"/>
          <w:u w:val="single"/>
        </w:rPr>
        <w:t xml:space="preserve">čl. </w:t>
      </w:r>
      <w:r w:rsidR="00D61476">
        <w:rPr>
          <w:rFonts w:ascii="Times New Roman" w:hAnsi="Times New Roman"/>
          <w:sz w:val="24"/>
          <w:szCs w:val="24"/>
          <w:u w:val="single"/>
        </w:rPr>
        <w:t>53 na</w:t>
      </w:r>
      <w:r w:rsidR="00166672" w:rsidRPr="00A931BA">
        <w:rPr>
          <w:rFonts w:ascii="Times New Roman" w:hAnsi="Times New Roman"/>
          <w:sz w:val="24"/>
          <w:szCs w:val="24"/>
          <w:u w:val="single"/>
        </w:rPr>
        <w:t>řízení</w:t>
      </w:r>
      <w:r w:rsidR="00CD598C" w:rsidRPr="00A931BA">
        <w:rPr>
          <w:rFonts w:ascii="Times New Roman" w:hAnsi="Times New Roman"/>
          <w:sz w:val="24"/>
          <w:szCs w:val="24"/>
          <w:u w:val="single"/>
        </w:rPr>
        <w:t xml:space="preserve"> Evrop</w:t>
      </w:r>
      <w:r w:rsidR="00E06422">
        <w:rPr>
          <w:rFonts w:ascii="Times New Roman" w:hAnsi="Times New Roman"/>
          <w:sz w:val="24"/>
          <w:szCs w:val="24"/>
          <w:u w:val="single"/>
        </w:rPr>
        <w:t>ského parlamentu a Rady (ES) č.</w:t>
      </w:r>
      <w:r w:rsidR="00CD598C" w:rsidRPr="00A931BA">
        <w:rPr>
          <w:rFonts w:ascii="Times New Roman" w:hAnsi="Times New Roman"/>
          <w:sz w:val="24"/>
          <w:szCs w:val="24"/>
          <w:u w:val="single"/>
        </w:rPr>
        <w:t>1107/2009</w:t>
      </w:r>
      <w:r w:rsidR="00195A55">
        <w:rPr>
          <w:rFonts w:ascii="Times New Roman" w:hAnsi="Times New Roman"/>
          <w:sz w:val="24"/>
          <w:szCs w:val="24"/>
          <w:u w:val="single"/>
        </w:rPr>
        <w:t xml:space="preserve">, v platném znění </w:t>
      </w:r>
      <w:r w:rsidR="00A60B26" w:rsidRPr="00A931BA">
        <w:rPr>
          <w:rFonts w:ascii="Times New Roman" w:hAnsi="Times New Roman"/>
          <w:sz w:val="24"/>
          <w:szCs w:val="24"/>
          <w:u w:val="single"/>
        </w:rPr>
        <w:t xml:space="preserve">(„dále jen „nařízení </w:t>
      </w:r>
      <w:r w:rsidR="00A60B26" w:rsidRPr="003E3C52">
        <w:rPr>
          <w:rFonts w:ascii="Times New Roman" w:hAnsi="Times New Roman"/>
          <w:sz w:val="24"/>
          <w:szCs w:val="24"/>
          <w:u w:val="single"/>
        </w:rPr>
        <w:t>E</w:t>
      </w:r>
      <w:r w:rsidR="00AC3433" w:rsidRPr="003E3C52">
        <w:rPr>
          <w:rFonts w:ascii="Times New Roman" w:hAnsi="Times New Roman"/>
          <w:sz w:val="24"/>
          <w:szCs w:val="24"/>
          <w:u w:val="single"/>
        </w:rPr>
        <w:t>S</w:t>
      </w:r>
      <w:r w:rsidR="00A60B26" w:rsidRPr="00A931BA">
        <w:rPr>
          <w:rFonts w:ascii="Times New Roman" w:hAnsi="Times New Roman"/>
          <w:sz w:val="24"/>
          <w:szCs w:val="24"/>
          <w:u w:val="single"/>
        </w:rPr>
        <w:t>“)</w:t>
      </w:r>
    </w:p>
    <w:p w14:paraId="105C5E2D" w14:textId="77777777" w:rsidR="008D4EB5" w:rsidRPr="008176BD" w:rsidRDefault="008D4EB5" w:rsidP="00A844B7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4295A948" w14:textId="77777777" w:rsidR="008176BD" w:rsidRDefault="00D25BF8" w:rsidP="00A844B7">
      <w:pPr>
        <w:widowControl w:val="0"/>
        <w:spacing w:line="276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o</w:t>
      </w:r>
      <w:r w:rsidR="00D61476">
        <w:rPr>
          <w:rFonts w:ascii="Times New Roman" w:hAnsi="Times New Roman"/>
          <w:b/>
          <w:sz w:val="24"/>
          <w:szCs w:val="24"/>
          <w:u w:val="single"/>
        </w:rPr>
        <w:t xml:space="preserve">mezené a kontrolované použití </w:t>
      </w:r>
    </w:p>
    <w:p w14:paraId="028C0D32" w14:textId="77777777" w:rsidR="008176BD" w:rsidRPr="008176BD" w:rsidRDefault="008176BD" w:rsidP="00A844B7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51E2E911" w14:textId="00BEE3BD" w:rsidR="00D25BF8" w:rsidRPr="008176BD" w:rsidRDefault="00D61476" w:rsidP="00A844B7">
      <w:pPr>
        <w:widowControl w:val="0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8176BD">
        <w:rPr>
          <w:rFonts w:ascii="Times New Roman" w:hAnsi="Times New Roman"/>
          <w:b/>
          <w:sz w:val="24"/>
          <w:szCs w:val="24"/>
        </w:rPr>
        <w:t xml:space="preserve">přípravku </w:t>
      </w:r>
      <w:proofErr w:type="spellStart"/>
      <w:r w:rsidR="009B2975">
        <w:rPr>
          <w:rFonts w:ascii="Times New Roman" w:hAnsi="Times New Roman"/>
          <w:b/>
          <w:sz w:val="24"/>
          <w:szCs w:val="24"/>
        </w:rPr>
        <w:t>Isomate</w:t>
      </w:r>
      <w:proofErr w:type="spellEnd"/>
      <w:r w:rsidR="009B2975">
        <w:rPr>
          <w:rFonts w:ascii="Times New Roman" w:hAnsi="Times New Roman"/>
          <w:b/>
          <w:sz w:val="24"/>
          <w:szCs w:val="24"/>
        </w:rPr>
        <w:t>-P</w:t>
      </w:r>
    </w:p>
    <w:p w14:paraId="091409F9" w14:textId="77777777" w:rsidR="003E3C52" w:rsidRPr="008176BD" w:rsidRDefault="003E3C52" w:rsidP="00A844B7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60CF42F0" w14:textId="77777777" w:rsidR="00D25BF8" w:rsidRPr="00A931BA" w:rsidRDefault="00D25BF8" w:rsidP="00A844B7">
      <w:pPr>
        <w:widowControl w:val="0"/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A931BA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A931BA">
        <w:rPr>
          <w:rFonts w:ascii="Times New Roman" w:hAnsi="Times New Roman"/>
          <w:sz w:val="24"/>
          <w:szCs w:val="24"/>
        </w:rPr>
        <w:t>:</w:t>
      </w:r>
    </w:p>
    <w:p w14:paraId="6D5A8876" w14:textId="77777777" w:rsidR="0073339C" w:rsidRPr="009516AD" w:rsidRDefault="0073339C" w:rsidP="00A844B7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00BD2C47" w14:textId="77777777" w:rsidR="00D25BF8" w:rsidRDefault="00D25BF8" w:rsidP="00A844B7">
      <w:pPr>
        <w:widowControl w:val="0"/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9516AD">
        <w:rPr>
          <w:rFonts w:ascii="Times New Roman" w:hAnsi="Times New Roman"/>
          <w:sz w:val="24"/>
          <w:szCs w:val="24"/>
        </w:rPr>
        <w:t>Čl. 1</w:t>
      </w:r>
    </w:p>
    <w:p w14:paraId="7458500B" w14:textId="526E5770" w:rsidR="00F70806" w:rsidRDefault="00F70806" w:rsidP="00A844B7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7B03B54C" w14:textId="77777777" w:rsidR="00263F75" w:rsidRPr="009516AD" w:rsidRDefault="00D25BF8" w:rsidP="00A844B7">
      <w:pPr>
        <w:widowControl w:val="0"/>
        <w:numPr>
          <w:ilvl w:val="0"/>
          <w:numId w:val="22"/>
        </w:numPr>
        <w:tabs>
          <w:tab w:val="left" w:pos="284"/>
        </w:tabs>
        <w:overflowPunct/>
        <w:adjustRightInd/>
        <w:spacing w:line="276" w:lineRule="auto"/>
        <w:ind w:left="3969" w:hanging="3969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9516AD">
        <w:rPr>
          <w:rFonts w:ascii="Times New Roman" w:hAnsi="Times New Roman"/>
          <w:i/>
          <w:iCs/>
          <w:snapToGrid w:val="0"/>
          <w:sz w:val="24"/>
          <w:szCs w:val="24"/>
        </w:rPr>
        <w:t>Rozsah použití přípravku:</w:t>
      </w: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75"/>
        <w:gridCol w:w="1629"/>
        <w:gridCol w:w="1634"/>
        <w:gridCol w:w="516"/>
        <w:gridCol w:w="1951"/>
        <w:gridCol w:w="1851"/>
      </w:tblGrid>
      <w:tr w:rsidR="009B2975" w:rsidRPr="009516AD" w14:paraId="23EA6CE9" w14:textId="77777777" w:rsidTr="009B2975">
        <w:trPr>
          <w:trHeight w:val="1170"/>
          <w:jc w:val="center"/>
        </w:trPr>
        <w:tc>
          <w:tcPr>
            <w:tcW w:w="814" w:type="pct"/>
          </w:tcPr>
          <w:p w14:paraId="584F215D" w14:textId="77777777" w:rsidR="000D0E19" w:rsidRPr="009516AD" w:rsidRDefault="000D0E19" w:rsidP="00CB1220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</w:pPr>
            <w:r w:rsidRPr="009516AD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>1)</w:t>
            </w:r>
            <w:r w:rsidR="00E06422" w:rsidRPr="009516AD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 xml:space="preserve"> </w:t>
            </w:r>
            <w:r w:rsidRPr="009516AD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>Plodina, oblast použití</w:t>
            </w:r>
          </w:p>
        </w:tc>
        <w:tc>
          <w:tcPr>
            <w:tcW w:w="899" w:type="pct"/>
          </w:tcPr>
          <w:p w14:paraId="6EBFD741" w14:textId="77777777" w:rsidR="000D0E19" w:rsidRPr="009516AD" w:rsidRDefault="000D0E19" w:rsidP="00CB1220">
            <w:pPr>
              <w:widowControl w:val="0"/>
              <w:spacing w:line="276" w:lineRule="auto"/>
              <w:ind w:left="25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516AD">
              <w:rPr>
                <w:rFonts w:ascii="Times New Roman" w:hAnsi="Times New Roman"/>
                <w:bCs/>
                <w:iCs/>
                <w:sz w:val="24"/>
                <w:szCs w:val="24"/>
              </w:rPr>
              <w:t>2) Škodlivý organismus, jiný účel použití</w:t>
            </w:r>
          </w:p>
        </w:tc>
        <w:tc>
          <w:tcPr>
            <w:tcW w:w="902" w:type="pct"/>
          </w:tcPr>
          <w:p w14:paraId="50B1DD16" w14:textId="77777777" w:rsidR="000D0E19" w:rsidRPr="009516AD" w:rsidRDefault="000D0E19" w:rsidP="00A844B7">
            <w:pPr>
              <w:widowControl w:val="0"/>
              <w:spacing w:line="276" w:lineRule="auto"/>
              <w:ind w:left="5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516AD">
              <w:rPr>
                <w:rFonts w:ascii="Times New Roman" w:hAnsi="Times New Roman"/>
                <w:bCs/>
                <w:iCs/>
                <w:sz w:val="24"/>
                <w:szCs w:val="24"/>
              </w:rPr>
              <w:t>Dávkování,</w:t>
            </w:r>
            <w:r w:rsidR="0090474E" w:rsidRPr="009516AD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  <w:r w:rsidRPr="009516AD">
              <w:rPr>
                <w:rFonts w:ascii="Times New Roman" w:hAnsi="Times New Roman"/>
                <w:bCs/>
                <w:iCs/>
                <w:sz w:val="24"/>
                <w:szCs w:val="24"/>
              </w:rPr>
              <w:t>mísitelnost</w:t>
            </w:r>
          </w:p>
        </w:tc>
        <w:tc>
          <w:tcPr>
            <w:tcW w:w="285" w:type="pct"/>
          </w:tcPr>
          <w:p w14:paraId="527B743A" w14:textId="77777777" w:rsidR="000D0E19" w:rsidRPr="009516AD" w:rsidRDefault="000D0E19" w:rsidP="00A844B7">
            <w:pPr>
              <w:pStyle w:val="Nadpis5"/>
              <w:widowControl w:val="0"/>
              <w:spacing w:before="0" w:after="0" w:line="276" w:lineRule="auto"/>
              <w:jc w:val="center"/>
              <w:rPr>
                <w:rFonts w:ascii="Times New Roman" w:hAnsi="Times New Roman"/>
                <w:b w:val="0"/>
                <w:i w:val="0"/>
                <w:iCs w:val="0"/>
                <w:sz w:val="24"/>
                <w:szCs w:val="24"/>
                <w:lang w:val="cs-CZ"/>
              </w:rPr>
            </w:pPr>
            <w:r w:rsidRPr="009516AD">
              <w:rPr>
                <w:rFonts w:ascii="Times New Roman" w:hAnsi="Times New Roman"/>
                <w:b w:val="0"/>
                <w:i w:val="0"/>
                <w:iCs w:val="0"/>
                <w:sz w:val="24"/>
                <w:szCs w:val="24"/>
                <w:lang w:val="cs-CZ"/>
              </w:rPr>
              <w:t>OL</w:t>
            </w:r>
          </w:p>
        </w:tc>
        <w:tc>
          <w:tcPr>
            <w:tcW w:w="1077" w:type="pct"/>
          </w:tcPr>
          <w:p w14:paraId="6526A9BD" w14:textId="77777777" w:rsidR="000D0E19" w:rsidRPr="009516AD" w:rsidRDefault="000D0E19" w:rsidP="00CB1220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5"/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</w:pPr>
            <w:r w:rsidRPr="009516AD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>Poznámka</w:t>
            </w:r>
          </w:p>
          <w:p w14:paraId="174A9B3E" w14:textId="77777777" w:rsidR="000D0E19" w:rsidRPr="009516AD" w:rsidRDefault="00491C1B" w:rsidP="00A844B7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-75"/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 xml:space="preserve">1) k </w:t>
            </w:r>
            <w:r w:rsidR="000D0E19" w:rsidRPr="009516AD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>plodině</w:t>
            </w:r>
          </w:p>
          <w:p w14:paraId="24325C5D" w14:textId="77777777" w:rsidR="000D0E19" w:rsidRPr="009516AD" w:rsidRDefault="000D0E19" w:rsidP="00A844B7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-75"/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</w:pPr>
            <w:r w:rsidRPr="009516AD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>2) k ŠO</w:t>
            </w:r>
          </w:p>
          <w:p w14:paraId="3B0E1029" w14:textId="77777777" w:rsidR="000D0E19" w:rsidRPr="009516AD" w:rsidRDefault="000D0E19" w:rsidP="00A844B7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-75"/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</w:pPr>
            <w:r w:rsidRPr="009516AD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>3) k OL</w:t>
            </w:r>
          </w:p>
        </w:tc>
        <w:tc>
          <w:tcPr>
            <w:tcW w:w="1022" w:type="pct"/>
          </w:tcPr>
          <w:p w14:paraId="258ECD76" w14:textId="77777777" w:rsidR="000D0E19" w:rsidRPr="009516AD" w:rsidRDefault="00491C1B" w:rsidP="00CB1220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 xml:space="preserve">4) Pozn. k </w:t>
            </w:r>
            <w:r w:rsidR="000D0E19" w:rsidRPr="009516AD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>dávkování</w:t>
            </w:r>
          </w:p>
          <w:p w14:paraId="726CF62A" w14:textId="77777777" w:rsidR="000D0E19" w:rsidRPr="009516AD" w:rsidRDefault="000D0E19" w:rsidP="00A844B7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-92"/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</w:pPr>
            <w:r w:rsidRPr="009516AD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>5) Umístění</w:t>
            </w:r>
          </w:p>
          <w:p w14:paraId="205CD1D4" w14:textId="549068FC" w:rsidR="000D0E19" w:rsidRPr="002D012A" w:rsidRDefault="000D0E19" w:rsidP="002D012A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-92"/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</w:pPr>
            <w:r w:rsidRPr="009516AD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>6) Určení sklizně</w:t>
            </w:r>
          </w:p>
        </w:tc>
      </w:tr>
      <w:tr w:rsidR="009B2975" w:rsidRPr="009B2975" w14:paraId="721915E8" w14:textId="77777777" w:rsidTr="009B2975">
        <w:trPr>
          <w:trHeight w:val="57"/>
          <w:jc w:val="center"/>
        </w:trPr>
        <w:tc>
          <w:tcPr>
            <w:tcW w:w="814" w:type="pct"/>
          </w:tcPr>
          <w:p w14:paraId="7360F7A4" w14:textId="2AB54A21" w:rsidR="009B2975" w:rsidRPr="00CB1220" w:rsidRDefault="009B2975" w:rsidP="009B2975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</w:pPr>
            <w:r w:rsidRPr="009B2975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>jabloň</w:t>
            </w:r>
          </w:p>
        </w:tc>
        <w:tc>
          <w:tcPr>
            <w:tcW w:w="899" w:type="pct"/>
          </w:tcPr>
          <w:p w14:paraId="6A0935FA" w14:textId="299EFC9F" w:rsidR="009B2975" w:rsidRPr="00CB1220" w:rsidRDefault="009B2975" w:rsidP="009B2975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</w:pPr>
            <w:r w:rsidRPr="009B2975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>nesytka jabloňová</w:t>
            </w:r>
          </w:p>
        </w:tc>
        <w:tc>
          <w:tcPr>
            <w:tcW w:w="902" w:type="pct"/>
          </w:tcPr>
          <w:p w14:paraId="7E68AB22" w14:textId="7977EC76" w:rsidR="009B2975" w:rsidRPr="00CB1220" w:rsidRDefault="009B2975" w:rsidP="009B2975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</w:pPr>
            <w:r w:rsidRPr="009B2975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>300-500 ks odparníků /ha</w:t>
            </w:r>
          </w:p>
        </w:tc>
        <w:tc>
          <w:tcPr>
            <w:tcW w:w="285" w:type="pct"/>
          </w:tcPr>
          <w:p w14:paraId="107A2619" w14:textId="487C7BEA" w:rsidR="009B2975" w:rsidRPr="00CB1220" w:rsidRDefault="001C0BA0" w:rsidP="009B2975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>-</w:t>
            </w:r>
          </w:p>
        </w:tc>
        <w:tc>
          <w:tcPr>
            <w:tcW w:w="1077" w:type="pct"/>
          </w:tcPr>
          <w:p w14:paraId="3914528B" w14:textId="4441210A" w:rsidR="009B2975" w:rsidRPr="00CB1220" w:rsidRDefault="009B2975" w:rsidP="009B2975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</w:pPr>
            <w:r w:rsidRPr="009B2975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 xml:space="preserve"> 2) před náletem škůdce </w:t>
            </w:r>
          </w:p>
        </w:tc>
        <w:tc>
          <w:tcPr>
            <w:tcW w:w="1022" w:type="pct"/>
          </w:tcPr>
          <w:p w14:paraId="5BAF6095" w14:textId="119D5A85" w:rsidR="009B2975" w:rsidRPr="00CB1220" w:rsidRDefault="009B2975" w:rsidP="009B2975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</w:pPr>
            <w:r w:rsidRPr="009B2975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>5) venkovní prostory</w:t>
            </w:r>
          </w:p>
        </w:tc>
      </w:tr>
    </w:tbl>
    <w:p w14:paraId="476A670F" w14:textId="77777777" w:rsidR="00E06422" w:rsidRDefault="00E06422" w:rsidP="00A844B7">
      <w:pPr>
        <w:widowControl w:val="0"/>
        <w:suppressAutoHyphens/>
        <w:spacing w:before="120" w:line="276" w:lineRule="auto"/>
        <w:ind w:right="-22"/>
        <w:rPr>
          <w:rFonts w:ascii="Times New Roman" w:hAnsi="Times New Roman"/>
          <w:spacing w:val="-3"/>
          <w:sz w:val="24"/>
          <w:szCs w:val="24"/>
        </w:rPr>
      </w:pP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2"/>
        <w:gridCol w:w="2973"/>
        <w:gridCol w:w="3257"/>
      </w:tblGrid>
      <w:tr w:rsidR="009B2975" w:rsidRPr="00CB1220" w14:paraId="1500AB48" w14:textId="77777777" w:rsidTr="009B2975">
        <w:tc>
          <w:tcPr>
            <w:tcW w:w="1562" w:type="pct"/>
            <w:shd w:val="clear" w:color="auto" w:fill="auto"/>
          </w:tcPr>
          <w:p w14:paraId="58007500" w14:textId="77777777" w:rsidR="009B2975" w:rsidRPr="00CB1220" w:rsidRDefault="009B2975" w:rsidP="00DD3532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</w:pPr>
            <w:bookmarkStart w:id="0" w:name="_Hlk101772694"/>
            <w:r w:rsidRPr="00CB1220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>Plodina, oblast použití</w:t>
            </w:r>
          </w:p>
        </w:tc>
        <w:tc>
          <w:tcPr>
            <w:tcW w:w="1640" w:type="pct"/>
          </w:tcPr>
          <w:p w14:paraId="55E72F5D" w14:textId="7A5CB913" w:rsidR="009B2975" w:rsidRPr="00CB1220" w:rsidRDefault="009B2975" w:rsidP="00CB1220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</w:pPr>
            <w:r w:rsidRPr="00CB1220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>Způsob aplikace</w:t>
            </w:r>
          </w:p>
        </w:tc>
        <w:tc>
          <w:tcPr>
            <w:tcW w:w="1797" w:type="pct"/>
          </w:tcPr>
          <w:p w14:paraId="7D240930" w14:textId="52350CD5" w:rsidR="009B2975" w:rsidRPr="00CB1220" w:rsidRDefault="009B2975" w:rsidP="00CB1220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</w:pPr>
            <w:r w:rsidRPr="00CB1220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>Max. počet aplikací v plodině</w:t>
            </w:r>
          </w:p>
        </w:tc>
      </w:tr>
      <w:tr w:rsidR="009B2975" w:rsidRPr="009B2975" w14:paraId="39CB7499" w14:textId="77777777" w:rsidTr="009B2975">
        <w:tc>
          <w:tcPr>
            <w:tcW w:w="1562" w:type="pct"/>
          </w:tcPr>
          <w:p w14:paraId="55B7B7AE" w14:textId="5AA26DBD" w:rsidR="009B2975" w:rsidRPr="00CB1220" w:rsidRDefault="009B2975" w:rsidP="009B2975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</w:pPr>
            <w:r w:rsidRPr="009B2975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>jabloň</w:t>
            </w:r>
          </w:p>
        </w:tc>
        <w:tc>
          <w:tcPr>
            <w:tcW w:w="1640" w:type="pct"/>
          </w:tcPr>
          <w:p w14:paraId="20AA43C1" w14:textId="0157BABB" w:rsidR="009B2975" w:rsidRPr="00CB1220" w:rsidRDefault="009B2975" w:rsidP="009B2975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</w:pPr>
            <w:r w:rsidRPr="009B2975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>feromonový odparník</w:t>
            </w:r>
          </w:p>
        </w:tc>
        <w:tc>
          <w:tcPr>
            <w:tcW w:w="1797" w:type="pct"/>
          </w:tcPr>
          <w:p w14:paraId="02CE2D79" w14:textId="1B34FC78" w:rsidR="009B2975" w:rsidRPr="00CB1220" w:rsidRDefault="009B2975" w:rsidP="009B2975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</w:pPr>
            <w:r w:rsidRPr="009B2975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 xml:space="preserve">  1x za rok</w:t>
            </w:r>
          </w:p>
        </w:tc>
      </w:tr>
    </w:tbl>
    <w:p w14:paraId="33A560A7" w14:textId="77777777" w:rsidR="00977C2F" w:rsidRDefault="00977C2F" w:rsidP="00977C2F">
      <w:pPr>
        <w:keepNext/>
        <w:numPr>
          <w:ilvl w:val="12"/>
          <w:numId w:val="0"/>
        </w:numPr>
        <w:spacing w:line="240" w:lineRule="exact"/>
        <w:ind w:right="-284"/>
        <w:rPr>
          <w:rFonts w:ascii="Times New Roman" w:hAnsi="Times New Roman"/>
          <w:sz w:val="24"/>
          <w:szCs w:val="24"/>
        </w:rPr>
      </w:pPr>
      <w:bookmarkStart w:id="1" w:name="_Hlk63415181"/>
      <w:bookmarkEnd w:id="0"/>
    </w:p>
    <w:p w14:paraId="77025262" w14:textId="5CF8DDD9" w:rsidR="00DD3532" w:rsidRDefault="00E85F07" w:rsidP="00A844B7">
      <w:pPr>
        <w:widowControl w:val="0"/>
        <w:autoSpaceDE/>
        <w:autoSpaceDN/>
        <w:adjustRightInd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</w:t>
      </w:r>
      <w:r w:rsidR="001C0BA0" w:rsidRPr="001C0BA0">
        <w:rPr>
          <w:rFonts w:ascii="Times New Roman" w:hAnsi="Times New Roman"/>
          <w:sz w:val="24"/>
          <w:szCs w:val="24"/>
        </w:rPr>
        <w:t>chrannou lhůtu není nutné stanovit</w:t>
      </w:r>
    </w:p>
    <w:bookmarkEnd w:id="1"/>
    <w:p w14:paraId="74030517" w14:textId="77777777" w:rsidR="0066588D" w:rsidRPr="00DD3532" w:rsidRDefault="0066588D" w:rsidP="00DD3532">
      <w:pPr>
        <w:widowControl w:val="0"/>
        <w:suppressAutoHyphens/>
        <w:spacing w:line="276" w:lineRule="auto"/>
        <w:ind w:right="-22"/>
        <w:rPr>
          <w:rFonts w:ascii="Times New Roman" w:hAnsi="Times New Roman"/>
          <w:sz w:val="24"/>
          <w:szCs w:val="24"/>
        </w:rPr>
      </w:pPr>
    </w:p>
    <w:p w14:paraId="16CD256A" w14:textId="77777777" w:rsidR="003E3520" w:rsidRPr="00FF3308" w:rsidRDefault="003E3520" w:rsidP="003E3520">
      <w:pPr>
        <w:pStyle w:val="Odstavecseseznamem"/>
        <w:widowControl w:val="0"/>
        <w:numPr>
          <w:ilvl w:val="0"/>
          <w:numId w:val="39"/>
        </w:numPr>
        <w:tabs>
          <w:tab w:val="left" w:pos="3402"/>
          <w:tab w:val="left" w:pos="6804"/>
        </w:tabs>
        <w:spacing w:after="0"/>
        <w:ind w:left="284" w:hanging="284"/>
        <w:jc w:val="both"/>
        <w:rPr>
          <w:rFonts w:ascii="Times New Roman" w:hAnsi="Times New Roman"/>
          <w:i/>
          <w:iCs/>
          <w:snapToGrid w:val="0"/>
          <w:sz w:val="24"/>
          <w:szCs w:val="24"/>
          <w:lang w:eastAsia="cs-CZ"/>
        </w:rPr>
      </w:pPr>
      <w:bookmarkStart w:id="2" w:name="_Hlk529183354"/>
      <w:r w:rsidRPr="00FF3308">
        <w:rPr>
          <w:rFonts w:ascii="Times New Roman" w:hAnsi="Times New Roman"/>
          <w:i/>
          <w:iCs/>
          <w:snapToGrid w:val="0"/>
          <w:sz w:val="24"/>
          <w:szCs w:val="24"/>
          <w:lang w:eastAsia="cs-CZ"/>
        </w:rPr>
        <w:lastRenderedPageBreak/>
        <w:t>Údaje o přípravku:</w:t>
      </w:r>
    </w:p>
    <w:p w14:paraId="57210735" w14:textId="78820702" w:rsidR="003E3520" w:rsidRPr="00FF3308" w:rsidRDefault="003E3520" w:rsidP="003E3520">
      <w:pPr>
        <w:pStyle w:val="Odstavecseseznamem"/>
        <w:widowControl w:val="0"/>
        <w:numPr>
          <w:ilvl w:val="1"/>
          <w:numId w:val="40"/>
        </w:numPr>
        <w:tabs>
          <w:tab w:val="left" w:pos="4253"/>
          <w:tab w:val="left" w:pos="6804"/>
        </w:tabs>
        <w:spacing w:after="0"/>
        <w:ind w:left="568" w:hanging="284"/>
        <w:jc w:val="both"/>
        <w:rPr>
          <w:rFonts w:ascii="Times New Roman" w:hAnsi="Times New Roman"/>
          <w:b/>
          <w:iCs/>
          <w:snapToGrid w:val="0"/>
          <w:sz w:val="24"/>
          <w:szCs w:val="24"/>
          <w:lang w:eastAsia="cs-CZ"/>
        </w:rPr>
      </w:pPr>
      <w:r w:rsidRPr="00FF3308">
        <w:rPr>
          <w:rFonts w:ascii="Times New Roman" w:hAnsi="Times New Roman"/>
          <w:i/>
          <w:iCs/>
          <w:snapToGrid w:val="0"/>
          <w:sz w:val="24"/>
          <w:szCs w:val="24"/>
          <w:lang w:eastAsia="cs-CZ"/>
        </w:rPr>
        <w:t>Obchodní název přípravku:</w:t>
      </w:r>
      <w:r>
        <w:rPr>
          <w:rFonts w:ascii="Times New Roman" w:hAnsi="Times New Roman"/>
          <w:i/>
          <w:iCs/>
          <w:snapToGrid w:val="0"/>
          <w:sz w:val="24"/>
          <w:szCs w:val="24"/>
          <w:lang w:eastAsia="cs-CZ"/>
        </w:rPr>
        <w:tab/>
      </w:r>
      <w:proofErr w:type="spellStart"/>
      <w:r w:rsidR="009B2975">
        <w:rPr>
          <w:rFonts w:ascii="Times New Roman" w:hAnsi="Times New Roman"/>
          <w:b/>
          <w:iCs/>
          <w:snapToGrid w:val="0"/>
          <w:sz w:val="24"/>
          <w:szCs w:val="24"/>
          <w:lang w:eastAsia="cs-CZ"/>
        </w:rPr>
        <w:t>Isomate</w:t>
      </w:r>
      <w:proofErr w:type="spellEnd"/>
      <w:r w:rsidR="009B2975">
        <w:rPr>
          <w:rFonts w:ascii="Times New Roman" w:hAnsi="Times New Roman"/>
          <w:b/>
          <w:iCs/>
          <w:snapToGrid w:val="0"/>
          <w:sz w:val="24"/>
          <w:szCs w:val="24"/>
          <w:lang w:eastAsia="cs-CZ"/>
        </w:rPr>
        <w:t>-P</w:t>
      </w:r>
    </w:p>
    <w:p w14:paraId="6A44B47E" w14:textId="1939BF64" w:rsidR="009B2975" w:rsidRPr="009B2975" w:rsidRDefault="003E3520" w:rsidP="003E3520">
      <w:pPr>
        <w:pStyle w:val="Odstavecseseznamem"/>
        <w:widowControl w:val="0"/>
        <w:numPr>
          <w:ilvl w:val="1"/>
          <w:numId w:val="40"/>
        </w:numPr>
        <w:tabs>
          <w:tab w:val="left" w:pos="3402"/>
          <w:tab w:val="left" w:pos="3969"/>
        </w:tabs>
        <w:spacing w:after="0"/>
        <w:ind w:left="568" w:hanging="284"/>
        <w:jc w:val="both"/>
        <w:rPr>
          <w:rFonts w:ascii="Times New Roman" w:hAnsi="Times New Roman"/>
          <w:i/>
          <w:iCs/>
          <w:snapToGrid w:val="0"/>
          <w:sz w:val="24"/>
          <w:szCs w:val="24"/>
          <w:lang w:eastAsia="cs-CZ"/>
        </w:rPr>
      </w:pPr>
      <w:r w:rsidRPr="00AE5492">
        <w:rPr>
          <w:rFonts w:ascii="Times New Roman" w:hAnsi="Times New Roman"/>
          <w:i/>
          <w:iCs/>
          <w:snapToGrid w:val="0"/>
          <w:sz w:val="24"/>
          <w:szCs w:val="24"/>
          <w:lang w:eastAsia="cs-CZ"/>
        </w:rPr>
        <w:t>Název a množství účinné látky:</w:t>
      </w:r>
      <w:r>
        <w:rPr>
          <w:rFonts w:ascii="Times New Roman" w:hAnsi="Times New Roman"/>
          <w:i/>
          <w:iCs/>
          <w:snapToGrid w:val="0"/>
          <w:sz w:val="24"/>
          <w:szCs w:val="24"/>
          <w:lang w:eastAsia="cs-CZ"/>
        </w:rPr>
        <w:tab/>
      </w:r>
      <w:r>
        <w:rPr>
          <w:rFonts w:ascii="Times New Roman" w:hAnsi="Times New Roman"/>
          <w:i/>
          <w:iCs/>
          <w:snapToGrid w:val="0"/>
          <w:sz w:val="24"/>
          <w:szCs w:val="24"/>
          <w:lang w:eastAsia="cs-CZ"/>
        </w:rPr>
        <w:tab/>
      </w:r>
      <w:r w:rsidR="009B2975" w:rsidRPr="009B2975">
        <w:rPr>
          <w:rFonts w:ascii="Times New Roman" w:hAnsi="Times New Roman"/>
          <w:snapToGrid w:val="0"/>
          <w:sz w:val="24"/>
          <w:szCs w:val="24"/>
          <w:lang w:eastAsia="cs-CZ"/>
        </w:rPr>
        <w:t>(</w:t>
      </w:r>
      <w:proofErr w:type="gramStart"/>
      <w:r w:rsidR="009B2975" w:rsidRPr="009B2975">
        <w:rPr>
          <w:rFonts w:ascii="Times New Roman" w:hAnsi="Times New Roman"/>
          <w:snapToGrid w:val="0"/>
          <w:sz w:val="24"/>
          <w:szCs w:val="24"/>
          <w:lang w:eastAsia="cs-CZ"/>
        </w:rPr>
        <w:t>Z,Z</w:t>
      </w:r>
      <w:proofErr w:type="gramEnd"/>
      <w:r w:rsidR="009B2975" w:rsidRPr="009B2975">
        <w:rPr>
          <w:rFonts w:ascii="Times New Roman" w:hAnsi="Times New Roman"/>
          <w:snapToGrid w:val="0"/>
          <w:sz w:val="24"/>
          <w:szCs w:val="24"/>
          <w:lang w:eastAsia="cs-CZ"/>
        </w:rPr>
        <w:t xml:space="preserve">)-3,13-oktadekadien-1-yl acetát </w:t>
      </w:r>
      <w:r w:rsidR="00FB7029">
        <w:rPr>
          <w:rFonts w:ascii="Times New Roman" w:hAnsi="Times New Roman"/>
          <w:snapToGrid w:val="0"/>
          <w:sz w:val="24"/>
          <w:szCs w:val="24"/>
          <w:lang w:eastAsia="cs-CZ"/>
        </w:rPr>
        <w:t xml:space="preserve"> </w:t>
      </w:r>
      <w:r w:rsidR="009B2975" w:rsidRPr="009B2975">
        <w:rPr>
          <w:rFonts w:ascii="Times New Roman" w:hAnsi="Times New Roman"/>
          <w:snapToGrid w:val="0"/>
          <w:sz w:val="24"/>
          <w:szCs w:val="24"/>
          <w:lang w:eastAsia="cs-CZ"/>
        </w:rPr>
        <w:t>808 g.kg-1</w:t>
      </w:r>
    </w:p>
    <w:p w14:paraId="0DC25269" w14:textId="57700CE2" w:rsidR="003E3520" w:rsidRPr="009B2975" w:rsidRDefault="009B2975" w:rsidP="009B2975">
      <w:pPr>
        <w:widowControl w:val="0"/>
        <w:tabs>
          <w:tab w:val="left" w:pos="3402"/>
          <w:tab w:val="left" w:pos="3969"/>
        </w:tabs>
        <w:ind w:left="284"/>
        <w:jc w:val="both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9B2975">
        <w:rPr>
          <w:rFonts w:ascii="Times New Roman" w:hAnsi="Times New Roman"/>
          <w:snapToGrid w:val="0"/>
          <w:sz w:val="24"/>
          <w:szCs w:val="24"/>
        </w:rPr>
        <w:t xml:space="preserve"> </w:t>
      </w:r>
      <w:r>
        <w:rPr>
          <w:rFonts w:ascii="Times New Roman" w:hAnsi="Times New Roman"/>
          <w:snapToGrid w:val="0"/>
          <w:sz w:val="24"/>
          <w:szCs w:val="24"/>
        </w:rPr>
        <w:tab/>
      </w:r>
      <w:r>
        <w:rPr>
          <w:rFonts w:ascii="Times New Roman" w:hAnsi="Times New Roman"/>
          <w:snapToGrid w:val="0"/>
          <w:sz w:val="24"/>
          <w:szCs w:val="24"/>
        </w:rPr>
        <w:tab/>
      </w:r>
      <w:r>
        <w:rPr>
          <w:rFonts w:ascii="Times New Roman" w:hAnsi="Times New Roman"/>
          <w:snapToGrid w:val="0"/>
          <w:sz w:val="24"/>
          <w:szCs w:val="24"/>
        </w:rPr>
        <w:tab/>
      </w:r>
      <w:r w:rsidRPr="009B2975">
        <w:rPr>
          <w:rFonts w:ascii="Times New Roman" w:hAnsi="Times New Roman"/>
          <w:snapToGrid w:val="0"/>
          <w:sz w:val="24"/>
          <w:szCs w:val="24"/>
        </w:rPr>
        <w:t>(</w:t>
      </w:r>
      <w:proofErr w:type="gramStart"/>
      <w:r w:rsidRPr="009B2975">
        <w:rPr>
          <w:rFonts w:ascii="Times New Roman" w:hAnsi="Times New Roman"/>
          <w:snapToGrid w:val="0"/>
          <w:sz w:val="24"/>
          <w:szCs w:val="24"/>
        </w:rPr>
        <w:t>E,Z</w:t>
      </w:r>
      <w:proofErr w:type="gramEnd"/>
      <w:r w:rsidRPr="009B2975">
        <w:rPr>
          <w:rFonts w:ascii="Times New Roman" w:hAnsi="Times New Roman"/>
          <w:snapToGrid w:val="0"/>
          <w:sz w:val="24"/>
          <w:szCs w:val="24"/>
        </w:rPr>
        <w:t xml:space="preserve">)-3,13-oktadekadien-1-yl acetát </w:t>
      </w:r>
      <w:r w:rsidR="00FB7029">
        <w:rPr>
          <w:rFonts w:ascii="Times New Roman" w:hAnsi="Times New Roman"/>
          <w:snapToGrid w:val="0"/>
          <w:sz w:val="24"/>
          <w:szCs w:val="24"/>
        </w:rPr>
        <w:t xml:space="preserve"> </w:t>
      </w:r>
      <w:r w:rsidRPr="009B2975">
        <w:rPr>
          <w:rFonts w:ascii="Times New Roman" w:hAnsi="Times New Roman"/>
          <w:snapToGrid w:val="0"/>
          <w:sz w:val="24"/>
          <w:szCs w:val="24"/>
        </w:rPr>
        <w:t>43 g.kg-1</w:t>
      </w:r>
    </w:p>
    <w:p w14:paraId="72E02F21" w14:textId="65F50700" w:rsidR="003E3520" w:rsidRPr="00FF3308" w:rsidRDefault="003E3520" w:rsidP="003E3520">
      <w:pPr>
        <w:pStyle w:val="Odstavecseseznamem"/>
        <w:widowControl w:val="0"/>
        <w:numPr>
          <w:ilvl w:val="1"/>
          <w:numId w:val="40"/>
        </w:numPr>
        <w:spacing w:after="0"/>
        <w:ind w:left="568" w:hanging="284"/>
        <w:jc w:val="both"/>
        <w:rPr>
          <w:rFonts w:ascii="Times New Roman" w:hAnsi="Times New Roman"/>
          <w:i/>
          <w:iCs/>
          <w:snapToGrid w:val="0"/>
          <w:sz w:val="24"/>
          <w:szCs w:val="24"/>
          <w:lang w:eastAsia="cs-CZ"/>
        </w:rPr>
      </w:pPr>
      <w:r w:rsidRPr="00FF3308">
        <w:rPr>
          <w:rFonts w:ascii="Times New Roman" w:hAnsi="Times New Roman"/>
          <w:i/>
          <w:iCs/>
          <w:snapToGrid w:val="0"/>
          <w:sz w:val="24"/>
          <w:szCs w:val="24"/>
          <w:lang w:eastAsia="cs-CZ"/>
        </w:rPr>
        <w:t>Formulační úprava:</w:t>
      </w:r>
      <w:r w:rsidRPr="00FF3308">
        <w:rPr>
          <w:rFonts w:ascii="Times New Roman" w:hAnsi="Times New Roman"/>
          <w:i/>
          <w:iCs/>
          <w:snapToGrid w:val="0"/>
          <w:sz w:val="24"/>
          <w:szCs w:val="24"/>
          <w:lang w:eastAsia="cs-CZ"/>
        </w:rPr>
        <w:tab/>
      </w:r>
      <w:r w:rsidRPr="00FF3308">
        <w:rPr>
          <w:rFonts w:ascii="Times New Roman" w:hAnsi="Times New Roman"/>
          <w:i/>
          <w:iCs/>
          <w:snapToGrid w:val="0"/>
          <w:sz w:val="24"/>
          <w:szCs w:val="24"/>
          <w:lang w:eastAsia="cs-CZ"/>
        </w:rPr>
        <w:tab/>
      </w:r>
      <w:r>
        <w:rPr>
          <w:rFonts w:ascii="Times New Roman" w:hAnsi="Times New Roman"/>
          <w:i/>
          <w:iCs/>
          <w:snapToGrid w:val="0"/>
          <w:sz w:val="24"/>
          <w:szCs w:val="24"/>
          <w:lang w:eastAsia="cs-CZ"/>
        </w:rPr>
        <w:tab/>
      </w:r>
      <w:r w:rsidR="00FB7029">
        <w:rPr>
          <w:rFonts w:ascii="Times New Roman" w:hAnsi="Times New Roman"/>
          <w:snapToGrid w:val="0"/>
          <w:sz w:val="24"/>
          <w:szCs w:val="24"/>
          <w:lang w:eastAsia="cs-CZ"/>
        </w:rPr>
        <w:t>přípravek uvolňující páry</w:t>
      </w:r>
    </w:p>
    <w:p w14:paraId="1D7CEC8B" w14:textId="68783568" w:rsidR="003E3520" w:rsidRPr="00FF3308" w:rsidRDefault="003E3520" w:rsidP="003E3520">
      <w:pPr>
        <w:pStyle w:val="Odstavecseseznamem"/>
        <w:widowControl w:val="0"/>
        <w:numPr>
          <w:ilvl w:val="1"/>
          <w:numId w:val="40"/>
        </w:numPr>
        <w:spacing w:after="0"/>
        <w:ind w:left="568" w:hanging="284"/>
        <w:jc w:val="both"/>
        <w:rPr>
          <w:rFonts w:ascii="Times New Roman" w:hAnsi="Times New Roman"/>
          <w:i/>
          <w:iCs/>
          <w:snapToGrid w:val="0"/>
          <w:sz w:val="24"/>
          <w:szCs w:val="24"/>
          <w:lang w:eastAsia="cs-CZ"/>
        </w:rPr>
      </w:pPr>
      <w:r w:rsidRPr="00FF3308">
        <w:rPr>
          <w:rFonts w:ascii="Times New Roman" w:hAnsi="Times New Roman"/>
          <w:i/>
          <w:iCs/>
          <w:snapToGrid w:val="0"/>
          <w:sz w:val="24"/>
          <w:szCs w:val="24"/>
          <w:lang w:eastAsia="cs-CZ"/>
        </w:rPr>
        <w:t>Typ působení přípravku:</w:t>
      </w:r>
      <w:r w:rsidRPr="00FF3308">
        <w:rPr>
          <w:rFonts w:ascii="Times New Roman" w:hAnsi="Times New Roman"/>
          <w:i/>
          <w:iCs/>
          <w:snapToGrid w:val="0"/>
          <w:sz w:val="24"/>
          <w:szCs w:val="24"/>
          <w:lang w:eastAsia="cs-CZ"/>
        </w:rPr>
        <w:tab/>
      </w:r>
      <w:r w:rsidRPr="00FF3308">
        <w:rPr>
          <w:rFonts w:ascii="Times New Roman" w:hAnsi="Times New Roman"/>
          <w:i/>
          <w:iCs/>
          <w:snapToGrid w:val="0"/>
          <w:sz w:val="24"/>
          <w:szCs w:val="24"/>
          <w:lang w:eastAsia="cs-CZ"/>
        </w:rPr>
        <w:tab/>
      </w:r>
      <w:r w:rsidR="00FB7029">
        <w:rPr>
          <w:rFonts w:ascii="Times New Roman" w:hAnsi="Times New Roman"/>
          <w:snapToGrid w:val="0"/>
          <w:sz w:val="24"/>
          <w:szCs w:val="24"/>
          <w:lang w:eastAsia="cs-CZ"/>
        </w:rPr>
        <w:t>feromon</w:t>
      </w:r>
    </w:p>
    <w:p w14:paraId="2E265F40" w14:textId="77777777" w:rsidR="00E85F07" w:rsidRDefault="00E85F07" w:rsidP="00DD3532">
      <w:pPr>
        <w:widowControl w:val="0"/>
        <w:tabs>
          <w:tab w:val="left" w:pos="284"/>
        </w:tabs>
        <w:overflowPunct/>
        <w:adjustRightInd/>
        <w:spacing w:line="276" w:lineRule="auto"/>
        <w:ind w:left="3969"/>
        <w:textAlignment w:val="auto"/>
        <w:rPr>
          <w:rFonts w:ascii="Times New Roman" w:hAnsi="Times New Roman"/>
          <w:i/>
          <w:iCs/>
          <w:snapToGrid w:val="0"/>
          <w:sz w:val="24"/>
          <w:szCs w:val="24"/>
          <w:highlight w:val="yellow"/>
        </w:rPr>
      </w:pPr>
    </w:p>
    <w:p w14:paraId="281A878A" w14:textId="77777777" w:rsidR="003E3520" w:rsidRPr="007D6CC8" w:rsidRDefault="003E3520" w:rsidP="003E3520">
      <w:pPr>
        <w:widowControl w:val="0"/>
        <w:numPr>
          <w:ilvl w:val="0"/>
          <w:numId w:val="22"/>
        </w:numPr>
        <w:tabs>
          <w:tab w:val="left" w:pos="284"/>
        </w:tabs>
        <w:overflowPunct/>
        <w:adjustRightInd/>
        <w:spacing w:line="276" w:lineRule="auto"/>
        <w:ind w:left="3969" w:hanging="3969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7D6CC8">
        <w:rPr>
          <w:rFonts w:ascii="Times New Roman" w:hAnsi="Times New Roman"/>
          <w:i/>
          <w:iCs/>
          <w:snapToGrid w:val="0"/>
          <w:sz w:val="24"/>
          <w:szCs w:val="24"/>
        </w:rPr>
        <w:t>Klasifikace přípravku podle nařízení (ES) č. 1272/2008, v platném znění:</w:t>
      </w:r>
    </w:p>
    <w:p w14:paraId="372D664B" w14:textId="17DECAA1" w:rsidR="003E3520" w:rsidRDefault="00FB7029" w:rsidP="003E3520">
      <w:pPr>
        <w:keepLines/>
        <w:widowControl w:val="0"/>
        <w:spacing w:line="276" w:lineRule="auto"/>
        <w:ind w:left="284"/>
        <w:jc w:val="both"/>
        <w:rPr>
          <w:rFonts w:ascii="Times New Roman" w:hAnsi="Times New Roman"/>
          <w:bCs/>
          <w:sz w:val="24"/>
          <w:szCs w:val="24"/>
        </w:rPr>
      </w:pPr>
      <w:r w:rsidRPr="00FB7029">
        <w:rPr>
          <w:rFonts w:ascii="Times New Roman" w:hAnsi="Times New Roman"/>
          <w:bCs/>
          <w:sz w:val="24"/>
          <w:szCs w:val="24"/>
        </w:rPr>
        <w:t xml:space="preserve">Skin </w:t>
      </w:r>
      <w:proofErr w:type="spellStart"/>
      <w:r w:rsidRPr="00FB7029">
        <w:rPr>
          <w:rFonts w:ascii="Times New Roman" w:hAnsi="Times New Roman"/>
          <w:bCs/>
          <w:sz w:val="24"/>
          <w:szCs w:val="24"/>
        </w:rPr>
        <w:t>Sens</w:t>
      </w:r>
      <w:proofErr w:type="spellEnd"/>
      <w:r w:rsidRPr="00FB7029">
        <w:rPr>
          <w:rFonts w:ascii="Times New Roman" w:hAnsi="Times New Roman"/>
          <w:bCs/>
          <w:sz w:val="24"/>
          <w:szCs w:val="24"/>
        </w:rPr>
        <w:t>. 1, H317</w:t>
      </w:r>
      <w:r w:rsidR="001C0BA0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="001C0BA0" w:rsidRPr="001C0BA0">
        <w:rPr>
          <w:rFonts w:ascii="Times New Roman" w:hAnsi="Times New Roman"/>
          <w:bCs/>
          <w:sz w:val="24"/>
          <w:szCs w:val="24"/>
        </w:rPr>
        <w:t>Aquatic</w:t>
      </w:r>
      <w:proofErr w:type="spellEnd"/>
      <w:r w:rsidR="001C0BA0" w:rsidRPr="001C0BA0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1C0BA0" w:rsidRPr="001C0BA0">
        <w:rPr>
          <w:rFonts w:ascii="Times New Roman" w:hAnsi="Times New Roman"/>
          <w:bCs/>
          <w:sz w:val="24"/>
          <w:szCs w:val="24"/>
        </w:rPr>
        <w:t>chronic</w:t>
      </w:r>
      <w:proofErr w:type="spellEnd"/>
      <w:r w:rsidR="001C0BA0" w:rsidRPr="001C0BA0">
        <w:rPr>
          <w:rFonts w:ascii="Times New Roman" w:hAnsi="Times New Roman"/>
          <w:bCs/>
          <w:sz w:val="24"/>
          <w:szCs w:val="24"/>
        </w:rPr>
        <w:t xml:space="preserve"> 2, H411</w:t>
      </w:r>
    </w:p>
    <w:p w14:paraId="3369FFC5" w14:textId="77777777" w:rsidR="00E85F07" w:rsidRPr="003C3251" w:rsidRDefault="00E85F07" w:rsidP="003E3520">
      <w:pPr>
        <w:keepLines/>
        <w:widowControl w:val="0"/>
        <w:spacing w:line="276" w:lineRule="auto"/>
        <w:ind w:left="284"/>
        <w:jc w:val="both"/>
        <w:rPr>
          <w:rFonts w:ascii="Times New Roman" w:hAnsi="Times New Roman"/>
          <w:bCs/>
          <w:sz w:val="24"/>
          <w:szCs w:val="24"/>
          <w:highlight w:val="yellow"/>
        </w:rPr>
      </w:pPr>
    </w:p>
    <w:p w14:paraId="4E7843F2" w14:textId="77777777" w:rsidR="003E3520" w:rsidRPr="00624C25" w:rsidRDefault="003E3520" w:rsidP="003E3520">
      <w:pPr>
        <w:widowControl w:val="0"/>
        <w:numPr>
          <w:ilvl w:val="0"/>
          <w:numId w:val="22"/>
        </w:numPr>
        <w:tabs>
          <w:tab w:val="left" w:pos="284"/>
        </w:tabs>
        <w:overflowPunct/>
        <w:adjustRightInd/>
        <w:spacing w:line="276" w:lineRule="auto"/>
        <w:ind w:left="3969" w:hanging="3969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624C25">
        <w:rPr>
          <w:rFonts w:ascii="Times New Roman" w:hAnsi="Times New Roman"/>
          <w:i/>
          <w:iCs/>
          <w:snapToGrid w:val="0"/>
          <w:sz w:val="24"/>
          <w:szCs w:val="24"/>
        </w:rPr>
        <w:t>Označení podle nařízení (ES) č. 1272/2008, v platném znění:</w:t>
      </w:r>
    </w:p>
    <w:p w14:paraId="76D38130" w14:textId="77777777" w:rsidR="003E3520" w:rsidRPr="00854D7F" w:rsidRDefault="003E3520" w:rsidP="003E3520">
      <w:pPr>
        <w:widowControl w:val="0"/>
        <w:numPr>
          <w:ilvl w:val="6"/>
          <w:numId w:val="37"/>
        </w:numPr>
        <w:tabs>
          <w:tab w:val="num" w:pos="567"/>
        </w:tabs>
        <w:overflowPunct/>
        <w:autoSpaceDE/>
        <w:autoSpaceDN/>
        <w:adjustRightInd/>
        <w:spacing w:line="276" w:lineRule="auto"/>
        <w:ind w:left="567" w:hanging="283"/>
        <w:jc w:val="both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854D7F">
        <w:rPr>
          <w:rFonts w:ascii="Times New Roman" w:hAnsi="Times New Roman"/>
          <w:i/>
          <w:iCs/>
          <w:snapToGrid w:val="0"/>
          <w:sz w:val="24"/>
          <w:szCs w:val="24"/>
        </w:rPr>
        <w:t>Výstražné symboly podle přílohy V nařízení (ES) č. 1272/2008, v platném znění:</w:t>
      </w:r>
    </w:p>
    <w:p w14:paraId="2B100C52" w14:textId="14AD05FF" w:rsidR="003E3520" w:rsidRPr="00624C25" w:rsidRDefault="00FB7029" w:rsidP="00CE5261">
      <w:pPr>
        <w:pStyle w:val="Odstavecseseznamem"/>
        <w:spacing w:before="120" w:after="120"/>
        <w:rPr>
          <w:rFonts w:ascii="Times New Roman" w:eastAsia="Times New Roman" w:hAnsi="Times New Roman"/>
          <w:i/>
          <w:iCs/>
          <w:snapToGrid w:val="0"/>
          <w:sz w:val="24"/>
          <w:szCs w:val="24"/>
          <w:lang w:eastAsia="cs-CZ"/>
        </w:rPr>
      </w:pPr>
      <w:r>
        <w:rPr>
          <w:rFonts w:ascii="Times New Roman" w:eastAsia="Times New Roman" w:hAnsi="Times New Roman"/>
          <w:i/>
          <w:iCs/>
          <w:noProof/>
          <w:snapToGrid w:val="0"/>
          <w:sz w:val="24"/>
          <w:szCs w:val="24"/>
          <w:lang w:eastAsia="cs-CZ"/>
        </w:rPr>
        <w:drawing>
          <wp:inline distT="0" distB="0" distL="0" distR="0" wp14:anchorId="28053AC7" wp14:editId="2744DAD9">
            <wp:extent cx="694690" cy="694690"/>
            <wp:effectExtent l="0" t="0" r="0" b="0"/>
            <wp:docPr id="67850708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690" cy="694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E3520" w:rsidRPr="00624C25">
        <w:rPr>
          <w:rFonts w:ascii="Times New Roman" w:eastAsia="Times New Roman" w:hAnsi="Times New Roman"/>
          <w:i/>
          <w:iCs/>
          <w:snapToGrid w:val="0"/>
          <w:sz w:val="24"/>
          <w:szCs w:val="24"/>
          <w:lang w:eastAsia="cs-CZ"/>
        </w:rPr>
        <w:t xml:space="preserve">   </w:t>
      </w:r>
      <w:r w:rsidR="001C0BA0">
        <w:rPr>
          <w:rFonts w:ascii="Times New Roman" w:eastAsia="Times New Roman" w:hAnsi="Times New Roman"/>
          <w:i/>
          <w:iCs/>
          <w:noProof/>
          <w:snapToGrid w:val="0"/>
          <w:sz w:val="24"/>
          <w:szCs w:val="24"/>
          <w:lang w:eastAsia="cs-CZ"/>
        </w:rPr>
        <w:drawing>
          <wp:inline distT="0" distB="0" distL="0" distR="0" wp14:anchorId="34AE6F7A" wp14:editId="41E96D56">
            <wp:extent cx="714375" cy="714375"/>
            <wp:effectExtent l="0" t="0" r="9525" b="9525"/>
            <wp:docPr id="1266862841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14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1B55F43" w14:textId="77777777" w:rsidR="003E3520" w:rsidRPr="00624C25" w:rsidRDefault="003E3520" w:rsidP="003E3520">
      <w:pPr>
        <w:widowControl w:val="0"/>
        <w:numPr>
          <w:ilvl w:val="6"/>
          <w:numId w:val="37"/>
        </w:numPr>
        <w:tabs>
          <w:tab w:val="num" w:pos="567"/>
        </w:tabs>
        <w:overflowPunct/>
        <w:autoSpaceDE/>
        <w:autoSpaceDN/>
        <w:adjustRightInd/>
        <w:spacing w:line="276" w:lineRule="auto"/>
        <w:ind w:left="567" w:hanging="283"/>
        <w:jc w:val="both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624C25">
        <w:rPr>
          <w:rFonts w:ascii="Times New Roman" w:hAnsi="Times New Roman"/>
          <w:i/>
          <w:iCs/>
          <w:snapToGrid w:val="0"/>
          <w:sz w:val="24"/>
          <w:szCs w:val="24"/>
        </w:rPr>
        <w:t>Signální slovo podle čl. 20 nařízení (ES) č. 1272/2008, v platném znění:</w:t>
      </w:r>
    </w:p>
    <w:p w14:paraId="46144D07" w14:textId="77777777" w:rsidR="003E3520" w:rsidRPr="00624C25" w:rsidRDefault="003E3520" w:rsidP="003E3520">
      <w:pPr>
        <w:widowControl w:val="0"/>
        <w:overflowPunct/>
        <w:autoSpaceDE/>
        <w:autoSpaceDN/>
        <w:adjustRightInd/>
        <w:spacing w:line="276" w:lineRule="auto"/>
        <w:ind w:left="567"/>
        <w:jc w:val="both"/>
        <w:textAlignment w:val="auto"/>
        <w:rPr>
          <w:rFonts w:ascii="Times New Roman" w:hAnsi="Times New Roman"/>
          <w:iCs/>
          <w:snapToGrid w:val="0"/>
          <w:sz w:val="24"/>
          <w:szCs w:val="24"/>
        </w:rPr>
      </w:pPr>
      <w:r w:rsidRPr="00624C25">
        <w:rPr>
          <w:rFonts w:ascii="Times New Roman" w:hAnsi="Times New Roman"/>
          <w:iCs/>
          <w:snapToGrid w:val="0"/>
          <w:sz w:val="24"/>
          <w:szCs w:val="24"/>
        </w:rPr>
        <w:t>Varování</w:t>
      </w:r>
    </w:p>
    <w:p w14:paraId="13DBEE85" w14:textId="77777777" w:rsidR="003E3520" w:rsidRPr="003C3251" w:rsidRDefault="003E3520" w:rsidP="003E3520">
      <w:pPr>
        <w:widowControl w:val="0"/>
        <w:tabs>
          <w:tab w:val="left" w:pos="284"/>
        </w:tabs>
        <w:overflowPunct/>
        <w:adjustRightInd/>
        <w:spacing w:line="276" w:lineRule="auto"/>
        <w:ind w:left="3969"/>
        <w:textAlignment w:val="auto"/>
        <w:rPr>
          <w:rFonts w:ascii="Times New Roman" w:hAnsi="Times New Roman"/>
          <w:i/>
          <w:iCs/>
          <w:snapToGrid w:val="0"/>
          <w:sz w:val="24"/>
          <w:szCs w:val="24"/>
          <w:highlight w:val="yellow"/>
        </w:rPr>
      </w:pPr>
    </w:p>
    <w:p w14:paraId="775A2A26" w14:textId="77777777" w:rsidR="003E3520" w:rsidRPr="00624C25" w:rsidRDefault="003E3520" w:rsidP="003E3520">
      <w:pPr>
        <w:widowControl w:val="0"/>
        <w:numPr>
          <w:ilvl w:val="6"/>
          <w:numId w:val="37"/>
        </w:numPr>
        <w:tabs>
          <w:tab w:val="num" w:pos="567"/>
        </w:tabs>
        <w:overflowPunct/>
        <w:autoSpaceDE/>
        <w:autoSpaceDN/>
        <w:adjustRightInd/>
        <w:spacing w:line="276" w:lineRule="auto"/>
        <w:ind w:left="567" w:hanging="283"/>
        <w:jc w:val="both"/>
        <w:textAlignment w:val="auto"/>
        <w:rPr>
          <w:rFonts w:ascii="Times New Roman" w:hAnsi="Times New Roman"/>
          <w:i/>
          <w:snapToGrid w:val="0"/>
          <w:sz w:val="24"/>
          <w:szCs w:val="24"/>
        </w:rPr>
      </w:pPr>
      <w:bookmarkStart w:id="3" w:name="_Hlk529183332"/>
      <w:r w:rsidRPr="00624C25">
        <w:rPr>
          <w:rFonts w:ascii="Times New Roman" w:hAnsi="Times New Roman"/>
          <w:i/>
          <w:snapToGrid w:val="0"/>
          <w:sz w:val="24"/>
          <w:szCs w:val="24"/>
        </w:rPr>
        <w:t xml:space="preserve">Standardní věty o nebezpečnosti podle přílohy III nařízení (ES) č. 1272/2008, </w:t>
      </w:r>
      <w:r w:rsidRPr="00624C25">
        <w:rPr>
          <w:rFonts w:ascii="Times New Roman" w:hAnsi="Times New Roman"/>
          <w:i/>
          <w:iCs/>
          <w:snapToGrid w:val="0"/>
          <w:sz w:val="24"/>
          <w:szCs w:val="24"/>
        </w:rPr>
        <w:t>v platném znění</w:t>
      </w:r>
      <w:r w:rsidRPr="00624C25">
        <w:rPr>
          <w:rFonts w:ascii="Times New Roman" w:hAnsi="Times New Roman"/>
          <w:i/>
          <w:snapToGrid w:val="0"/>
          <w:sz w:val="24"/>
          <w:szCs w:val="24"/>
        </w:rPr>
        <w:t>:</w:t>
      </w:r>
    </w:p>
    <w:bookmarkEnd w:id="3"/>
    <w:p w14:paraId="5CC906C0" w14:textId="58941254" w:rsidR="00500563" w:rsidRDefault="00500563" w:rsidP="003E3520">
      <w:pPr>
        <w:widowControl w:val="0"/>
        <w:snapToGrid w:val="0"/>
        <w:spacing w:line="276" w:lineRule="auto"/>
        <w:ind w:left="567"/>
        <w:jc w:val="both"/>
        <w:rPr>
          <w:rFonts w:ascii="Times New Roman" w:hAnsi="Times New Roman"/>
          <w:snapToGrid w:val="0"/>
          <w:sz w:val="24"/>
          <w:szCs w:val="24"/>
        </w:rPr>
      </w:pPr>
      <w:r w:rsidRPr="00500563">
        <w:rPr>
          <w:rFonts w:ascii="Times New Roman" w:hAnsi="Times New Roman"/>
          <w:snapToGrid w:val="0"/>
          <w:sz w:val="24"/>
          <w:szCs w:val="24"/>
        </w:rPr>
        <w:t>H3</w:t>
      </w:r>
      <w:r w:rsidR="00FB7029">
        <w:rPr>
          <w:rFonts w:ascii="Times New Roman" w:hAnsi="Times New Roman"/>
          <w:snapToGrid w:val="0"/>
          <w:sz w:val="24"/>
          <w:szCs w:val="24"/>
        </w:rPr>
        <w:t>1</w:t>
      </w:r>
      <w:r w:rsidRPr="00500563">
        <w:rPr>
          <w:rFonts w:ascii="Times New Roman" w:hAnsi="Times New Roman"/>
          <w:snapToGrid w:val="0"/>
          <w:sz w:val="24"/>
          <w:szCs w:val="24"/>
        </w:rPr>
        <w:t xml:space="preserve">7 Může </w:t>
      </w:r>
      <w:r w:rsidR="00FB7029">
        <w:rPr>
          <w:rFonts w:ascii="Times New Roman" w:hAnsi="Times New Roman"/>
          <w:snapToGrid w:val="0"/>
          <w:sz w:val="24"/>
          <w:szCs w:val="24"/>
        </w:rPr>
        <w:t>vyvolat alergickou kožní reakci</w:t>
      </w:r>
      <w:r w:rsidRPr="00500563">
        <w:rPr>
          <w:rFonts w:ascii="Times New Roman" w:hAnsi="Times New Roman"/>
          <w:snapToGrid w:val="0"/>
          <w:sz w:val="24"/>
          <w:szCs w:val="24"/>
        </w:rPr>
        <w:t>.</w:t>
      </w:r>
    </w:p>
    <w:p w14:paraId="2DC15A9B" w14:textId="6F39F0E3" w:rsidR="001C0BA0" w:rsidRDefault="001C0BA0" w:rsidP="003E3520">
      <w:pPr>
        <w:widowControl w:val="0"/>
        <w:snapToGrid w:val="0"/>
        <w:spacing w:line="276" w:lineRule="auto"/>
        <w:ind w:left="567"/>
        <w:jc w:val="both"/>
        <w:rPr>
          <w:rFonts w:ascii="Times New Roman" w:hAnsi="Times New Roman"/>
          <w:snapToGrid w:val="0"/>
          <w:sz w:val="24"/>
          <w:szCs w:val="24"/>
        </w:rPr>
      </w:pPr>
      <w:r w:rsidRPr="001C0BA0">
        <w:rPr>
          <w:rFonts w:ascii="Times New Roman" w:hAnsi="Times New Roman"/>
          <w:snapToGrid w:val="0"/>
          <w:sz w:val="24"/>
          <w:szCs w:val="24"/>
        </w:rPr>
        <w:t>H411 Toxický pro vodní organismy, s dlouhodobými účinky.</w:t>
      </w:r>
    </w:p>
    <w:p w14:paraId="6737C179" w14:textId="77777777" w:rsidR="00854D7F" w:rsidRDefault="00854D7F" w:rsidP="003E3520">
      <w:pPr>
        <w:widowControl w:val="0"/>
        <w:snapToGrid w:val="0"/>
        <w:spacing w:line="276" w:lineRule="auto"/>
        <w:ind w:left="567"/>
        <w:jc w:val="both"/>
        <w:rPr>
          <w:rFonts w:ascii="Times New Roman" w:hAnsi="Times New Roman"/>
          <w:snapToGrid w:val="0"/>
          <w:sz w:val="24"/>
          <w:szCs w:val="24"/>
        </w:rPr>
      </w:pPr>
    </w:p>
    <w:p w14:paraId="00CCFA73" w14:textId="77777777" w:rsidR="00500563" w:rsidRPr="00BB438B" w:rsidRDefault="00500563" w:rsidP="00854D7F">
      <w:pPr>
        <w:widowControl w:val="0"/>
        <w:numPr>
          <w:ilvl w:val="6"/>
          <w:numId w:val="37"/>
        </w:numPr>
        <w:tabs>
          <w:tab w:val="num" w:pos="567"/>
        </w:tabs>
        <w:overflowPunct/>
        <w:autoSpaceDE/>
        <w:autoSpaceDN/>
        <w:adjustRightInd/>
        <w:spacing w:line="276" w:lineRule="auto"/>
        <w:ind w:left="567" w:hanging="283"/>
        <w:jc w:val="both"/>
        <w:textAlignment w:val="auto"/>
        <w:rPr>
          <w:rFonts w:ascii="Times New Roman" w:hAnsi="Times New Roman"/>
          <w:i/>
          <w:snapToGrid w:val="0"/>
          <w:sz w:val="24"/>
          <w:szCs w:val="24"/>
        </w:rPr>
      </w:pPr>
      <w:r w:rsidRPr="00BB438B">
        <w:rPr>
          <w:rFonts w:ascii="Times New Roman" w:hAnsi="Times New Roman"/>
          <w:i/>
          <w:snapToGrid w:val="0"/>
          <w:sz w:val="24"/>
          <w:szCs w:val="24"/>
        </w:rPr>
        <w:t>Pokyny pro bezpečné zacházení – podle přílohy IV nařízení (ES) č. 1272/2008, v platném znění:</w:t>
      </w:r>
    </w:p>
    <w:p w14:paraId="090C7A61" w14:textId="77777777" w:rsidR="00FB7029" w:rsidRPr="00FB7029" w:rsidRDefault="00FB7029" w:rsidP="00FB7029">
      <w:pPr>
        <w:pStyle w:val="Odstavecseseznamem"/>
        <w:ind w:left="644"/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</w:pPr>
      <w:r w:rsidRPr="00FB7029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 xml:space="preserve">P261 Zamezte vdechování par. </w:t>
      </w:r>
    </w:p>
    <w:p w14:paraId="3EBF8619" w14:textId="77777777" w:rsidR="00FB7029" w:rsidRPr="00FB7029" w:rsidRDefault="00FB7029" w:rsidP="00FB7029">
      <w:pPr>
        <w:pStyle w:val="Odstavecseseznamem"/>
        <w:ind w:left="644"/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</w:pPr>
      <w:r w:rsidRPr="00FB7029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>P264 Po manipulaci důkladně omyjte ruce.</w:t>
      </w:r>
    </w:p>
    <w:p w14:paraId="54884306" w14:textId="77777777" w:rsidR="00FB7029" w:rsidRPr="00FB7029" w:rsidRDefault="00FB7029" w:rsidP="00FB7029">
      <w:pPr>
        <w:pStyle w:val="Odstavecseseznamem"/>
        <w:ind w:left="644"/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</w:pPr>
      <w:r w:rsidRPr="00FB7029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>P280 Používejte ochranné rukavice.</w:t>
      </w:r>
    </w:p>
    <w:p w14:paraId="5C0873AF" w14:textId="77777777" w:rsidR="001C0BA0" w:rsidRPr="001C0BA0" w:rsidRDefault="001C0BA0" w:rsidP="001C0BA0">
      <w:pPr>
        <w:pStyle w:val="Odstavecseseznamem"/>
        <w:ind w:left="644"/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</w:pPr>
      <w:r w:rsidRPr="001C0BA0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>P391 Uniklý produkt seberte</w:t>
      </w:r>
    </w:p>
    <w:p w14:paraId="71EFC099" w14:textId="0A802422" w:rsidR="00FB7029" w:rsidRPr="00CE5261" w:rsidRDefault="00FB7029" w:rsidP="00FB7029">
      <w:pPr>
        <w:pStyle w:val="Odstavecseseznamem"/>
        <w:ind w:left="644"/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</w:pPr>
      <w:r w:rsidRPr="00CE5261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>P501 Odstraňte obsah/obal předáním oprávněné osobě.</w:t>
      </w:r>
    </w:p>
    <w:p w14:paraId="7892871F" w14:textId="77777777" w:rsidR="003E3520" w:rsidRPr="00854D7F" w:rsidRDefault="003E3520" w:rsidP="003E3520">
      <w:pPr>
        <w:widowControl w:val="0"/>
        <w:numPr>
          <w:ilvl w:val="6"/>
          <w:numId w:val="37"/>
        </w:numPr>
        <w:tabs>
          <w:tab w:val="num" w:pos="567"/>
        </w:tabs>
        <w:overflowPunct/>
        <w:autoSpaceDE/>
        <w:autoSpaceDN/>
        <w:adjustRightInd/>
        <w:spacing w:line="276" w:lineRule="auto"/>
        <w:ind w:left="567" w:hanging="283"/>
        <w:jc w:val="both"/>
        <w:textAlignment w:val="auto"/>
        <w:rPr>
          <w:rFonts w:ascii="Times New Roman" w:hAnsi="Times New Roman"/>
          <w:iCs/>
          <w:snapToGrid w:val="0"/>
          <w:sz w:val="24"/>
          <w:szCs w:val="24"/>
        </w:rPr>
      </w:pPr>
      <w:r w:rsidRPr="00854D7F">
        <w:rPr>
          <w:rFonts w:ascii="Times New Roman" w:hAnsi="Times New Roman"/>
          <w:iCs/>
          <w:snapToGrid w:val="0"/>
          <w:sz w:val="24"/>
          <w:szCs w:val="24"/>
        </w:rPr>
        <w:t>Název nebezpečných látek podle čl. 18 nařízení (ES) č. 1272/2008, v platném znění:</w:t>
      </w:r>
    </w:p>
    <w:p w14:paraId="20A59804" w14:textId="64AD10B0" w:rsidR="003E3520" w:rsidRPr="00FB7029" w:rsidRDefault="00FB7029" w:rsidP="00FB7029">
      <w:pPr>
        <w:pStyle w:val="Odstavecseseznamem"/>
        <w:ind w:left="644"/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</w:pPr>
      <w:r w:rsidRPr="00FB7029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>3,4-dihydro-2,5,7,8-tetramethyl-2-(4,8,12-</w:t>
      </w:r>
      <w:proofErr w:type="gramStart"/>
      <w:r w:rsidRPr="00FB7029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>trimethyltridecyl)-</w:t>
      </w:r>
      <w:proofErr w:type="gramEnd"/>
      <w:r w:rsidRPr="00FB7029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>2H-benzopyran-6-ol</w:t>
      </w:r>
    </w:p>
    <w:p w14:paraId="0BC5860E" w14:textId="77777777" w:rsidR="003E3520" w:rsidRPr="00624C25" w:rsidRDefault="003E3520" w:rsidP="003E3520">
      <w:pPr>
        <w:widowControl w:val="0"/>
        <w:numPr>
          <w:ilvl w:val="6"/>
          <w:numId w:val="37"/>
        </w:numPr>
        <w:tabs>
          <w:tab w:val="num" w:pos="567"/>
        </w:tabs>
        <w:overflowPunct/>
        <w:autoSpaceDE/>
        <w:autoSpaceDN/>
        <w:adjustRightInd/>
        <w:spacing w:line="276" w:lineRule="auto"/>
        <w:ind w:left="567" w:hanging="283"/>
        <w:jc w:val="both"/>
        <w:textAlignment w:val="auto"/>
        <w:rPr>
          <w:rFonts w:ascii="Times New Roman" w:hAnsi="Times New Roman"/>
          <w:i/>
          <w:snapToGrid w:val="0"/>
          <w:sz w:val="24"/>
          <w:szCs w:val="24"/>
        </w:rPr>
      </w:pPr>
      <w:r w:rsidRPr="00624C25">
        <w:rPr>
          <w:rFonts w:ascii="Times New Roman" w:hAnsi="Times New Roman"/>
          <w:i/>
          <w:snapToGrid w:val="0"/>
          <w:sz w:val="24"/>
          <w:szCs w:val="24"/>
        </w:rPr>
        <w:t>Označení z hlediska ochrany zdraví člověka podle přílohy II nařízení (ES) č. 1272/2008, v platném znění:</w:t>
      </w:r>
    </w:p>
    <w:p w14:paraId="30BFD61A" w14:textId="77777777" w:rsidR="003E3520" w:rsidRDefault="003E3520" w:rsidP="003E3520">
      <w:pPr>
        <w:widowControl w:val="0"/>
        <w:snapToGrid w:val="0"/>
        <w:spacing w:line="276" w:lineRule="auto"/>
        <w:ind w:left="567"/>
        <w:jc w:val="both"/>
        <w:rPr>
          <w:rFonts w:ascii="Times New Roman" w:hAnsi="Times New Roman"/>
          <w:bCs/>
          <w:spacing w:val="-4"/>
          <w:sz w:val="24"/>
          <w:szCs w:val="24"/>
        </w:rPr>
      </w:pPr>
      <w:r w:rsidRPr="00624C25">
        <w:rPr>
          <w:rFonts w:ascii="Times New Roman" w:hAnsi="Times New Roman"/>
          <w:bCs/>
          <w:spacing w:val="-4"/>
          <w:sz w:val="24"/>
          <w:szCs w:val="24"/>
        </w:rPr>
        <w:t xml:space="preserve">EUH401 Dodržujte pokyny pro používání, abyste se vyvarovali rizik pro lidské zdraví a životní prostředí. </w:t>
      </w:r>
    </w:p>
    <w:p w14:paraId="38A356EB" w14:textId="77777777" w:rsidR="00482273" w:rsidRPr="003C3251" w:rsidRDefault="00482273" w:rsidP="003E3520">
      <w:pPr>
        <w:widowControl w:val="0"/>
        <w:snapToGrid w:val="0"/>
        <w:spacing w:line="276" w:lineRule="auto"/>
        <w:ind w:left="567"/>
        <w:jc w:val="both"/>
        <w:rPr>
          <w:rFonts w:ascii="Times New Roman" w:hAnsi="Times New Roman"/>
          <w:bCs/>
          <w:spacing w:val="-4"/>
          <w:sz w:val="24"/>
          <w:szCs w:val="24"/>
          <w:highlight w:val="yellow"/>
        </w:rPr>
      </w:pPr>
    </w:p>
    <w:p w14:paraId="7D3E3589" w14:textId="77777777" w:rsidR="003E3520" w:rsidRPr="00624C25" w:rsidRDefault="003E3520" w:rsidP="003E3520">
      <w:pPr>
        <w:widowControl w:val="0"/>
        <w:numPr>
          <w:ilvl w:val="0"/>
          <w:numId w:val="22"/>
        </w:numPr>
        <w:tabs>
          <w:tab w:val="left" w:pos="284"/>
        </w:tabs>
        <w:overflowPunct/>
        <w:adjustRightInd/>
        <w:spacing w:line="276" w:lineRule="auto"/>
        <w:ind w:left="3969" w:hanging="3969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624C25">
        <w:rPr>
          <w:rFonts w:ascii="Times New Roman" w:hAnsi="Times New Roman"/>
          <w:i/>
          <w:iCs/>
          <w:snapToGrid w:val="0"/>
          <w:sz w:val="24"/>
          <w:szCs w:val="24"/>
        </w:rPr>
        <w:t xml:space="preserve">Označení přípravku podle nařízení Komise (EU) č. 547/2011:    </w:t>
      </w:r>
    </w:p>
    <w:p w14:paraId="5698B8F0" w14:textId="77777777" w:rsidR="003E3520" w:rsidRPr="003E3520" w:rsidRDefault="003E3520" w:rsidP="003E3520">
      <w:pPr>
        <w:widowControl w:val="0"/>
        <w:numPr>
          <w:ilvl w:val="0"/>
          <w:numId w:val="30"/>
        </w:numPr>
        <w:overflowPunct/>
        <w:autoSpaceDE/>
        <w:autoSpaceDN/>
        <w:adjustRightInd/>
        <w:spacing w:line="276" w:lineRule="auto"/>
        <w:ind w:left="567" w:hanging="283"/>
        <w:jc w:val="both"/>
        <w:textAlignment w:val="auto"/>
        <w:rPr>
          <w:rFonts w:ascii="Times New Roman" w:hAnsi="Times New Roman"/>
          <w:i/>
          <w:snapToGrid w:val="0"/>
          <w:sz w:val="24"/>
          <w:szCs w:val="24"/>
        </w:rPr>
      </w:pPr>
      <w:r w:rsidRPr="003E3520">
        <w:rPr>
          <w:rFonts w:ascii="Times New Roman" w:hAnsi="Times New Roman"/>
          <w:i/>
          <w:snapToGrid w:val="0"/>
          <w:sz w:val="24"/>
          <w:szCs w:val="24"/>
        </w:rPr>
        <w:t>Informace k příbalovému letáku dle přílohy I odst. 1 písm. p) nařízení Komise (EU) č. 547/2011:</w:t>
      </w:r>
    </w:p>
    <w:p w14:paraId="3BFBA5E1" w14:textId="77777777" w:rsidR="003E3520" w:rsidRDefault="003E3520" w:rsidP="003E3520">
      <w:pPr>
        <w:widowControl w:val="0"/>
        <w:spacing w:line="276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3E3520">
        <w:rPr>
          <w:rFonts w:ascii="Times New Roman" w:hAnsi="Times New Roman"/>
          <w:sz w:val="24"/>
          <w:szCs w:val="24"/>
        </w:rPr>
        <w:t>Před použitím si přečtěte přiložený návod k použití.</w:t>
      </w:r>
    </w:p>
    <w:p w14:paraId="4A54F9A7" w14:textId="77777777" w:rsidR="003E3520" w:rsidRPr="00624C25" w:rsidRDefault="003E3520" w:rsidP="003E3520">
      <w:pPr>
        <w:widowControl w:val="0"/>
        <w:numPr>
          <w:ilvl w:val="0"/>
          <w:numId w:val="30"/>
        </w:numPr>
        <w:overflowPunct/>
        <w:autoSpaceDE/>
        <w:adjustRightInd/>
        <w:spacing w:line="276" w:lineRule="auto"/>
        <w:ind w:left="567" w:hanging="283"/>
        <w:jc w:val="both"/>
        <w:textAlignment w:val="auto"/>
        <w:rPr>
          <w:rFonts w:ascii="Times New Roman" w:hAnsi="Times New Roman"/>
          <w:i/>
          <w:snapToGrid w:val="0"/>
          <w:sz w:val="24"/>
          <w:szCs w:val="24"/>
        </w:rPr>
      </w:pPr>
      <w:r w:rsidRPr="00624C25">
        <w:rPr>
          <w:rFonts w:ascii="Times New Roman" w:hAnsi="Times New Roman"/>
          <w:i/>
          <w:snapToGrid w:val="0"/>
          <w:sz w:val="24"/>
          <w:szCs w:val="24"/>
        </w:rPr>
        <w:lastRenderedPageBreak/>
        <w:t xml:space="preserve">Kategorie uživatelů, kteří smí podle přílohy I odst. 1 písm. u) nařízení Komise (EU) č. 547/2011 přípravek používat: </w:t>
      </w:r>
    </w:p>
    <w:p w14:paraId="38FA5668" w14:textId="77777777" w:rsidR="003E3520" w:rsidRDefault="003E3520" w:rsidP="003E3520">
      <w:pPr>
        <w:widowControl w:val="0"/>
        <w:spacing w:line="276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624C25">
        <w:rPr>
          <w:rFonts w:ascii="Times New Roman" w:hAnsi="Times New Roman"/>
          <w:sz w:val="24"/>
          <w:szCs w:val="24"/>
        </w:rPr>
        <w:t>Profesionální uživatel</w:t>
      </w:r>
    </w:p>
    <w:p w14:paraId="4043838B" w14:textId="77777777" w:rsidR="003E3520" w:rsidRPr="00624C25" w:rsidRDefault="003E3520" w:rsidP="003E3520">
      <w:pPr>
        <w:widowControl w:val="0"/>
        <w:spacing w:line="276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14:paraId="0E604855" w14:textId="77777777" w:rsidR="003E3520" w:rsidRPr="00624C25" w:rsidRDefault="003E3520" w:rsidP="003E3520">
      <w:pPr>
        <w:widowControl w:val="0"/>
        <w:numPr>
          <w:ilvl w:val="0"/>
          <w:numId w:val="30"/>
        </w:numPr>
        <w:overflowPunct/>
        <w:autoSpaceDE/>
        <w:adjustRightInd/>
        <w:spacing w:line="276" w:lineRule="auto"/>
        <w:ind w:left="567" w:hanging="283"/>
        <w:jc w:val="both"/>
        <w:textAlignment w:val="auto"/>
        <w:rPr>
          <w:rFonts w:ascii="Times New Roman" w:hAnsi="Times New Roman"/>
          <w:i/>
          <w:snapToGrid w:val="0"/>
          <w:sz w:val="24"/>
          <w:szCs w:val="24"/>
        </w:rPr>
      </w:pPr>
      <w:r w:rsidRPr="00624C25">
        <w:rPr>
          <w:rFonts w:ascii="Times New Roman" w:hAnsi="Times New Roman"/>
          <w:i/>
          <w:snapToGrid w:val="0"/>
          <w:sz w:val="24"/>
          <w:szCs w:val="24"/>
        </w:rPr>
        <w:t xml:space="preserve">Standardní věty udávající bezpečnostní opatření pro ochranu lidského zdraví, zdraví zvířat nebo životního prostředí, uvedené v příloze III nařízení Komise (EU) č. 547/2011:  </w:t>
      </w:r>
    </w:p>
    <w:p w14:paraId="1EC3A416" w14:textId="77777777" w:rsidR="003E3520" w:rsidRPr="00624C25" w:rsidRDefault="003E3520" w:rsidP="003E3520">
      <w:pPr>
        <w:widowControl w:val="0"/>
        <w:numPr>
          <w:ilvl w:val="2"/>
          <w:numId w:val="36"/>
        </w:numPr>
        <w:tabs>
          <w:tab w:val="left" w:pos="851"/>
        </w:tabs>
        <w:overflowPunct/>
        <w:autoSpaceDE/>
        <w:adjustRightInd/>
        <w:snapToGrid w:val="0"/>
        <w:spacing w:line="276" w:lineRule="auto"/>
        <w:ind w:left="709" w:firstLine="0"/>
        <w:jc w:val="both"/>
        <w:textAlignment w:val="auto"/>
        <w:rPr>
          <w:rFonts w:ascii="Times New Roman" w:hAnsi="Times New Roman"/>
          <w:bCs/>
          <w:i/>
          <w:snapToGrid w:val="0"/>
          <w:sz w:val="24"/>
          <w:szCs w:val="24"/>
        </w:rPr>
      </w:pPr>
      <w:r w:rsidRPr="00624C25">
        <w:rPr>
          <w:rFonts w:ascii="Times New Roman" w:hAnsi="Times New Roman"/>
          <w:bCs/>
          <w:i/>
          <w:snapToGrid w:val="0"/>
          <w:sz w:val="24"/>
          <w:szCs w:val="24"/>
        </w:rPr>
        <w:t>Obecná ustanovení</w:t>
      </w:r>
    </w:p>
    <w:p w14:paraId="527A9625" w14:textId="15F6D4A7" w:rsidR="003E3520" w:rsidRPr="00624C25" w:rsidRDefault="003E3520" w:rsidP="003E3520">
      <w:pPr>
        <w:widowControl w:val="0"/>
        <w:tabs>
          <w:tab w:val="left" w:pos="7170"/>
        </w:tabs>
        <w:snapToGrid w:val="0"/>
        <w:spacing w:line="276" w:lineRule="auto"/>
        <w:ind w:left="851"/>
        <w:jc w:val="both"/>
        <w:rPr>
          <w:rFonts w:ascii="Times New Roman" w:hAnsi="Times New Roman"/>
          <w:sz w:val="24"/>
          <w:szCs w:val="24"/>
        </w:rPr>
      </w:pPr>
      <w:r w:rsidRPr="00624C25">
        <w:rPr>
          <w:rFonts w:ascii="Times New Roman" w:hAnsi="Times New Roman"/>
          <w:sz w:val="24"/>
          <w:szCs w:val="24"/>
        </w:rPr>
        <w:t>SP 1 Neznečišťujte vody přípravkem nebo jeho obalem.</w:t>
      </w:r>
    </w:p>
    <w:p w14:paraId="7E2A9704" w14:textId="77777777" w:rsidR="003E3520" w:rsidRPr="00DD3532" w:rsidRDefault="003E3520" w:rsidP="00DD3532">
      <w:pPr>
        <w:widowControl w:val="0"/>
        <w:tabs>
          <w:tab w:val="left" w:pos="284"/>
        </w:tabs>
        <w:overflowPunct/>
        <w:adjustRightInd/>
        <w:spacing w:line="276" w:lineRule="auto"/>
        <w:ind w:left="3969"/>
        <w:textAlignment w:val="auto"/>
        <w:rPr>
          <w:rFonts w:ascii="Times New Roman" w:hAnsi="Times New Roman"/>
          <w:i/>
          <w:iCs/>
          <w:snapToGrid w:val="0"/>
          <w:sz w:val="24"/>
          <w:szCs w:val="24"/>
          <w:highlight w:val="yellow"/>
        </w:rPr>
      </w:pPr>
    </w:p>
    <w:bookmarkEnd w:id="2"/>
    <w:p w14:paraId="33363269" w14:textId="77777777" w:rsidR="00383464" w:rsidRPr="00383464" w:rsidRDefault="00383464" w:rsidP="00383464">
      <w:pPr>
        <w:numPr>
          <w:ilvl w:val="0"/>
          <w:numId w:val="26"/>
        </w:numPr>
        <w:overflowPunct/>
        <w:autoSpaceDE/>
        <w:autoSpaceDN/>
        <w:adjustRightInd/>
        <w:spacing w:after="160" w:line="276" w:lineRule="auto"/>
        <w:ind w:left="568" w:hanging="284"/>
        <w:contextualSpacing/>
        <w:jc w:val="both"/>
        <w:textAlignment w:val="auto"/>
        <w:rPr>
          <w:rFonts w:ascii="Times New Roman" w:hAnsi="Times New Roman"/>
          <w:i/>
          <w:snapToGrid w:val="0"/>
          <w:sz w:val="24"/>
          <w:szCs w:val="24"/>
        </w:rPr>
      </w:pPr>
      <w:r w:rsidRPr="00383464">
        <w:rPr>
          <w:rFonts w:ascii="Times New Roman" w:hAnsi="Times New Roman"/>
          <w:i/>
          <w:snapToGrid w:val="0"/>
          <w:sz w:val="24"/>
          <w:szCs w:val="24"/>
        </w:rPr>
        <w:t>Informace o první pomoci ve smyslu přílohy I odst. 1 písm. g) nařízení Komise (EU) č. 547/2011:</w:t>
      </w:r>
    </w:p>
    <w:p w14:paraId="7155A091" w14:textId="6CF6567A" w:rsidR="00383464" w:rsidRDefault="00383464" w:rsidP="001C0BA0">
      <w:pPr>
        <w:overflowPunct/>
        <w:autoSpaceDE/>
        <w:autoSpaceDN/>
        <w:adjustRightInd/>
        <w:spacing w:line="276" w:lineRule="auto"/>
        <w:ind w:left="567"/>
        <w:jc w:val="both"/>
        <w:textAlignment w:val="auto"/>
        <w:rPr>
          <w:rFonts w:ascii="Times New Roman" w:eastAsiaTheme="minorHAnsi" w:hAnsi="Times New Roman" w:cstheme="minorBidi"/>
          <w:bCs/>
          <w:sz w:val="24"/>
          <w:szCs w:val="24"/>
          <w:lang w:eastAsia="en-US"/>
        </w:rPr>
      </w:pPr>
      <w:r w:rsidRPr="00383464">
        <w:rPr>
          <w:rFonts w:ascii="Times New Roman" w:eastAsiaTheme="minorHAnsi" w:hAnsi="Times New Roman" w:cstheme="minorBidi"/>
          <w:bCs/>
          <w:sz w:val="24"/>
          <w:szCs w:val="24"/>
          <w:lang w:eastAsia="en-US"/>
        </w:rPr>
        <w:t xml:space="preserve">Všeobecné pokyny: Projeví-li se zdravotní potíže (např. </w:t>
      </w:r>
      <w:r w:rsidR="001C0BA0" w:rsidRPr="001C0BA0">
        <w:rPr>
          <w:rFonts w:ascii="Times New Roman" w:eastAsiaTheme="minorHAnsi" w:hAnsi="Times New Roman" w:cstheme="minorBidi"/>
          <w:bCs/>
          <w:sz w:val="24"/>
          <w:szCs w:val="24"/>
          <w:lang w:eastAsia="en-US"/>
        </w:rPr>
        <w:t>při podezření na alergickou kožní reakci – vyrážka, zarudnutí či pálení kůže, která se může projevit se zpožděním i 2 dnů</w:t>
      </w:r>
      <w:r w:rsidRPr="00383464">
        <w:rPr>
          <w:rFonts w:ascii="Times New Roman" w:eastAsiaTheme="minorHAnsi" w:hAnsi="Times New Roman" w:cstheme="minorBidi"/>
          <w:bCs/>
          <w:sz w:val="24"/>
          <w:szCs w:val="24"/>
          <w:lang w:eastAsia="en-US"/>
        </w:rPr>
        <w:t>) nebo v případě pochybností kontaktujte lékaře.</w:t>
      </w:r>
    </w:p>
    <w:p w14:paraId="7AA0F98A" w14:textId="77777777" w:rsidR="001C0BA0" w:rsidRDefault="00383464" w:rsidP="00383464">
      <w:pPr>
        <w:overflowPunct/>
        <w:autoSpaceDE/>
        <w:autoSpaceDN/>
        <w:adjustRightInd/>
        <w:spacing w:line="276" w:lineRule="auto"/>
        <w:ind w:left="567"/>
        <w:jc w:val="both"/>
        <w:textAlignment w:val="auto"/>
        <w:rPr>
          <w:rFonts w:ascii="Times New Roman" w:eastAsiaTheme="minorHAnsi" w:hAnsi="Times New Roman" w:cstheme="minorBidi"/>
          <w:bCs/>
          <w:sz w:val="24"/>
          <w:szCs w:val="24"/>
          <w:lang w:eastAsia="en-US"/>
        </w:rPr>
      </w:pPr>
      <w:r w:rsidRPr="00383464">
        <w:rPr>
          <w:rFonts w:ascii="Times New Roman" w:eastAsiaTheme="minorHAnsi" w:hAnsi="Times New Roman" w:cstheme="minorBidi"/>
          <w:bCs/>
          <w:sz w:val="24"/>
          <w:szCs w:val="24"/>
          <w:lang w:eastAsia="en-US"/>
        </w:rPr>
        <w:t xml:space="preserve">První pomoc při nadýchání: Přerušte práci. </w:t>
      </w:r>
    </w:p>
    <w:p w14:paraId="4F1A052F" w14:textId="04BC7C1B" w:rsidR="00383464" w:rsidRPr="00383464" w:rsidRDefault="00383464" w:rsidP="001C0BA0">
      <w:pPr>
        <w:overflowPunct/>
        <w:autoSpaceDE/>
        <w:autoSpaceDN/>
        <w:adjustRightInd/>
        <w:spacing w:line="276" w:lineRule="auto"/>
        <w:ind w:left="567"/>
        <w:jc w:val="both"/>
        <w:textAlignment w:val="auto"/>
        <w:rPr>
          <w:rFonts w:ascii="Times New Roman" w:eastAsiaTheme="minorHAnsi" w:hAnsi="Times New Roman" w:cstheme="minorBidi"/>
          <w:bCs/>
          <w:sz w:val="24"/>
          <w:szCs w:val="24"/>
          <w:lang w:eastAsia="en-US"/>
        </w:rPr>
      </w:pPr>
      <w:r w:rsidRPr="00383464">
        <w:rPr>
          <w:rFonts w:ascii="Times New Roman" w:eastAsiaTheme="minorHAnsi" w:hAnsi="Times New Roman" w:cstheme="minorBidi"/>
          <w:bCs/>
          <w:sz w:val="24"/>
          <w:szCs w:val="24"/>
          <w:lang w:eastAsia="en-US"/>
        </w:rPr>
        <w:t xml:space="preserve">První pomoc při zasažení kůže: </w:t>
      </w:r>
      <w:r w:rsidR="001C0BA0" w:rsidRPr="001C0BA0">
        <w:rPr>
          <w:rFonts w:ascii="Times New Roman" w:eastAsiaTheme="minorHAnsi" w:hAnsi="Times New Roman" w:cstheme="minorBidi"/>
          <w:bCs/>
          <w:sz w:val="24"/>
          <w:szCs w:val="24"/>
          <w:lang w:eastAsia="en-US"/>
        </w:rPr>
        <w:t>Došlo-li k prasknutí odparníku a potřísnění, zasažené části pokožky umyjte, pokud možno teplou/vlažnou vodou a mýdlem, pokožku následně dobře opláchněte. Při větší kontaminaci kůže se osprchujte.</w:t>
      </w:r>
    </w:p>
    <w:p w14:paraId="3445B251" w14:textId="2FB759E5" w:rsidR="00383464" w:rsidRPr="00383464" w:rsidRDefault="00383464" w:rsidP="001C0BA0">
      <w:pPr>
        <w:overflowPunct/>
        <w:autoSpaceDE/>
        <w:autoSpaceDN/>
        <w:adjustRightInd/>
        <w:spacing w:line="276" w:lineRule="auto"/>
        <w:ind w:left="567"/>
        <w:jc w:val="both"/>
        <w:textAlignment w:val="auto"/>
        <w:rPr>
          <w:rFonts w:ascii="Times New Roman" w:eastAsiaTheme="minorHAnsi" w:hAnsi="Times New Roman" w:cstheme="minorBidi"/>
          <w:bCs/>
          <w:sz w:val="24"/>
          <w:szCs w:val="24"/>
          <w:lang w:eastAsia="en-US"/>
        </w:rPr>
      </w:pPr>
      <w:r w:rsidRPr="00383464">
        <w:rPr>
          <w:rFonts w:ascii="Times New Roman" w:eastAsiaTheme="minorHAnsi" w:hAnsi="Times New Roman" w:cstheme="minorBidi"/>
          <w:bCs/>
          <w:sz w:val="24"/>
          <w:szCs w:val="24"/>
          <w:lang w:eastAsia="en-US"/>
        </w:rPr>
        <w:t xml:space="preserve">První pomoc při zasažení očí: </w:t>
      </w:r>
      <w:r w:rsidR="001C0BA0" w:rsidRPr="001C0BA0">
        <w:rPr>
          <w:rFonts w:ascii="Times New Roman" w:eastAsiaTheme="minorHAnsi" w:hAnsi="Times New Roman" w:cstheme="minorBidi"/>
          <w:bCs/>
          <w:sz w:val="24"/>
          <w:szCs w:val="24"/>
          <w:lang w:eastAsia="en-US"/>
        </w:rPr>
        <w:t>Došlo-li k prasknutí odparníku a zanesení do očí, vyplachujte oči alespoň 10 minut velkým množstvím, pokud možno vlažné čisté vody. Má-li osoba kontaktní čočky, vyjměte je, pokud je lze vyjmout snadno. Pokračujte ve vyplachování. Kontaktní čočky nelze znova použít, je třeba je zlikvidovat</w:t>
      </w:r>
    </w:p>
    <w:p w14:paraId="6DF07610" w14:textId="63A714FF" w:rsidR="00DD3532" w:rsidRDefault="00383464" w:rsidP="00383464">
      <w:pPr>
        <w:widowControl w:val="0"/>
        <w:spacing w:line="276" w:lineRule="auto"/>
        <w:ind w:left="567"/>
        <w:jc w:val="both"/>
        <w:rPr>
          <w:rFonts w:ascii="Times New Roman" w:eastAsiaTheme="minorHAnsi" w:hAnsi="Times New Roman" w:cstheme="minorBidi"/>
          <w:bCs/>
          <w:sz w:val="24"/>
          <w:szCs w:val="24"/>
          <w:lang w:eastAsia="en-US"/>
        </w:rPr>
      </w:pPr>
      <w:r w:rsidRPr="00383464">
        <w:rPr>
          <w:rFonts w:ascii="Times New Roman" w:eastAsiaTheme="minorHAnsi" w:hAnsi="Times New Roman" w:cstheme="minorBidi"/>
          <w:bCs/>
          <w:sz w:val="24"/>
          <w:szCs w:val="24"/>
          <w:lang w:eastAsia="en-US"/>
        </w:rPr>
        <w:t>Při vyhledání lékařského ošetření informujte lékaře o přípravku, se kterým se pracovalo, poskytněte mu informace ze štítku, etikety nebo příbalového letáku a o poskytnuté první pomoci. Další postup první pomoci (i event. následnou terapii) lze konzultovat s Toxikologickým informačním střediskem: Telefon nepřetržitě: 224 919 293 nebo 224 915</w:t>
      </w:r>
      <w:r>
        <w:rPr>
          <w:rFonts w:ascii="Times New Roman" w:eastAsiaTheme="minorHAnsi" w:hAnsi="Times New Roman" w:cstheme="minorBidi"/>
          <w:bCs/>
          <w:sz w:val="24"/>
          <w:szCs w:val="24"/>
          <w:lang w:eastAsia="en-US"/>
        </w:rPr>
        <w:t> </w:t>
      </w:r>
      <w:r w:rsidRPr="00383464">
        <w:rPr>
          <w:rFonts w:ascii="Times New Roman" w:eastAsiaTheme="minorHAnsi" w:hAnsi="Times New Roman" w:cstheme="minorBidi"/>
          <w:bCs/>
          <w:sz w:val="24"/>
          <w:szCs w:val="24"/>
          <w:lang w:eastAsia="en-US"/>
        </w:rPr>
        <w:t>402.</w:t>
      </w:r>
    </w:p>
    <w:p w14:paraId="1793C040" w14:textId="77777777" w:rsidR="00383464" w:rsidRPr="00DD3532" w:rsidRDefault="00383464" w:rsidP="00383464">
      <w:pPr>
        <w:widowControl w:val="0"/>
        <w:spacing w:line="276" w:lineRule="auto"/>
        <w:ind w:left="567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55C12101" w14:textId="77777777" w:rsidR="00DD3532" w:rsidRPr="00522C6A" w:rsidRDefault="00DD3532" w:rsidP="00DD3532">
      <w:pPr>
        <w:widowControl w:val="0"/>
        <w:numPr>
          <w:ilvl w:val="0"/>
          <w:numId w:val="30"/>
        </w:numPr>
        <w:overflowPunct/>
        <w:adjustRightInd/>
        <w:spacing w:line="276" w:lineRule="auto"/>
        <w:ind w:left="568" w:hanging="284"/>
        <w:jc w:val="both"/>
        <w:textAlignment w:val="auto"/>
        <w:rPr>
          <w:rFonts w:ascii="Times New Roman" w:hAnsi="Times New Roman"/>
          <w:i/>
          <w:snapToGrid w:val="0"/>
          <w:sz w:val="24"/>
          <w:szCs w:val="24"/>
        </w:rPr>
      </w:pPr>
      <w:r w:rsidRPr="00522C6A">
        <w:rPr>
          <w:rFonts w:ascii="Times New Roman" w:hAnsi="Times New Roman"/>
          <w:i/>
          <w:snapToGrid w:val="0"/>
          <w:sz w:val="24"/>
          <w:szCs w:val="24"/>
        </w:rPr>
        <w:t>Pokyny k použití osobních ochranných prostředků ve smyslu přílohy III bod 2 nařízení Komise (EU) č. 547/2011 pro osoby manipulující s přípravkem:</w:t>
      </w:r>
    </w:p>
    <w:p w14:paraId="6D1C0644" w14:textId="33A054F8" w:rsidR="00DD3532" w:rsidRPr="00522C6A" w:rsidRDefault="00DD3532" w:rsidP="00DD3532">
      <w:pPr>
        <w:widowControl w:val="0"/>
        <w:spacing w:line="276" w:lineRule="auto"/>
        <w:ind w:left="567"/>
        <w:jc w:val="both"/>
        <w:rPr>
          <w:rFonts w:ascii="Times New Roman" w:hAnsi="Times New Roman"/>
          <w:bCs/>
          <w:sz w:val="24"/>
          <w:szCs w:val="24"/>
        </w:rPr>
      </w:pPr>
      <w:r w:rsidRPr="00522C6A">
        <w:rPr>
          <w:rFonts w:ascii="Times New Roman" w:hAnsi="Times New Roman"/>
          <w:bCs/>
          <w:sz w:val="24"/>
          <w:szCs w:val="24"/>
        </w:rPr>
        <w:t>a) O</w:t>
      </w:r>
      <w:r w:rsidR="00AA4A60">
        <w:rPr>
          <w:rFonts w:ascii="Times New Roman" w:hAnsi="Times New Roman"/>
          <w:bCs/>
          <w:sz w:val="24"/>
          <w:szCs w:val="24"/>
        </w:rPr>
        <w:t>OPP</w:t>
      </w:r>
      <w:r w:rsidRPr="00522C6A">
        <w:rPr>
          <w:rFonts w:ascii="Times New Roman" w:hAnsi="Times New Roman"/>
          <w:bCs/>
          <w:sz w:val="24"/>
          <w:szCs w:val="24"/>
        </w:rPr>
        <w:t xml:space="preserve"> při přípravě, plnění a čištění aplikačního zařízení: </w:t>
      </w:r>
    </w:p>
    <w:p w14:paraId="672955E9" w14:textId="27E65A2D" w:rsidR="00DD3532" w:rsidRPr="00522C6A" w:rsidRDefault="00DD3532" w:rsidP="00AA4A60">
      <w:pPr>
        <w:tabs>
          <w:tab w:val="left" w:pos="3402"/>
        </w:tabs>
        <w:spacing w:line="276" w:lineRule="auto"/>
        <w:ind w:left="3402" w:hanging="2722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522C6A">
        <w:rPr>
          <w:rFonts w:ascii="Times New Roman" w:hAnsi="Times New Roman"/>
          <w:bCs/>
          <w:color w:val="000000"/>
          <w:sz w:val="24"/>
          <w:szCs w:val="24"/>
        </w:rPr>
        <w:t>Ochrana dýchacích orgánů</w:t>
      </w:r>
      <w:r w:rsidRPr="00522C6A">
        <w:rPr>
          <w:rFonts w:ascii="Times New Roman" w:hAnsi="Times New Roman"/>
          <w:bCs/>
          <w:color w:val="000000"/>
          <w:sz w:val="24"/>
          <w:szCs w:val="24"/>
        </w:rPr>
        <w:tab/>
      </w:r>
      <w:r w:rsidR="00FB7029">
        <w:rPr>
          <w:rFonts w:ascii="Times New Roman" w:hAnsi="Times New Roman"/>
          <w:bCs/>
          <w:color w:val="000000"/>
          <w:sz w:val="24"/>
          <w:szCs w:val="24"/>
        </w:rPr>
        <w:t>není nutná</w:t>
      </w:r>
    </w:p>
    <w:p w14:paraId="27DA27B1" w14:textId="4B1E3E6C" w:rsidR="00DD3532" w:rsidRPr="00522C6A" w:rsidRDefault="00DD3532" w:rsidP="00DD3532">
      <w:pPr>
        <w:tabs>
          <w:tab w:val="left" w:pos="3402"/>
        </w:tabs>
        <w:spacing w:line="276" w:lineRule="auto"/>
        <w:ind w:left="3402" w:hanging="2722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522C6A">
        <w:rPr>
          <w:rFonts w:ascii="Times New Roman" w:hAnsi="Times New Roman"/>
          <w:bCs/>
          <w:color w:val="000000"/>
          <w:sz w:val="24"/>
          <w:szCs w:val="24"/>
        </w:rPr>
        <w:t>Ochrana rukou</w:t>
      </w:r>
      <w:r w:rsidRPr="00522C6A">
        <w:rPr>
          <w:rFonts w:ascii="Times New Roman" w:hAnsi="Times New Roman"/>
          <w:bCs/>
          <w:color w:val="000000"/>
          <w:sz w:val="24"/>
          <w:szCs w:val="24"/>
        </w:rPr>
        <w:tab/>
      </w:r>
      <w:r w:rsidR="007A187A" w:rsidRPr="007A187A">
        <w:rPr>
          <w:rFonts w:ascii="Times New Roman" w:hAnsi="Times New Roman"/>
          <w:bCs/>
          <w:color w:val="000000"/>
          <w:sz w:val="24"/>
          <w:szCs w:val="24"/>
        </w:rPr>
        <w:t>vhodné ochranné rukavice s piktogramem ochrana proti pesticidům (ČSN EN ISO 18889) nebo proti chemikáliím (ČSN EN ISO 374-1)</w:t>
      </w:r>
    </w:p>
    <w:p w14:paraId="77317E06" w14:textId="5DD97198" w:rsidR="00DD3532" w:rsidRPr="001C7CD5" w:rsidRDefault="00DD3532" w:rsidP="00AA4A60">
      <w:pPr>
        <w:tabs>
          <w:tab w:val="left" w:pos="3402"/>
        </w:tabs>
        <w:spacing w:line="276" w:lineRule="auto"/>
        <w:ind w:left="3969" w:hanging="328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1C7CD5">
        <w:rPr>
          <w:rFonts w:ascii="Times New Roman" w:hAnsi="Times New Roman"/>
          <w:bCs/>
          <w:color w:val="000000"/>
          <w:sz w:val="24"/>
          <w:szCs w:val="24"/>
        </w:rPr>
        <w:t>Ochrana očí a obličeje</w:t>
      </w:r>
      <w:r w:rsidR="00AA4A60">
        <w:rPr>
          <w:rFonts w:ascii="Times New Roman" w:hAnsi="Times New Roman"/>
          <w:bCs/>
          <w:color w:val="000000"/>
          <w:sz w:val="24"/>
          <w:szCs w:val="24"/>
        </w:rPr>
        <w:tab/>
      </w:r>
      <w:r w:rsidR="007A187A" w:rsidRPr="007A187A">
        <w:rPr>
          <w:rFonts w:ascii="Times New Roman" w:hAnsi="Times New Roman"/>
          <w:bCs/>
          <w:color w:val="000000"/>
          <w:sz w:val="24"/>
          <w:szCs w:val="24"/>
        </w:rPr>
        <w:t>není nutná</w:t>
      </w:r>
    </w:p>
    <w:p w14:paraId="7F8AA226" w14:textId="577CFEB4" w:rsidR="007A187A" w:rsidRDefault="00DD3532" w:rsidP="007A187A">
      <w:pPr>
        <w:tabs>
          <w:tab w:val="left" w:pos="3402"/>
        </w:tabs>
        <w:spacing w:line="276" w:lineRule="auto"/>
        <w:ind w:left="3402" w:hanging="2722"/>
        <w:jc w:val="both"/>
        <w:rPr>
          <w:rFonts w:ascii="Times New Roman" w:hAnsi="Times New Roman"/>
          <w:color w:val="000000"/>
          <w:sz w:val="24"/>
          <w:szCs w:val="24"/>
        </w:rPr>
      </w:pPr>
      <w:r w:rsidRPr="001D4F82">
        <w:rPr>
          <w:rFonts w:ascii="Times New Roman" w:hAnsi="Times New Roman"/>
          <w:bCs/>
          <w:color w:val="000000"/>
          <w:sz w:val="24"/>
          <w:szCs w:val="24"/>
        </w:rPr>
        <w:t>Ochrana těla</w:t>
      </w:r>
      <w:r w:rsidRPr="001D4F82">
        <w:rPr>
          <w:rFonts w:ascii="Times New Roman" w:hAnsi="Times New Roman"/>
          <w:bCs/>
          <w:color w:val="000000"/>
          <w:sz w:val="24"/>
          <w:szCs w:val="24"/>
        </w:rPr>
        <w:tab/>
      </w:r>
      <w:r w:rsidR="007A187A" w:rsidRPr="007A187A">
        <w:rPr>
          <w:rFonts w:ascii="Times New Roman" w:hAnsi="Times New Roman"/>
          <w:color w:val="000000"/>
          <w:sz w:val="24"/>
          <w:szCs w:val="24"/>
        </w:rPr>
        <w:t>ochranný oděv pro práci s pesticidy typu C</w:t>
      </w:r>
      <w:r w:rsidR="00FB7029">
        <w:rPr>
          <w:rFonts w:ascii="Times New Roman" w:hAnsi="Times New Roman"/>
          <w:color w:val="000000"/>
          <w:sz w:val="24"/>
          <w:szCs w:val="24"/>
        </w:rPr>
        <w:t>1</w:t>
      </w:r>
      <w:r w:rsidR="007A187A" w:rsidRPr="007A187A">
        <w:rPr>
          <w:rFonts w:ascii="Times New Roman" w:hAnsi="Times New Roman"/>
          <w:color w:val="000000"/>
          <w:sz w:val="24"/>
          <w:szCs w:val="24"/>
        </w:rPr>
        <w:t xml:space="preserve"> (ČSN EN ISO 27065) nebo typu 6 (ČSN EN 13034+A1)</w:t>
      </w:r>
    </w:p>
    <w:p w14:paraId="1832670D" w14:textId="28E3AD4D" w:rsidR="007A187A" w:rsidRDefault="00DD3532" w:rsidP="00AA4A60">
      <w:pPr>
        <w:tabs>
          <w:tab w:val="left" w:pos="3402"/>
        </w:tabs>
        <w:spacing w:line="276" w:lineRule="auto"/>
        <w:ind w:left="3969" w:hanging="328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1C7CD5">
        <w:rPr>
          <w:rFonts w:ascii="Times New Roman" w:hAnsi="Times New Roman"/>
          <w:color w:val="000000"/>
          <w:sz w:val="24"/>
          <w:szCs w:val="24"/>
        </w:rPr>
        <w:t>Dodatečná o</w:t>
      </w:r>
      <w:r w:rsidRPr="001C7CD5">
        <w:rPr>
          <w:rFonts w:ascii="Times New Roman" w:hAnsi="Times New Roman"/>
          <w:bCs/>
          <w:color w:val="000000"/>
          <w:sz w:val="24"/>
          <w:szCs w:val="24"/>
        </w:rPr>
        <w:t>chrana hlavy</w:t>
      </w:r>
      <w:r w:rsidRPr="001C7CD5">
        <w:rPr>
          <w:rFonts w:ascii="Times New Roman" w:hAnsi="Times New Roman"/>
          <w:bCs/>
          <w:color w:val="000000"/>
          <w:sz w:val="24"/>
          <w:szCs w:val="24"/>
        </w:rPr>
        <w:tab/>
      </w:r>
      <w:r w:rsidR="007A187A" w:rsidRPr="007A187A">
        <w:rPr>
          <w:rFonts w:ascii="Times New Roman" w:hAnsi="Times New Roman"/>
          <w:bCs/>
          <w:color w:val="000000"/>
          <w:sz w:val="24"/>
          <w:szCs w:val="24"/>
        </w:rPr>
        <w:t>není nutná</w:t>
      </w:r>
    </w:p>
    <w:p w14:paraId="135DB2FA" w14:textId="71441AF3" w:rsidR="007A187A" w:rsidRDefault="00DD3532" w:rsidP="007A187A">
      <w:pPr>
        <w:tabs>
          <w:tab w:val="left" w:pos="3402"/>
        </w:tabs>
        <w:spacing w:line="276" w:lineRule="auto"/>
        <w:ind w:left="3402" w:hanging="2722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1D4F82">
        <w:rPr>
          <w:rFonts w:ascii="Times New Roman" w:hAnsi="Times New Roman"/>
          <w:color w:val="000000"/>
          <w:sz w:val="24"/>
          <w:szCs w:val="24"/>
        </w:rPr>
        <w:t>Dodatečná o</w:t>
      </w:r>
      <w:r w:rsidRPr="001D4F82">
        <w:rPr>
          <w:rFonts w:ascii="Times New Roman" w:hAnsi="Times New Roman"/>
          <w:bCs/>
          <w:color w:val="000000"/>
          <w:sz w:val="24"/>
          <w:szCs w:val="24"/>
        </w:rPr>
        <w:t>chrana nohou</w:t>
      </w:r>
      <w:r w:rsidRPr="001D4F82">
        <w:rPr>
          <w:rFonts w:ascii="Times New Roman" w:hAnsi="Times New Roman"/>
          <w:bCs/>
          <w:color w:val="000000"/>
          <w:sz w:val="24"/>
          <w:szCs w:val="24"/>
        </w:rPr>
        <w:tab/>
      </w:r>
      <w:r w:rsidR="007A187A" w:rsidRPr="007A187A">
        <w:rPr>
          <w:rFonts w:ascii="Times New Roman" w:hAnsi="Times New Roman"/>
          <w:bCs/>
          <w:color w:val="000000"/>
          <w:sz w:val="24"/>
          <w:szCs w:val="24"/>
        </w:rPr>
        <w:t>pracovní/ochranná obuv (s ohledem na vykonávanou práci)</w:t>
      </w:r>
    </w:p>
    <w:p w14:paraId="6DDF3AF8" w14:textId="057F7C1D" w:rsidR="00DD3532" w:rsidRDefault="00DD3532" w:rsidP="00DD3532">
      <w:pPr>
        <w:tabs>
          <w:tab w:val="left" w:pos="3402"/>
        </w:tabs>
        <w:spacing w:line="276" w:lineRule="auto"/>
        <w:ind w:left="3420" w:hanging="2740"/>
        <w:jc w:val="both"/>
        <w:rPr>
          <w:rFonts w:ascii="Times New Roman" w:hAnsi="Times New Roman"/>
          <w:color w:val="000000"/>
          <w:spacing w:val="-2"/>
          <w:sz w:val="24"/>
          <w:szCs w:val="24"/>
        </w:rPr>
      </w:pPr>
      <w:r w:rsidRPr="001D4F82">
        <w:rPr>
          <w:rFonts w:ascii="Times New Roman" w:hAnsi="Times New Roman"/>
          <w:color w:val="000000"/>
          <w:spacing w:val="-2"/>
          <w:sz w:val="24"/>
          <w:szCs w:val="24"/>
        </w:rPr>
        <w:t xml:space="preserve">Společný údaj k OOPP </w:t>
      </w:r>
      <w:r w:rsidRPr="001D4F82">
        <w:rPr>
          <w:rFonts w:ascii="Times New Roman" w:hAnsi="Times New Roman"/>
          <w:color w:val="000000"/>
          <w:spacing w:val="-2"/>
          <w:sz w:val="24"/>
          <w:szCs w:val="24"/>
        </w:rPr>
        <w:tab/>
        <w:t>poškozené OOPP (např. protržené rukavice) je třeba urychleně vyměnit</w:t>
      </w:r>
    </w:p>
    <w:p w14:paraId="432E5EFB" w14:textId="77777777" w:rsidR="00516677" w:rsidRPr="001C7CD5" w:rsidRDefault="00516677" w:rsidP="00500563">
      <w:pPr>
        <w:widowControl w:val="0"/>
        <w:tabs>
          <w:tab w:val="left" w:pos="3402"/>
        </w:tabs>
        <w:spacing w:line="276" w:lineRule="auto"/>
        <w:ind w:left="3969" w:hanging="3289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14:paraId="0C13E1F1" w14:textId="77777777" w:rsidR="00DD3532" w:rsidRPr="00DD3532" w:rsidRDefault="00DD3532" w:rsidP="00DD3532">
      <w:pPr>
        <w:widowControl w:val="0"/>
        <w:numPr>
          <w:ilvl w:val="0"/>
          <w:numId w:val="22"/>
        </w:numPr>
        <w:tabs>
          <w:tab w:val="left" w:pos="284"/>
        </w:tabs>
        <w:overflowPunct/>
        <w:adjustRightInd/>
        <w:spacing w:line="276" w:lineRule="auto"/>
        <w:ind w:left="3969" w:hanging="3969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DD3532">
        <w:rPr>
          <w:rFonts w:ascii="Times New Roman" w:hAnsi="Times New Roman"/>
          <w:i/>
          <w:iCs/>
          <w:snapToGrid w:val="0"/>
          <w:sz w:val="24"/>
          <w:szCs w:val="24"/>
        </w:rPr>
        <w:lastRenderedPageBreak/>
        <w:t>Další omezení dle § 34 odst. 1 zákona:</w:t>
      </w:r>
    </w:p>
    <w:p w14:paraId="2E02638F" w14:textId="5FD7520E" w:rsidR="00FB7029" w:rsidRDefault="00FB7029" w:rsidP="00FB7029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sz w:val="24"/>
          <w:szCs w:val="24"/>
          <w:lang w:eastAsia="ar-SA"/>
        </w:rPr>
      </w:pPr>
      <w:r w:rsidRPr="00FB7029">
        <w:rPr>
          <w:rFonts w:ascii="Times New Roman" w:hAnsi="Times New Roman"/>
          <w:sz w:val="24"/>
          <w:szCs w:val="24"/>
          <w:lang w:eastAsia="ar-SA"/>
        </w:rPr>
        <w:t>Aplikace přípravku (feromonových odparníků) se provádí ručně (obtočením kolem větvičky) do korun stromů tak, aby odparníky nebyly vystaveny přímému slunečnímu záření.</w:t>
      </w:r>
    </w:p>
    <w:p w14:paraId="6FEB529D" w14:textId="77777777" w:rsidR="00FB7029" w:rsidRPr="00FB7029" w:rsidRDefault="00FB7029" w:rsidP="00FB7029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sz w:val="24"/>
          <w:szCs w:val="24"/>
          <w:lang w:eastAsia="ar-SA"/>
        </w:rPr>
      </w:pPr>
      <w:r w:rsidRPr="00FB7029">
        <w:rPr>
          <w:rFonts w:ascii="Times New Roman" w:hAnsi="Times New Roman"/>
          <w:sz w:val="24"/>
          <w:szCs w:val="24"/>
          <w:lang w:eastAsia="ar-SA"/>
        </w:rPr>
        <w:t>Zamezte styku přípravku s kůží.</w:t>
      </w:r>
    </w:p>
    <w:p w14:paraId="3CFF0088" w14:textId="77777777" w:rsidR="00FB7029" w:rsidRPr="00FB7029" w:rsidRDefault="00FB7029" w:rsidP="00FB7029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sz w:val="24"/>
          <w:szCs w:val="24"/>
          <w:lang w:eastAsia="ar-SA"/>
        </w:rPr>
      </w:pPr>
      <w:r w:rsidRPr="00FB7029">
        <w:rPr>
          <w:rFonts w:ascii="Times New Roman" w:hAnsi="Times New Roman"/>
          <w:sz w:val="24"/>
          <w:szCs w:val="24"/>
          <w:lang w:eastAsia="ar-SA"/>
        </w:rPr>
        <w:t xml:space="preserve">Nejezte, nepijte a nekuřte při práci a až do odložení OOPP. </w:t>
      </w:r>
    </w:p>
    <w:p w14:paraId="1DC43B66" w14:textId="77777777" w:rsidR="00FB7029" w:rsidRPr="00FB7029" w:rsidRDefault="00FB7029" w:rsidP="00FB7029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sz w:val="24"/>
          <w:szCs w:val="24"/>
          <w:lang w:eastAsia="ar-SA"/>
        </w:rPr>
      </w:pPr>
      <w:r w:rsidRPr="00FB7029">
        <w:rPr>
          <w:rFonts w:ascii="Times New Roman" w:hAnsi="Times New Roman"/>
          <w:sz w:val="24"/>
          <w:szCs w:val="24"/>
          <w:lang w:eastAsia="ar-SA"/>
        </w:rPr>
        <w:t>Po odložení OOPP si umyjte ruce.</w:t>
      </w:r>
    </w:p>
    <w:p w14:paraId="5146C000" w14:textId="0C27714E" w:rsidR="00FB7029" w:rsidRDefault="00FB7029" w:rsidP="00FB7029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sz w:val="24"/>
          <w:szCs w:val="24"/>
          <w:lang w:eastAsia="ar-SA"/>
        </w:rPr>
      </w:pPr>
      <w:r w:rsidRPr="00FB7029">
        <w:rPr>
          <w:rFonts w:ascii="Times New Roman" w:hAnsi="Times New Roman"/>
          <w:sz w:val="24"/>
          <w:szCs w:val="24"/>
          <w:lang w:eastAsia="ar-SA"/>
        </w:rPr>
        <w:t>Po skončení práce OOPP vyperte/očistěte nebo bezpečně zlikvidujte.</w:t>
      </w:r>
    </w:p>
    <w:p w14:paraId="49318A52" w14:textId="77777777" w:rsidR="00FB7029" w:rsidRDefault="00FB7029" w:rsidP="00DD3532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sz w:val="24"/>
          <w:szCs w:val="24"/>
          <w:lang w:eastAsia="ar-SA"/>
        </w:rPr>
      </w:pPr>
    </w:p>
    <w:p w14:paraId="548C99AF" w14:textId="77777777" w:rsidR="00336E7B" w:rsidRDefault="00336E7B" w:rsidP="00DD3532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sz w:val="24"/>
          <w:szCs w:val="24"/>
          <w:lang w:eastAsia="ar-SA"/>
        </w:rPr>
      </w:pPr>
    </w:p>
    <w:p w14:paraId="34DC3230" w14:textId="23700B2C" w:rsidR="00DD3532" w:rsidRPr="001D4F82" w:rsidRDefault="00DD3532" w:rsidP="00DD3532">
      <w:pPr>
        <w:widowControl w:val="0"/>
        <w:tabs>
          <w:tab w:val="left" w:pos="360"/>
        </w:tabs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1D4F82">
        <w:rPr>
          <w:rFonts w:ascii="Times New Roman" w:hAnsi="Times New Roman"/>
          <w:sz w:val="24"/>
          <w:szCs w:val="24"/>
        </w:rPr>
        <w:t xml:space="preserve">Čl. </w:t>
      </w:r>
      <w:r w:rsidR="00E85F07">
        <w:rPr>
          <w:rFonts w:ascii="Times New Roman" w:hAnsi="Times New Roman"/>
          <w:sz w:val="24"/>
          <w:szCs w:val="24"/>
        </w:rPr>
        <w:t>2</w:t>
      </w:r>
    </w:p>
    <w:p w14:paraId="7E7E3AD1" w14:textId="77777777" w:rsidR="00DD3532" w:rsidRPr="001D4F82" w:rsidRDefault="00DD3532" w:rsidP="00DD3532">
      <w:pPr>
        <w:widowControl w:val="0"/>
        <w:tabs>
          <w:tab w:val="left" w:pos="360"/>
        </w:tabs>
        <w:spacing w:line="276" w:lineRule="auto"/>
        <w:jc w:val="center"/>
        <w:rPr>
          <w:rFonts w:ascii="Times New Roman" w:hAnsi="Times New Roman"/>
          <w:sz w:val="24"/>
          <w:szCs w:val="24"/>
        </w:rPr>
      </w:pPr>
    </w:p>
    <w:p w14:paraId="4BA36CE5" w14:textId="598FA101" w:rsidR="00DD3532" w:rsidRPr="001D4F82" w:rsidRDefault="00DD3532" w:rsidP="00DD3532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1D4F82">
        <w:rPr>
          <w:rFonts w:ascii="Times New Roman" w:hAnsi="Times New Roman"/>
          <w:sz w:val="24"/>
          <w:szCs w:val="24"/>
        </w:rPr>
        <w:t xml:space="preserve">Toto nařízení ÚKZÚZ o povolení přípravku pro omezené a kontrolované použití vydané podle § 37a zákona a v návaznosti na čl. 53 nařízení ES nabývá účinnosti </w:t>
      </w:r>
      <w:r w:rsidR="00E85F07" w:rsidRPr="00E85F07">
        <w:rPr>
          <w:rFonts w:ascii="Times New Roman" w:hAnsi="Times New Roman"/>
          <w:sz w:val="24"/>
          <w:szCs w:val="24"/>
        </w:rPr>
        <w:t>počátkem patnáctého dne následujícího po dni jeho vyhlášení ve Sbírce právních předpisů územních samosprávných celků a některých správních úřadů.</w:t>
      </w:r>
    </w:p>
    <w:p w14:paraId="57956887" w14:textId="77777777" w:rsidR="00DD3532" w:rsidRPr="001D4F82" w:rsidRDefault="00DD3532" w:rsidP="00DD3532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19D7ECFF" w14:textId="6A6B41AD" w:rsidR="00DD3532" w:rsidRPr="001D4F82" w:rsidRDefault="00DD3532" w:rsidP="00DD3532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1D4F82">
        <w:rPr>
          <w:rFonts w:ascii="Times New Roman" w:hAnsi="Times New Roman"/>
          <w:sz w:val="24"/>
          <w:szCs w:val="24"/>
        </w:rPr>
        <w:t xml:space="preserve">Doba platnosti nařízení se stanovuje na omezenou dobu </w:t>
      </w:r>
      <w:r w:rsidRPr="001D4F82">
        <w:rPr>
          <w:rFonts w:ascii="Times New Roman" w:hAnsi="Times New Roman"/>
          <w:b/>
          <w:sz w:val="24"/>
          <w:szCs w:val="24"/>
          <w:u w:val="single"/>
        </w:rPr>
        <w:t xml:space="preserve">od </w:t>
      </w:r>
      <w:r w:rsidR="00E85F07">
        <w:rPr>
          <w:rFonts w:ascii="Times New Roman" w:hAnsi="Times New Roman"/>
          <w:b/>
          <w:sz w:val="24"/>
          <w:szCs w:val="24"/>
          <w:u w:val="single"/>
        </w:rPr>
        <w:t>30</w:t>
      </w:r>
      <w:r w:rsidRPr="001D4F82">
        <w:rPr>
          <w:rFonts w:ascii="Times New Roman" w:hAnsi="Times New Roman"/>
          <w:b/>
          <w:sz w:val="24"/>
          <w:szCs w:val="24"/>
          <w:u w:val="single"/>
        </w:rPr>
        <w:t xml:space="preserve">. </w:t>
      </w:r>
      <w:r w:rsidR="00E85F07">
        <w:rPr>
          <w:rFonts w:ascii="Times New Roman" w:hAnsi="Times New Roman"/>
          <w:b/>
          <w:sz w:val="24"/>
          <w:szCs w:val="24"/>
          <w:u w:val="single"/>
        </w:rPr>
        <w:t>3.</w:t>
      </w:r>
      <w:r w:rsidRPr="001D4F82">
        <w:rPr>
          <w:rFonts w:ascii="Times New Roman" w:hAnsi="Times New Roman"/>
          <w:b/>
          <w:sz w:val="24"/>
          <w:szCs w:val="24"/>
          <w:u w:val="single"/>
        </w:rPr>
        <w:t xml:space="preserve"> 202</w:t>
      </w:r>
      <w:r w:rsidR="00E85F07">
        <w:rPr>
          <w:rFonts w:ascii="Times New Roman" w:hAnsi="Times New Roman"/>
          <w:b/>
          <w:sz w:val="24"/>
          <w:szCs w:val="24"/>
          <w:u w:val="single"/>
        </w:rPr>
        <w:t>6</w:t>
      </w:r>
      <w:r w:rsidRPr="001D4F82">
        <w:rPr>
          <w:rFonts w:ascii="Times New Roman" w:hAnsi="Times New Roman"/>
          <w:b/>
          <w:sz w:val="24"/>
          <w:szCs w:val="24"/>
          <w:u w:val="single"/>
        </w:rPr>
        <w:t xml:space="preserve"> do </w:t>
      </w:r>
      <w:r w:rsidR="00E85F07">
        <w:rPr>
          <w:rFonts w:ascii="Times New Roman" w:hAnsi="Times New Roman"/>
          <w:b/>
          <w:sz w:val="24"/>
          <w:szCs w:val="24"/>
          <w:u w:val="single"/>
        </w:rPr>
        <w:t>28</w:t>
      </w:r>
      <w:r w:rsidRPr="001D4F82">
        <w:rPr>
          <w:rFonts w:ascii="Times New Roman" w:hAnsi="Times New Roman"/>
          <w:b/>
          <w:sz w:val="24"/>
          <w:szCs w:val="24"/>
          <w:u w:val="single"/>
        </w:rPr>
        <w:t xml:space="preserve">. </w:t>
      </w:r>
      <w:r w:rsidR="00E85F07">
        <w:rPr>
          <w:rFonts w:ascii="Times New Roman" w:hAnsi="Times New Roman"/>
          <w:b/>
          <w:sz w:val="24"/>
          <w:szCs w:val="24"/>
          <w:u w:val="single"/>
        </w:rPr>
        <w:t>7</w:t>
      </w:r>
      <w:r w:rsidRPr="001D4F82">
        <w:rPr>
          <w:rFonts w:ascii="Times New Roman" w:hAnsi="Times New Roman"/>
          <w:b/>
          <w:sz w:val="24"/>
          <w:szCs w:val="24"/>
          <w:u w:val="single"/>
        </w:rPr>
        <w:t>. 202</w:t>
      </w:r>
      <w:r w:rsidR="00E85F07">
        <w:rPr>
          <w:rFonts w:ascii="Times New Roman" w:hAnsi="Times New Roman"/>
          <w:b/>
          <w:sz w:val="24"/>
          <w:szCs w:val="24"/>
          <w:u w:val="single"/>
        </w:rPr>
        <w:t>6</w:t>
      </w:r>
      <w:r w:rsidRPr="001D4F82">
        <w:rPr>
          <w:rFonts w:ascii="Times New Roman" w:hAnsi="Times New Roman"/>
          <w:b/>
          <w:sz w:val="24"/>
          <w:szCs w:val="24"/>
        </w:rPr>
        <w:t>.</w:t>
      </w:r>
    </w:p>
    <w:p w14:paraId="1E1D3DCA" w14:textId="77777777" w:rsidR="00336E7B" w:rsidRDefault="00336E7B" w:rsidP="00A844B7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0BB11113" w14:textId="77777777" w:rsidR="00CE5261" w:rsidRDefault="00CE5261" w:rsidP="00A844B7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07D06908" w14:textId="77777777" w:rsidR="00E85F07" w:rsidRPr="00870E01" w:rsidRDefault="00E85F07" w:rsidP="00E85F07">
      <w:pPr>
        <w:widowControl w:val="0"/>
        <w:tabs>
          <w:tab w:val="left" w:pos="360"/>
        </w:tabs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870E01">
        <w:rPr>
          <w:rFonts w:ascii="Times New Roman" w:hAnsi="Times New Roman"/>
          <w:sz w:val="24"/>
          <w:szCs w:val="24"/>
        </w:rPr>
        <w:t>Čl. 3</w:t>
      </w:r>
    </w:p>
    <w:p w14:paraId="615A0683" w14:textId="77777777" w:rsidR="00E85F07" w:rsidRPr="00870E01" w:rsidRDefault="00E85F07" w:rsidP="00E85F07">
      <w:pPr>
        <w:widowControl w:val="0"/>
        <w:tabs>
          <w:tab w:val="left" w:pos="360"/>
        </w:tabs>
        <w:spacing w:line="276" w:lineRule="auto"/>
        <w:rPr>
          <w:rFonts w:ascii="Times New Roman" w:hAnsi="Times New Roman"/>
          <w:sz w:val="24"/>
          <w:szCs w:val="24"/>
        </w:rPr>
      </w:pPr>
    </w:p>
    <w:p w14:paraId="55B8A8AE" w14:textId="77777777" w:rsidR="00E85F07" w:rsidRDefault="00E85F07" w:rsidP="00E85F07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70E01">
        <w:rPr>
          <w:rFonts w:ascii="Times New Roman" w:hAnsi="Times New Roman"/>
          <w:sz w:val="24"/>
          <w:szCs w:val="24"/>
        </w:rPr>
        <w:t>V případě uvádění na trh v rámci podnikání v České republice musí být splněny požadavky na distribuci dle zákona č. 326/2004 Sb., ve znění pozdějších předpisů a nařízení Evropského Parlamentu a Rady (ES) č. 1272/2008 ze dne 16. prosince 2008 o klasifikaci, označování a balení látek a směsí, o změně a zrušení směrnic 67/548/EHS a 1999/45/ES a o změně nařízení (ES) č. 1907/2006</w:t>
      </w:r>
      <w:r>
        <w:rPr>
          <w:rFonts w:ascii="Times New Roman" w:hAnsi="Times New Roman"/>
          <w:sz w:val="24"/>
          <w:szCs w:val="24"/>
        </w:rPr>
        <w:t>, v platném znění</w:t>
      </w:r>
      <w:r w:rsidRPr="00870E01">
        <w:rPr>
          <w:rFonts w:ascii="Times New Roman" w:hAnsi="Times New Roman"/>
          <w:sz w:val="24"/>
          <w:szCs w:val="24"/>
        </w:rPr>
        <w:t xml:space="preserve"> (dále jen „nařízení CLP“).</w:t>
      </w:r>
    </w:p>
    <w:p w14:paraId="282BF3EE" w14:textId="77777777" w:rsidR="00E85F07" w:rsidRDefault="00E85F07" w:rsidP="00E85F07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3939A756" w14:textId="4953B61D" w:rsidR="00E85F07" w:rsidRPr="00870E01" w:rsidRDefault="00E85F07" w:rsidP="00E85F07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870E01">
        <w:rPr>
          <w:rFonts w:ascii="Times New Roman" w:hAnsi="Times New Roman"/>
          <w:b/>
          <w:sz w:val="24"/>
          <w:szCs w:val="24"/>
          <w:u w:val="single"/>
        </w:rPr>
        <w:t xml:space="preserve">Pro uvádění na trh musí být etiketa přípravku </w:t>
      </w:r>
      <w:proofErr w:type="spellStart"/>
      <w:r>
        <w:rPr>
          <w:rFonts w:ascii="Times New Roman" w:hAnsi="Times New Roman"/>
          <w:b/>
          <w:sz w:val="24"/>
          <w:szCs w:val="24"/>
          <w:u w:val="single"/>
        </w:rPr>
        <w:t>Isomate</w:t>
      </w:r>
      <w:proofErr w:type="spellEnd"/>
      <w:r>
        <w:rPr>
          <w:rFonts w:ascii="Times New Roman" w:hAnsi="Times New Roman"/>
          <w:b/>
          <w:sz w:val="24"/>
          <w:szCs w:val="24"/>
          <w:u w:val="single"/>
        </w:rPr>
        <w:t>-P</w:t>
      </w:r>
      <w:r w:rsidRPr="00870E01">
        <w:rPr>
          <w:rFonts w:ascii="Times New Roman" w:hAnsi="Times New Roman"/>
          <w:b/>
          <w:sz w:val="24"/>
          <w:szCs w:val="24"/>
          <w:u w:val="single"/>
        </w:rPr>
        <w:t xml:space="preserve"> v úvodu opatřena těmito údaji:</w:t>
      </w:r>
    </w:p>
    <w:p w14:paraId="73D558B8" w14:textId="66DBCD63" w:rsidR="00E85F07" w:rsidRPr="00870E01" w:rsidRDefault="00E85F07" w:rsidP="00E85F07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70E01">
        <w:rPr>
          <w:rFonts w:ascii="Times New Roman" w:hAnsi="Times New Roman"/>
          <w:sz w:val="24"/>
          <w:szCs w:val="24"/>
        </w:rPr>
        <w:t>Etiketa pro použití přípravku v rámci povolení na omezenou dobu nepřesahující 120 dnů (tj. </w:t>
      </w:r>
      <w:r w:rsidRPr="00B95AF4">
        <w:rPr>
          <w:rFonts w:ascii="Times New Roman" w:hAnsi="Times New Roman"/>
          <w:b/>
          <w:sz w:val="24"/>
          <w:szCs w:val="24"/>
          <w:u w:val="single"/>
        </w:rPr>
        <w:t>od </w:t>
      </w:r>
      <w:r>
        <w:rPr>
          <w:rFonts w:ascii="Times New Roman" w:hAnsi="Times New Roman"/>
          <w:b/>
          <w:sz w:val="24"/>
          <w:szCs w:val="24"/>
          <w:u w:val="single"/>
        </w:rPr>
        <w:t>30</w:t>
      </w:r>
      <w:r w:rsidRPr="00B95AF4">
        <w:rPr>
          <w:rFonts w:ascii="Times New Roman" w:hAnsi="Times New Roman"/>
          <w:b/>
          <w:sz w:val="24"/>
          <w:szCs w:val="24"/>
          <w:u w:val="single"/>
        </w:rPr>
        <w:t xml:space="preserve">. </w:t>
      </w:r>
      <w:r>
        <w:rPr>
          <w:rFonts w:ascii="Times New Roman" w:hAnsi="Times New Roman"/>
          <w:b/>
          <w:sz w:val="24"/>
          <w:szCs w:val="24"/>
          <w:u w:val="single"/>
        </w:rPr>
        <w:t>3</w:t>
      </w:r>
      <w:r w:rsidRPr="00B95AF4">
        <w:rPr>
          <w:rFonts w:ascii="Times New Roman" w:hAnsi="Times New Roman"/>
          <w:b/>
          <w:sz w:val="24"/>
          <w:szCs w:val="24"/>
          <w:u w:val="single"/>
        </w:rPr>
        <w:t xml:space="preserve">. </w:t>
      </w:r>
      <w:r w:rsidRPr="007B7DA7">
        <w:rPr>
          <w:rFonts w:ascii="Times New Roman" w:hAnsi="Times New Roman"/>
          <w:b/>
          <w:sz w:val="24"/>
          <w:szCs w:val="24"/>
          <w:u w:val="single"/>
        </w:rPr>
        <w:t>202</w:t>
      </w:r>
      <w:r>
        <w:rPr>
          <w:rFonts w:ascii="Times New Roman" w:hAnsi="Times New Roman"/>
          <w:b/>
          <w:sz w:val="24"/>
          <w:szCs w:val="24"/>
          <w:u w:val="single"/>
        </w:rPr>
        <w:t>6</w:t>
      </w:r>
      <w:r w:rsidRPr="007B7DA7">
        <w:rPr>
          <w:rFonts w:ascii="Times New Roman" w:hAnsi="Times New Roman"/>
          <w:b/>
          <w:sz w:val="24"/>
          <w:szCs w:val="24"/>
          <w:u w:val="single"/>
        </w:rPr>
        <w:t xml:space="preserve"> do </w:t>
      </w:r>
      <w:r>
        <w:rPr>
          <w:rFonts w:ascii="Times New Roman" w:hAnsi="Times New Roman"/>
          <w:b/>
          <w:sz w:val="24"/>
          <w:szCs w:val="24"/>
          <w:u w:val="single"/>
        </w:rPr>
        <w:t>28</w:t>
      </w:r>
      <w:r w:rsidRPr="007B7DA7">
        <w:rPr>
          <w:rFonts w:ascii="Times New Roman" w:hAnsi="Times New Roman"/>
          <w:b/>
          <w:sz w:val="24"/>
          <w:szCs w:val="24"/>
          <w:u w:val="single"/>
        </w:rPr>
        <w:t xml:space="preserve">. </w:t>
      </w:r>
      <w:r>
        <w:rPr>
          <w:rFonts w:ascii="Times New Roman" w:hAnsi="Times New Roman"/>
          <w:b/>
          <w:sz w:val="24"/>
          <w:szCs w:val="24"/>
          <w:u w:val="single"/>
        </w:rPr>
        <w:t>7</w:t>
      </w:r>
      <w:r w:rsidRPr="007B7DA7">
        <w:rPr>
          <w:rFonts w:ascii="Times New Roman" w:hAnsi="Times New Roman"/>
          <w:b/>
          <w:sz w:val="24"/>
          <w:szCs w:val="24"/>
          <w:u w:val="single"/>
        </w:rPr>
        <w:t>. 202</w:t>
      </w:r>
      <w:r>
        <w:rPr>
          <w:rFonts w:ascii="Times New Roman" w:hAnsi="Times New Roman"/>
          <w:b/>
          <w:sz w:val="24"/>
          <w:szCs w:val="24"/>
          <w:u w:val="single"/>
        </w:rPr>
        <w:t>6</w:t>
      </w:r>
      <w:r w:rsidRPr="00B95AF4">
        <w:rPr>
          <w:rFonts w:ascii="Times New Roman" w:hAnsi="Times New Roman"/>
          <w:sz w:val="24"/>
          <w:szCs w:val="24"/>
        </w:rPr>
        <w:t>)</w:t>
      </w:r>
      <w:r w:rsidRPr="00870E01">
        <w:rPr>
          <w:rFonts w:ascii="Times New Roman" w:hAnsi="Times New Roman"/>
          <w:sz w:val="24"/>
          <w:szCs w:val="24"/>
        </w:rPr>
        <w:t xml:space="preserve"> podle čl. 53 nařízení Evropského parlamentu a Rady (ES) č. 1107/2009 ze dne 21. října 2009 o uvádění přípravků na ochranu rostlin na trh a o zrušení směrnic Rady 79/117/EHS a 91/414/EHS, </w:t>
      </w:r>
      <w:bookmarkStart w:id="4" w:name="_Hlk77004015"/>
      <w:r w:rsidRPr="00870E01">
        <w:rPr>
          <w:rFonts w:ascii="Times New Roman" w:hAnsi="Times New Roman"/>
          <w:sz w:val="24"/>
          <w:szCs w:val="24"/>
        </w:rPr>
        <w:t>v platném znění</w:t>
      </w:r>
      <w:bookmarkEnd w:id="4"/>
      <w:r w:rsidRPr="00870E01">
        <w:rPr>
          <w:rFonts w:ascii="Times New Roman" w:hAnsi="Times New Roman"/>
          <w:sz w:val="24"/>
          <w:szCs w:val="24"/>
        </w:rPr>
        <w:t>.</w:t>
      </w:r>
    </w:p>
    <w:p w14:paraId="1CDEF553" w14:textId="77777777" w:rsidR="00336E7B" w:rsidRDefault="00336E7B" w:rsidP="00A844B7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573337DB" w14:textId="77777777" w:rsidR="00CE5261" w:rsidRDefault="00CE5261" w:rsidP="00A844B7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12C95C91" w14:textId="7E648ABB" w:rsidR="00E85F07" w:rsidRPr="00545545" w:rsidRDefault="00E85F07" w:rsidP="00E85F07">
      <w:pPr>
        <w:widowControl w:val="0"/>
        <w:tabs>
          <w:tab w:val="left" w:pos="360"/>
        </w:tabs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545545">
        <w:rPr>
          <w:rFonts w:ascii="Times New Roman" w:hAnsi="Times New Roman"/>
          <w:sz w:val="24"/>
          <w:szCs w:val="24"/>
        </w:rPr>
        <w:t xml:space="preserve">Čl. </w:t>
      </w:r>
      <w:r>
        <w:rPr>
          <w:rFonts w:ascii="Times New Roman" w:hAnsi="Times New Roman"/>
          <w:sz w:val="24"/>
          <w:szCs w:val="24"/>
        </w:rPr>
        <w:t>4</w:t>
      </w:r>
    </w:p>
    <w:p w14:paraId="51F0EF6E" w14:textId="77777777" w:rsidR="00E85F07" w:rsidRPr="00545545" w:rsidRDefault="00E85F07" w:rsidP="00E85F07">
      <w:pPr>
        <w:widowControl w:val="0"/>
        <w:tabs>
          <w:tab w:val="left" w:pos="360"/>
        </w:tabs>
        <w:spacing w:line="276" w:lineRule="auto"/>
        <w:rPr>
          <w:rFonts w:ascii="Times New Roman" w:hAnsi="Times New Roman"/>
          <w:sz w:val="24"/>
          <w:szCs w:val="24"/>
        </w:rPr>
      </w:pPr>
    </w:p>
    <w:p w14:paraId="231E371D" w14:textId="5664CE36" w:rsidR="00E85F07" w:rsidRPr="00545545" w:rsidRDefault="00E85F07" w:rsidP="00E85F07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45545">
        <w:rPr>
          <w:rFonts w:ascii="Times New Roman" w:hAnsi="Times New Roman"/>
          <w:sz w:val="24"/>
          <w:szCs w:val="24"/>
        </w:rPr>
        <w:t xml:space="preserve">Toto nařízení se vydává na základě žádosti </w:t>
      </w:r>
      <w:r>
        <w:rPr>
          <w:rFonts w:ascii="Times New Roman" w:hAnsi="Times New Roman"/>
          <w:sz w:val="24"/>
          <w:szCs w:val="24"/>
        </w:rPr>
        <w:t xml:space="preserve">doručené </w:t>
      </w:r>
      <w:r w:rsidRPr="00545545">
        <w:rPr>
          <w:rFonts w:ascii="Times New Roman" w:hAnsi="Times New Roman"/>
          <w:sz w:val="24"/>
          <w:szCs w:val="24"/>
        </w:rPr>
        <w:t xml:space="preserve">dne </w:t>
      </w:r>
      <w:r>
        <w:rPr>
          <w:rFonts w:ascii="Times New Roman" w:hAnsi="Times New Roman"/>
          <w:sz w:val="24"/>
          <w:szCs w:val="24"/>
        </w:rPr>
        <w:t>22</w:t>
      </w:r>
      <w:r w:rsidRPr="001D19C6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října </w:t>
      </w:r>
      <w:r w:rsidRPr="001D19C6">
        <w:rPr>
          <w:rFonts w:ascii="Times New Roman" w:hAnsi="Times New Roman"/>
          <w:sz w:val="24"/>
          <w:szCs w:val="24"/>
        </w:rPr>
        <w:t>202</w:t>
      </w:r>
      <w:r>
        <w:rPr>
          <w:rFonts w:ascii="Times New Roman" w:hAnsi="Times New Roman"/>
          <w:sz w:val="24"/>
          <w:szCs w:val="24"/>
        </w:rPr>
        <w:t>5</w:t>
      </w:r>
      <w:r w:rsidRPr="00545545">
        <w:rPr>
          <w:rFonts w:ascii="Times New Roman" w:hAnsi="Times New Roman"/>
          <w:sz w:val="24"/>
          <w:szCs w:val="24"/>
        </w:rPr>
        <w:t xml:space="preserve"> k povolení přípravk</w:t>
      </w:r>
      <w:r>
        <w:rPr>
          <w:rFonts w:ascii="Times New Roman" w:hAnsi="Times New Roman"/>
          <w:sz w:val="24"/>
          <w:szCs w:val="24"/>
        </w:rPr>
        <w:t>u</w:t>
      </w:r>
      <w:r w:rsidRPr="00545545">
        <w:rPr>
          <w:rFonts w:ascii="Times New Roman" w:hAnsi="Times New Roman"/>
          <w:sz w:val="24"/>
          <w:szCs w:val="24"/>
        </w:rPr>
        <w:t xml:space="preserve"> pro omezené a kontrolované použití v případě mimořádného stavu v ochraně rostlin podle § 37a odst. 1 zákona v návaznosti na čl. 53 nařízení ES. </w:t>
      </w:r>
    </w:p>
    <w:p w14:paraId="59351971" w14:textId="77777777" w:rsidR="00E85F07" w:rsidRPr="00545545" w:rsidRDefault="00E85F07" w:rsidP="00E85F07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2E5FA7B0" w14:textId="677C6330" w:rsidR="00E85F07" w:rsidRDefault="00E85F07" w:rsidP="00E85F07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</w:t>
      </w:r>
      <w:r w:rsidRPr="00E85F07">
        <w:rPr>
          <w:rFonts w:ascii="Times New Roman" w:hAnsi="Times New Roman"/>
          <w:sz w:val="24"/>
          <w:szCs w:val="24"/>
        </w:rPr>
        <w:t xml:space="preserve"> posledních letech </w:t>
      </w:r>
      <w:r>
        <w:rPr>
          <w:rFonts w:ascii="Times New Roman" w:hAnsi="Times New Roman"/>
          <w:sz w:val="24"/>
          <w:szCs w:val="24"/>
        </w:rPr>
        <w:t>došlo</w:t>
      </w:r>
      <w:r w:rsidRPr="00E85F07">
        <w:rPr>
          <w:rFonts w:ascii="Times New Roman" w:hAnsi="Times New Roman"/>
          <w:sz w:val="24"/>
          <w:szCs w:val="24"/>
        </w:rPr>
        <w:t xml:space="preserve"> k n</w:t>
      </w:r>
      <w:r>
        <w:rPr>
          <w:rFonts w:ascii="Times New Roman" w:hAnsi="Times New Roman"/>
          <w:sz w:val="24"/>
          <w:szCs w:val="24"/>
        </w:rPr>
        <w:t>á</w:t>
      </w:r>
      <w:r w:rsidRPr="00E85F07">
        <w:rPr>
          <w:rFonts w:ascii="Times New Roman" w:hAnsi="Times New Roman"/>
          <w:sz w:val="24"/>
          <w:szCs w:val="24"/>
        </w:rPr>
        <w:t>růst</w:t>
      </w:r>
      <w:r>
        <w:rPr>
          <w:rFonts w:ascii="Times New Roman" w:hAnsi="Times New Roman"/>
          <w:sz w:val="24"/>
          <w:szCs w:val="24"/>
        </w:rPr>
        <w:t>u</w:t>
      </w:r>
      <w:r w:rsidRPr="00E85F07">
        <w:rPr>
          <w:rFonts w:ascii="Times New Roman" w:hAnsi="Times New Roman"/>
          <w:sz w:val="24"/>
          <w:szCs w:val="24"/>
        </w:rPr>
        <w:t xml:space="preserve"> výskyt</w:t>
      </w:r>
      <w:r>
        <w:rPr>
          <w:rFonts w:ascii="Times New Roman" w:hAnsi="Times New Roman"/>
          <w:sz w:val="24"/>
          <w:szCs w:val="24"/>
        </w:rPr>
        <w:t>u</w:t>
      </w:r>
      <w:r w:rsidRPr="00E85F07">
        <w:rPr>
          <w:rFonts w:ascii="Times New Roman" w:hAnsi="Times New Roman"/>
          <w:sz w:val="24"/>
          <w:szCs w:val="24"/>
        </w:rPr>
        <w:t xml:space="preserve"> nesytky jabloňové (</w:t>
      </w:r>
      <w:proofErr w:type="spellStart"/>
      <w:r w:rsidRPr="00E85F07">
        <w:rPr>
          <w:rFonts w:ascii="Times New Roman" w:hAnsi="Times New Roman"/>
          <w:i/>
          <w:iCs/>
          <w:sz w:val="24"/>
          <w:szCs w:val="24"/>
        </w:rPr>
        <w:t>Synanthedon</w:t>
      </w:r>
      <w:proofErr w:type="spellEnd"/>
      <w:r w:rsidRPr="00E85F07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E85F07">
        <w:rPr>
          <w:rFonts w:ascii="Times New Roman" w:hAnsi="Times New Roman"/>
          <w:i/>
          <w:iCs/>
          <w:sz w:val="24"/>
          <w:szCs w:val="24"/>
        </w:rPr>
        <w:t>myopaeformis</w:t>
      </w:r>
      <w:proofErr w:type="spellEnd"/>
      <w:r w:rsidRPr="00E85F07">
        <w:rPr>
          <w:rFonts w:ascii="Times New Roman" w:hAnsi="Times New Roman"/>
          <w:sz w:val="24"/>
          <w:szCs w:val="24"/>
        </w:rPr>
        <w:t>) v produkčních sadech</w:t>
      </w:r>
      <w:r>
        <w:rPr>
          <w:rFonts w:ascii="Times New Roman" w:hAnsi="Times New Roman"/>
          <w:sz w:val="24"/>
          <w:szCs w:val="24"/>
        </w:rPr>
        <w:t xml:space="preserve">. Možnosti její </w:t>
      </w:r>
      <w:r w:rsidRPr="00E85F07">
        <w:rPr>
          <w:rFonts w:ascii="Times New Roman" w:hAnsi="Times New Roman"/>
          <w:sz w:val="24"/>
          <w:szCs w:val="24"/>
        </w:rPr>
        <w:t>regulace pomocí konvenčních i biologických zoocidů</w:t>
      </w:r>
      <w:r>
        <w:rPr>
          <w:rFonts w:ascii="Times New Roman" w:hAnsi="Times New Roman"/>
          <w:sz w:val="24"/>
          <w:szCs w:val="24"/>
        </w:rPr>
        <w:t xml:space="preserve"> jsou velmi omezené</w:t>
      </w:r>
      <w:r w:rsidRPr="00E85F07">
        <w:rPr>
          <w:rFonts w:ascii="Times New Roman" w:hAnsi="Times New Roman"/>
          <w:sz w:val="24"/>
          <w:szCs w:val="24"/>
        </w:rPr>
        <w:t xml:space="preserve">, není k dispozici žádný povolený účinný přípravek pro její regulaci. </w:t>
      </w:r>
      <w:r>
        <w:rPr>
          <w:rFonts w:ascii="Times New Roman" w:hAnsi="Times New Roman"/>
          <w:sz w:val="24"/>
          <w:szCs w:val="24"/>
        </w:rPr>
        <w:t xml:space="preserve">V případě </w:t>
      </w:r>
      <w:r>
        <w:rPr>
          <w:rFonts w:ascii="Times New Roman" w:hAnsi="Times New Roman"/>
          <w:sz w:val="24"/>
          <w:szCs w:val="24"/>
        </w:rPr>
        <w:lastRenderedPageBreak/>
        <w:t xml:space="preserve">použití přípravku </w:t>
      </w:r>
      <w:proofErr w:type="spellStart"/>
      <w:r>
        <w:rPr>
          <w:rFonts w:ascii="Times New Roman" w:hAnsi="Times New Roman"/>
          <w:sz w:val="24"/>
          <w:szCs w:val="24"/>
        </w:rPr>
        <w:t>Isomate</w:t>
      </w:r>
      <w:proofErr w:type="spellEnd"/>
      <w:r>
        <w:rPr>
          <w:rFonts w:ascii="Times New Roman" w:hAnsi="Times New Roman"/>
          <w:sz w:val="24"/>
          <w:szCs w:val="24"/>
        </w:rPr>
        <w:t>-P se j</w:t>
      </w:r>
      <w:r w:rsidRPr="00E85F07">
        <w:rPr>
          <w:rFonts w:ascii="Times New Roman" w:hAnsi="Times New Roman"/>
          <w:sz w:val="24"/>
          <w:szCs w:val="24"/>
        </w:rPr>
        <w:t>edná o feromonové matení, které představuje účinné řešení tohoto problému</w:t>
      </w:r>
      <w:r>
        <w:rPr>
          <w:rFonts w:ascii="Times New Roman" w:hAnsi="Times New Roman"/>
          <w:sz w:val="24"/>
          <w:szCs w:val="24"/>
        </w:rPr>
        <w:t>,</w:t>
      </w:r>
      <w:r w:rsidRPr="00E85F07">
        <w:rPr>
          <w:rFonts w:ascii="Times New Roman" w:hAnsi="Times New Roman"/>
          <w:sz w:val="24"/>
          <w:szCs w:val="24"/>
        </w:rPr>
        <w:t xml:space="preserve"> a to jak pro integrovanou, tak i ekologickou produkci.  </w:t>
      </w:r>
    </w:p>
    <w:p w14:paraId="79E02DF7" w14:textId="2850663A" w:rsidR="007A187A" w:rsidRDefault="007A187A" w:rsidP="00A844B7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2F6E7E89" w14:textId="3CF921D7" w:rsidR="007A187A" w:rsidRDefault="007A187A" w:rsidP="00A844B7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3FC12227" w14:textId="77777777" w:rsidR="00336E7B" w:rsidRDefault="00336E7B" w:rsidP="00A844B7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380A7108" w14:textId="77777777" w:rsidR="00336E7B" w:rsidRDefault="00336E7B" w:rsidP="00A844B7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01110C3E" w14:textId="77777777" w:rsidR="007A58BF" w:rsidRPr="008D56E4" w:rsidRDefault="007A58BF" w:rsidP="00A844B7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7A57ED80" w14:textId="77777777" w:rsidR="00CA1E16" w:rsidRPr="008D56E4" w:rsidRDefault="00CA1E16" w:rsidP="00A844B7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1A3F2EFB" w14:textId="77777777" w:rsidR="00CA1E16" w:rsidRPr="008D56E4" w:rsidRDefault="00CA1E16" w:rsidP="00A844B7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04FA00D2" w14:textId="77777777" w:rsidR="00825990" w:rsidRPr="00A37861" w:rsidRDefault="00B725C8" w:rsidP="00A844B7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  <w:r w:rsidRPr="00A37861">
        <w:rPr>
          <w:rFonts w:ascii="Times New Roman" w:hAnsi="Times New Roman"/>
          <w:sz w:val="24"/>
          <w:szCs w:val="24"/>
        </w:rPr>
        <w:t>Ing. Pavel Minář</w:t>
      </w:r>
      <w:r w:rsidR="003058B6" w:rsidRPr="00A37861">
        <w:rPr>
          <w:rFonts w:ascii="Times New Roman" w:hAnsi="Times New Roman"/>
          <w:sz w:val="24"/>
          <w:szCs w:val="24"/>
        </w:rPr>
        <w:t xml:space="preserve"> Ph.D.</w:t>
      </w:r>
    </w:p>
    <w:p w14:paraId="766DE442" w14:textId="3F5611B5" w:rsidR="00CA1E16" w:rsidRPr="00A37861" w:rsidRDefault="00B725C8" w:rsidP="007A187A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  <w:r w:rsidRPr="00A37861">
        <w:rPr>
          <w:rFonts w:ascii="Times New Roman" w:hAnsi="Times New Roman"/>
          <w:sz w:val="24"/>
          <w:szCs w:val="24"/>
        </w:rPr>
        <w:t>ředitel odboru</w:t>
      </w:r>
    </w:p>
    <w:sectPr w:rsidR="00CA1E16" w:rsidRPr="00A37861" w:rsidSect="00A3786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7" w:h="16840" w:code="9"/>
      <w:pgMar w:top="993" w:right="1417" w:bottom="1134" w:left="1418" w:header="709" w:footer="752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B42674" w14:textId="77777777" w:rsidR="00CD5C3B" w:rsidRDefault="00CD5C3B">
      <w:r>
        <w:separator/>
      </w:r>
    </w:p>
  </w:endnote>
  <w:endnote w:type="continuationSeparator" w:id="0">
    <w:p w14:paraId="16E0A85D" w14:textId="77777777" w:rsidR="00CD5C3B" w:rsidRDefault="00CD5C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FF1014" w14:textId="77777777" w:rsidR="001712D0" w:rsidRDefault="001712D0" w:rsidP="00A7146E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0818982D" w14:textId="77777777" w:rsidR="001712D0" w:rsidRDefault="001712D0" w:rsidP="00C43C7F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435798" w14:textId="77777777" w:rsidR="00A37861" w:rsidRDefault="00A37861" w:rsidP="00A154A9">
    <w:pPr>
      <w:tabs>
        <w:tab w:val="center" w:pos="4536"/>
        <w:tab w:val="right" w:pos="9072"/>
      </w:tabs>
      <w:overflowPunct/>
      <w:autoSpaceDE/>
      <w:autoSpaceDN/>
      <w:adjustRightInd/>
      <w:spacing w:after="200" w:line="276" w:lineRule="auto"/>
      <w:jc w:val="center"/>
      <w:textAlignment w:val="auto"/>
      <w:rPr>
        <w:rFonts w:ascii="Times New Roman" w:eastAsia="Calibri" w:hAnsi="Times New Roman"/>
        <w:bCs/>
        <w:szCs w:val="22"/>
        <w:lang w:eastAsia="en-US"/>
      </w:rPr>
    </w:pPr>
  </w:p>
  <w:p w14:paraId="3E05C6C9" w14:textId="0437A862" w:rsidR="001712D0" w:rsidRPr="00A154A9" w:rsidRDefault="00A154A9" w:rsidP="00A37861">
    <w:pPr>
      <w:tabs>
        <w:tab w:val="center" w:pos="4536"/>
        <w:tab w:val="right" w:pos="9072"/>
      </w:tabs>
      <w:overflowPunct/>
      <w:autoSpaceDE/>
      <w:autoSpaceDN/>
      <w:adjustRightInd/>
      <w:spacing w:line="276" w:lineRule="auto"/>
      <w:jc w:val="center"/>
      <w:textAlignment w:val="auto"/>
      <w:rPr>
        <w:rFonts w:ascii="Calibri" w:eastAsia="Calibri" w:hAnsi="Calibri"/>
        <w:szCs w:val="22"/>
        <w:lang w:eastAsia="en-US"/>
      </w:rPr>
    </w:pPr>
    <w:r w:rsidRPr="00A154A9">
      <w:rPr>
        <w:rFonts w:ascii="Times New Roman" w:eastAsia="Calibri" w:hAnsi="Times New Roman"/>
        <w:bCs/>
        <w:szCs w:val="22"/>
        <w:lang w:eastAsia="en-US"/>
      </w:rPr>
      <w:fldChar w:fldCharType="begin"/>
    </w:r>
    <w:r w:rsidRPr="00A154A9">
      <w:rPr>
        <w:rFonts w:ascii="Times New Roman" w:eastAsia="Calibri" w:hAnsi="Times New Roman"/>
        <w:bCs/>
        <w:szCs w:val="22"/>
        <w:lang w:eastAsia="en-US"/>
      </w:rPr>
      <w:instrText>PAGE</w:instrText>
    </w:r>
    <w:r w:rsidRPr="00A154A9">
      <w:rPr>
        <w:rFonts w:ascii="Times New Roman" w:eastAsia="Calibri" w:hAnsi="Times New Roman"/>
        <w:bCs/>
        <w:szCs w:val="22"/>
        <w:lang w:eastAsia="en-US"/>
      </w:rPr>
      <w:fldChar w:fldCharType="separate"/>
    </w:r>
    <w:r w:rsidR="00971508">
      <w:rPr>
        <w:rFonts w:ascii="Times New Roman" w:eastAsia="Calibri" w:hAnsi="Times New Roman"/>
        <w:bCs/>
        <w:noProof/>
        <w:szCs w:val="22"/>
        <w:lang w:eastAsia="en-US"/>
      </w:rPr>
      <w:t>9</w:t>
    </w:r>
    <w:r w:rsidRPr="00A154A9">
      <w:rPr>
        <w:rFonts w:ascii="Times New Roman" w:eastAsia="Calibri" w:hAnsi="Times New Roman"/>
        <w:bCs/>
        <w:szCs w:val="22"/>
        <w:lang w:eastAsia="en-US"/>
      </w:rPr>
      <w:fldChar w:fldCharType="end"/>
    </w:r>
    <w:r w:rsidRPr="00A154A9">
      <w:rPr>
        <w:rFonts w:ascii="Times New Roman" w:eastAsia="Calibri" w:hAnsi="Times New Roman"/>
        <w:szCs w:val="22"/>
        <w:lang w:eastAsia="en-US"/>
      </w:rPr>
      <w:t>/</w:t>
    </w:r>
    <w:r w:rsidRPr="00A154A9">
      <w:rPr>
        <w:rFonts w:ascii="Times New Roman" w:eastAsia="Calibri" w:hAnsi="Times New Roman"/>
        <w:bCs/>
        <w:szCs w:val="22"/>
        <w:lang w:eastAsia="en-US"/>
      </w:rPr>
      <w:fldChar w:fldCharType="begin"/>
    </w:r>
    <w:r w:rsidRPr="00A154A9">
      <w:rPr>
        <w:rFonts w:ascii="Times New Roman" w:eastAsia="Calibri" w:hAnsi="Times New Roman"/>
        <w:bCs/>
        <w:szCs w:val="22"/>
        <w:lang w:eastAsia="en-US"/>
      </w:rPr>
      <w:instrText>NUMPAGES</w:instrText>
    </w:r>
    <w:r w:rsidRPr="00A154A9">
      <w:rPr>
        <w:rFonts w:ascii="Times New Roman" w:eastAsia="Calibri" w:hAnsi="Times New Roman"/>
        <w:bCs/>
        <w:szCs w:val="22"/>
        <w:lang w:eastAsia="en-US"/>
      </w:rPr>
      <w:fldChar w:fldCharType="separate"/>
    </w:r>
    <w:r w:rsidR="00971508">
      <w:rPr>
        <w:rFonts w:ascii="Times New Roman" w:eastAsia="Calibri" w:hAnsi="Times New Roman"/>
        <w:bCs/>
        <w:noProof/>
        <w:szCs w:val="22"/>
        <w:lang w:eastAsia="en-US"/>
      </w:rPr>
      <w:t>9</w:t>
    </w:r>
    <w:r w:rsidRPr="00A154A9">
      <w:rPr>
        <w:rFonts w:ascii="Times New Roman" w:eastAsia="Calibri" w:hAnsi="Times New Roman"/>
        <w:bCs/>
        <w:szCs w:val="22"/>
        <w:lang w:eastAsia="en-US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5EF76D" w14:textId="77777777" w:rsidR="001712D0" w:rsidRPr="00A154A9" w:rsidRDefault="00A154A9" w:rsidP="00A154A9">
    <w:pPr>
      <w:pStyle w:val="Zpat"/>
      <w:jc w:val="center"/>
      <w:rPr>
        <w:rFonts w:ascii="Calibri" w:hAnsi="Calibri"/>
      </w:rPr>
    </w:pPr>
    <w:r>
      <w:rPr>
        <w:rFonts w:ascii="Times New Roman" w:hAnsi="Times New Roman"/>
        <w:bCs/>
      </w:rPr>
      <w:fldChar w:fldCharType="begin"/>
    </w:r>
    <w:r>
      <w:rPr>
        <w:rFonts w:ascii="Times New Roman" w:hAnsi="Times New Roman"/>
        <w:bCs/>
      </w:rPr>
      <w:instrText>PAGE</w:instrText>
    </w:r>
    <w:r>
      <w:rPr>
        <w:rFonts w:ascii="Times New Roman" w:hAnsi="Times New Roman"/>
        <w:bCs/>
      </w:rPr>
      <w:fldChar w:fldCharType="separate"/>
    </w:r>
    <w:r w:rsidR="00971508">
      <w:rPr>
        <w:rFonts w:ascii="Times New Roman" w:hAnsi="Times New Roman"/>
        <w:bCs/>
        <w:noProof/>
      </w:rPr>
      <w:t>1</w:t>
    </w:r>
    <w:r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>
      <w:rPr>
        <w:rFonts w:ascii="Times New Roman" w:hAnsi="Times New Roman"/>
        <w:bCs/>
      </w:rPr>
      <w:fldChar w:fldCharType="begin"/>
    </w:r>
    <w:r>
      <w:rPr>
        <w:rFonts w:ascii="Times New Roman" w:hAnsi="Times New Roman"/>
        <w:bCs/>
      </w:rPr>
      <w:instrText>NUMPAGES</w:instrText>
    </w:r>
    <w:r>
      <w:rPr>
        <w:rFonts w:ascii="Times New Roman" w:hAnsi="Times New Roman"/>
        <w:bCs/>
      </w:rPr>
      <w:fldChar w:fldCharType="separate"/>
    </w:r>
    <w:r w:rsidR="00971508">
      <w:rPr>
        <w:rFonts w:ascii="Times New Roman" w:hAnsi="Times New Roman"/>
        <w:bCs/>
        <w:noProof/>
      </w:rPr>
      <w:t>9</w:t>
    </w:r>
    <w:r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0D5F28" w14:textId="77777777" w:rsidR="00CD5C3B" w:rsidRDefault="00CD5C3B">
      <w:r>
        <w:separator/>
      </w:r>
    </w:p>
  </w:footnote>
  <w:footnote w:type="continuationSeparator" w:id="0">
    <w:p w14:paraId="034DAF3D" w14:textId="77777777" w:rsidR="00CD5C3B" w:rsidRDefault="00CD5C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766B46" w14:textId="77777777" w:rsidR="001712D0" w:rsidRDefault="001712D0">
    <w:pPr>
      <w:pStyle w:val="Zhlav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65FE4E05" w14:textId="77777777" w:rsidR="001712D0" w:rsidRDefault="001712D0">
    <w:pPr>
      <w:pStyle w:val="Zhlav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2A3963" w14:textId="35BA8567" w:rsidR="00F578C0" w:rsidRDefault="00F578C0" w:rsidP="00A154A9">
    <w:pPr>
      <w:pStyle w:val="Zhlav"/>
      <w:jc w:val="center"/>
      <w:rPr>
        <w:sz w:val="20"/>
        <w:lang w:val="cs-CZ"/>
      </w:rPr>
    </w:pPr>
  </w:p>
  <w:p w14:paraId="4F7A9522" w14:textId="2CB8191D" w:rsidR="0073339C" w:rsidRDefault="0073339C" w:rsidP="00A154A9">
    <w:pPr>
      <w:pStyle w:val="Zhlav"/>
      <w:jc w:val="center"/>
      <w:rPr>
        <w:sz w:val="20"/>
        <w:lang w:val="cs-CZ"/>
      </w:rPr>
    </w:pPr>
  </w:p>
  <w:p w14:paraId="2DA82642" w14:textId="77777777" w:rsidR="0073339C" w:rsidRPr="00F578C0" w:rsidRDefault="0073339C" w:rsidP="00A154A9">
    <w:pPr>
      <w:pStyle w:val="Zhlav"/>
      <w:jc w:val="center"/>
      <w:rPr>
        <w:sz w:val="20"/>
        <w:lang w:val="cs-CZ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2195A" w14:textId="77777777" w:rsidR="00A154A9" w:rsidRDefault="00024C0D" w:rsidP="00A154A9">
    <w:pPr>
      <w:tabs>
        <w:tab w:val="center" w:pos="4962"/>
        <w:tab w:val="right" w:pos="9072"/>
      </w:tabs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rFonts w:ascii="Calibri" w:hAnsi="Calibri"/>
        <w:noProof/>
      </w:rPr>
      <w:drawing>
        <wp:anchor distT="0" distB="0" distL="114300" distR="114300" simplePos="0" relativeHeight="251657728" behindDoc="1" locked="0" layoutInCell="1" allowOverlap="1" wp14:anchorId="2749D623" wp14:editId="56A8D3DB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14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154A9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59734638" w14:textId="4DFC31C8" w:rsidR="00A154A9" w:rsidRDefault="00A154A9" w:rsidP="00A154A9">
    <w:pPr>
      <w:tabs>
        <w:tab w:val="left" w:pos="4253"/>
        <w:tab w:val="center" w:pos="4536"/>
        <w:tab w:val="left" w:pos="5954"/>
        <w:tab w:val="right" w:pos="7088"/>
        <w:tab w:val="right" w:pos="9072"/>
      </w:tabs>
      <w:ind w:left="2552"/>
      <w:rPr>
        <w:rFonts w:ascii="Times New Roman" w:hAnsi="Times New Roman"/>
        <w:color w:val="595959"/>
        <w:sz w:val="18"/>
        <w:szCs w:val="22"/>
      </w:rPr>
    </w:pPr>
    <w:r>
      <w:rPr>
        <w:rFonts w:ascii="Times New Roman" w:hAnsi="Times New Roman"/>
        <w:color w:val="595959"/>
        <w:sz w:val="18"/>
      </w:rPr>
      <w:t xml:space="preserve">Hroznová 2 </w:t>
    </w:r>
    <w:r>
      <w:rPr>
        <w:rFonts w:ascii="Times New Roman" w:hAnsi="Times New Roman"/>
        <w:color w:val="595959"/>
        <w:sz w:val="18"/>
      </w:rPr>
      <w:tab/>
      <w:t>www.ukzuz.</w:t>
    </w:r>
    <w:r w:rsidR="003D3283">
      <w:rPr>
        <w:rFonts w:ascii="Times New Roman" w:hAnsi="Times New Roman"/>
        <w:color w:val="595959"/>
        <w:sz w:val="18"/>
      </w:rPr>
      <w:t>gov.</w:t>
    </w:r>
    <w:r>
      <w:rPr>
        <w:rFonts w:ascii="Times New Roman" w:hAnsi="Times New Roman"/>
        <w:color w:val="595959"/>
        <w:sz w:val="18"/>
      </w:rPr>
      <w:t>cz</w:t>
    </w:r>
    <w:r>
      <w:rPr>
        <w:rFonts w:ascii="Times New Roman" w:hAnsi="Times New Roman"/>
        <w:color w:val="595959"/>
        <w:sz w:val="18"/>
      </w:rPr>
      <w:tab/>
      <w:t>IČO: 00020338</w:t>
    </w:r>
  </w:p>
  <w:p w14:paraId="3659B8D9" w14:textId="34D2F615" w:rsidR="00A154A9" w:rsidRDefault="00A154A9" w:rsidP="00A154A9">
    <w:pPr>
      <w:tabs>
        <w:tab w:val="left" w:pos="4253"/>
        <w:tab w:val="center" w:pos="4536"/>
        <w:tab w:val="left" w:pos="5954"/>
        <w:tab w:val="right" w:pos="7230"/>
        <w:tab w:val="right" w:pos="9072"/>
      </w:tabs>
      <w:ind w:left="2552"/>
      <w:rPr>
        <w:rFonts w:ascii="Times New Roman" w:hAnsi="Times New Roman"/>
        <w:color w:val="595959"/>
        <w:sz w:val="18"/>
      </w:rPr>
    </w:pPr>
    <w:r>
      <w:rPr>
        <w:rFonts w:ascii="Times New Roman" w:hAnsi="Times New Roman"/>
        <w:color w:val="595959"/>
        <w:sz w:val="18"/>
      </w:rPr>
      <w:t>6</w:t>
    </w:r>
    <w:r w:rsidR="005C041D">
      <w:rPr>
        <w:rFonts w:ascii="Times New Roman" w:hAnsi="Times New Roman"/>
        <w:color w:val="595959"/>
        <w:sz w:val="18"/>
      </w:rPr>
      <w:t>03</w:t>
    </w:r>
    <w:r>
      <w:rPr>
        <w:rFonts w:ascii="Times New Roman" w:hAnsi="Times New Roman"/>
        <w:color w:val="595959"/>
        <w:sz w:val="18"/>
      </w:rPr>
      <w:t xml:space="preserve"> 0</w:t>
    </w:r>
    <w:r w:rsidR="005C041D">
      <w:rPr>
        <w:rFonts w:ascii="Times New Roman" w:hAnsi="Times New Roman"/>
        <w:color w:val="595959"/>
        <w:sz w:val="18"/>
      </w:rPr>
      <w:t>0</w:t>
    </w:r>
    <w:r>
      <w:rPr>
        <w:rFonts w:ascii="Times New Roman" w:hAnsi="Times New Roman"/>
        <w:color w:val="595959"/>
        <w:sz w:val="18"/>
      </w:rPr>
      <w:t xml:space="preserve"> Brno</w:t>
    </w:r>
    <w:r>
      <w:rPr>
        <w:rFonts w:ascii="Times New Roman" w:hAnsi="Times New Roman"/>
        <w:color w:val="595959"/>
        <w:sz w:val="18"/>
      </w:rPr>
      <w:tab/>
      <w:t>ID DS: ugbaiq7</w:t>
    </w:r>
    <w:r>
      <w:rPr>
        <w:rFonts w:ascii="Times New Roman" w:hAnsi="Times New Roman"/>
        <w:color w:val="595959"/>
        <w:sz w:val="18"/>
      </w:rPr>
      <w:tab/>
      <w:t>DIČ: CZ00020338</w:t>
    </w:r>
  </w:p>
  <w:p w14:paraId="2B1522E4" w14:textId="77777777" w:rsidR="00A154A9" w:rsidRDefault="00A154A9" w:rsidP="00A154A9">
    <w:pPr>
      <w:pStyle w:val="Zhlav"/>
      <w:rPr>
        <w:rFonts w:ascii="Calibri" w:hAnsi="Calibri"/>
      </w:rPr>
    </w:pPr>
  </w:p>
  <w:p w14:paraId="64E8584C" w14:textId="77777777" w:rsidR="00A154A9" w:rsidRDefault="00A154A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8C3A15AE"/>
    <w:name w:val="WW8Num16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/>
        <w:i w:val="0"/>
        <w:caps/>
        <w:sz w:val="22"/>
        <w:szCs w:val="24"/>
        <w:u w:val="none"/>
      </w:rPr>
    </w:lvl>
    <w:lvl w:ilvl="1">
      <w:start w:val="1"/>
      <w:numFmt w:val="decimal"/>
      <w:lvlText w:val="%1.%2"/>
      <w:lvlJc w:val="left"/>
      <w:pPr>
        <w:tabs>
          <w:tab w:val="num" w:pos="964"/>
        </w:tabs>
        <w:ind w:left="964" w:hanging="964"/>
      </w:pPr>
      <w:rPr>
        <w:rFonts w:ascii="Times New Roman" w:hAnsi="Times New Roman" w:hint="default"/>
        <w:b/>
        <w:bCs/>
        <w:i w:val="0"/>
        <w:iCs/>
        <w:strike w:val="0"/>
        <w:dstrike w:val="0"/>
        <w:sz w:val="22"/>
        <w:szCs w:val="24"/>
      </w:rPr>
    </w:lvl>
    <w:lvl w:ilvl="2">
      <w:start w:val="1"/>
      <w:numFmt w:val="decimal"/>
      <w:lvlText w:val="%1.%2.%3"/>
      <w:lvlJc w:val="left"/>
      <w:pPr>
        <w:tabs>
          <w:tab w:val="num" w:pos="1674"/>
        </w:tabs>
        <w:ind w:left="680" w:hanging="680"/>
      </w:pPr>
      <w:rPr>
        <w:rFonts w:ascii="Times New Roman" w:hAnsi="Times New Roman" w:hint="default"/>
        <w:b/>
        <w:i w:val="0"/>
        <w:sz w:val="22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1390"/>
        </w:tabs>
        <w:ind w:left="1390" w:hanging="964"/>
      </w:pPr>
      <w:rPr>
        <w:rFonts w:ascii="Times New Roman" w:hAnsi="Times New Roman" w:hint="default"/>
        <w:b/>
        <w:i w:val="0"/>
        <w:sz w:val="22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134"/>
        </w:tabs>
        <w:ind w:left="1134" w:hanging="1134"/>
      </w:pPr>
      <w:rPr>
        <w:rFonts w:ascii="Times New Roman" w:hAnsi="Times New Roman" w:hint="default"/>
        <w:b/>
        <w:i w:val="0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8903520"/>
    <w:multiLevelType w:val="singleLevel"/>
    <w:tmpl w:val="A17C8420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" w15:restartNumberingAfterBreak="0">
    <w:nsid w:val="0BFB46D1"/>
    <w:multiLevelType w:val="hybridMultilevel"/>
    <w:tmpl w:val="E6AE43FE"/>
    <w:lvl w:ilvl="0" w:tplc="E30853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DF2BF4"/>
    <w:multiLevelType w:val="hybridMultilevel"/>
    <w:tmpl w:val="C8785F26"/>
    <w:lvl w:ilvl="0" w:tplc="0405001B">
      <w:start w:val="1"/>
      <w:numFmt w:val="lowerRoman"/>
      <w:lvlText w:val="%1."/>
      <w:lvlJc w:val="right"/>
      <w:pPr>
        <w:ind w:left="1364" w:hanging="360"/>
      </w:pPr>
    </w:lvl>
    <w:lvl w:ilvl="1" w:tplc="04050019" w:tentative="1">
      <w:start w:val="1"/>
      <w:numFmt w:val="lowerLetter"/>
      <w:lvlText w:val="%2."/>
      <w:lvlJc w:val="left"/>
      <w:pPr>
        <w:ind w:left="2084" w:hanging="360"/>
      </w:pPr>
    </w:lvl>
    <w:lvl w:ilvl="2" w:tplc="0405001B" w:tentative="1">
      <w:start w:val="1"/>
      <w:numFmt w:val="lowerRoman"/>
      <w:lvlText w:val="%3."/>
      <w:lvlJc w:val="right"/>
      <w:pPr>
        <w:ind w:left="2804" w:hanging="180"/>
      </w:pPr>
    </w:lvl>
    <w:lvl w:ilvl="3" w:tplc="0405000F" w:tentative="1">
      <w:start w:val="1"/>
      <w:numFmt w:val="decimal"/>
      <w:lvlText w:val="%4."/>
      <w:lvlJc w:val="left"/>
      <w:pPr>
        <w:ind w:left="3524" w:hanging="360"/>
      </w:pPr>
    </w:lvl>
    <w:lvl w:ilvl="4" w:tplc="04050019" w:tentative="1">
      <w:start w:val="1"/>
      <w:numFmt w:val="lowerLetter"/>
      <w:lvlText w:val="%5."/>
      <w:lvlJc w:val="left"/>
      <w:pPr>
        <w:ind w:left="4244" w:hanging="360"/>
      </w:pPr>
    </w:lvl>
    <w:lvl w:ilvl="5" w:tplc="0405001B" w:tentative="1">
      <w:start w:val="1"/>
      <w:numFmt w:val="lowerRoman"/>
      <w:lvlText w:val="%6."/>
      <w:lvlJc w:val="right"/>
      <w:pPr>
        <w:ind w:left="4964" w:hanging="180"/>
      </w:pPr>
    </w:lvl>
    <w:lvl w:ilvl="6" w:tplc="0405000F" w:tentative="1">
      <w:start w:val="1"/>
      <w:numFmt w:val="decimal"/>
      <w:lvlText w:val="%7."/>
      <w:lvlJc w:val="left"/>
      <w:pPr>
        <w:ind w:left="5684" w:hanging="360"/>
      </w:pPr>
    </w:lvl>
    <w:lvl w:ilvl="7" w:tplc="04050019" w:tentative="1">
      <w:start w:val="1"/>
      <w:numFmt w:val="lowerLetter"/>
      <w:lvlText w:val="%8."/>
      <w:lvlJc w:val="left"/>
      <w:pPr>
        <w:ind w:left="6404" w:hanging="360"/>
      </w:pPr>
    </w:lvl>
    <w:lvl w:ilvl="8" w:tplc="040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4" w15:restartNumberingAfterBreak="0">
    <w:nsid w:val="108D3535"/>
    <w:multiLevelType w:val="hybridMultilevel"/>
    <w:tmpl w:val="E3CCC65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F23CDE"/>
    <w:multiLevelType w:val="hybridMultilevel"/>
    <w:tmpl w:val="68C6DB06"/>
    <w:lvl w:ilvl="0" w:tplc="38E2C916">
      <w:start w:val="1"/>
      <w:numFmt w:val="decimal"/>
      <w:lvlText w:val="%1."/>
      <w:lvlJc w:val="left"/>
      <w:pPr>
        <w:ind w:left="927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8A225AD"/>
    <w:multiLevelType w:val="hybridMultilevel"/>
    <w:tmpl w:val="257A09A6"/>
    <w:lvl w:ilvl="0" w:tplc="FFFFFFF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6E4AA48A">
      <w:start w:val="1"/>
      <w:numFmt w:val="lowerLetter"/>
      <w:lvlText w:val="%7)"/>
      <w:lvlJc w:val="left"/>
      <w:pPr>
        <w:tabs>
          <w:tab w:val="num" w:pos="5520"/>
        </w:tabs>
        <w:ind w:left="5520" w:hanging="360"/>
      </w:pPr>
      <w:rPr>
        <w:i/>
        <w:iCs w:val="0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1A416792"/>
    <w:multiLevelType w:val="hybridMultilevel"/>
    <w:tmpl w:val="1FD483FC"/>
    <w:lvl w:ilvl="0" w:tplc="0405001B">
      <w:start w:val="1"/>
      <w:numFmt w:val="lowerRoman"/>
      <w:lvlText w:val="%1."/>
      <w:lvlJc w:val="righ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225955B7"/>
    <w:multiLevelType w:val="hybridMultilevel"/>
    <w:tmpl w:val="024ED154"/>
    <w:lvl w:ilvl="0" w:tplc="A306C46C">
      <w:start w:val="1"/>
      <w:numFmt w:val="lowerLetter"/>
      <w:lvlText w:val="%1)"/>
      <w:lvlJc w:val="left"/>
      <w:pPr>
        <w:ind w:left="9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680" w:hanging="360"/>
      </w:pPr>
    </w:lvl>
    <w:lvl w:ilvl="2" w:tplc="0405001B" w:tentative="1">
      <w:start w:val="1"/>
      <w:numFmt w:val="lowerRoman"/>
      <w:lvlText w:val="%3."/>
      <w:lvlJc w:val="right"/>
      <w:pPr>
        <w:ind w:left="2400" w:hanging="180"/>
      </w:pPr>
    </w:lvl>
    <w:lvl w:ilvl="3" w:tplc="0405000F" w:tentative="1">
      <w:start w:val="1"/>
      <w:numFmt w:val="decimal"/>
      <w:lvlText w:val="%4."/>
      <w:lvlJc w:val="left"/>
      <w:pPr>
        <w:ind w:left="3120" w:hanging="360"/>
      </w:pPr>
    </w:lvl>
    <w:lvl w:ilvl="4" w:tplc="04050019" w:tentative="1">
      <w:start w:val="1"/>
      <w:numFmt w:val="lowerLetter"/>
      <w:lvlText w:val="%5."/>
      <w:lvlJc w:val="left"/>
      <w:pPr>
        <w:ind w:left="3840" w:hanging="360"/>
      </w:pPr>
    </w:lvl>
    <w:lvl w:ilvl="5" w:tplc="0405001B" w:tentative="1">
      <w:start w:val="1"/>
      <w:numFmt w:val="lowerRoman"/>
      <w:lvlText w:val="%6."/>
      <w:lvlJc w:val="right"/>
      <w:pPr>
        <w:ind w:left="4560" w:hanging="180"/>
      </w:pPr>
    </w:lvl>
    <w:lvl w:ilvl="6" w:tplc="0405000F" w:tentative="1">
      <w:start w:val="1"/>
      <w:numFmt w:val="decimal"/>
      <w:lvlText w:val="%7."/>
      <w:lvlJc w:val="left"/>
      <w:pPr>
        <w:ind w:left="5280" w:hanging="360"/>
      </w:pPr>
    </w:lvl>
    <w:lvl w:ilvl="7" w:tplc="04050019" w:tentative="1">
      <w:start w:val="1"/>
      <w:numFmt w:val="lowerLetter"/>
      <w:lvlText w:val="%8."/>
      <w:lvlJc w:val="left"/>
      <w:pPr>
        <w:ind w:left="6000" w:hanging="360"/>
      </w:pPr>
    </w:lvl>
    <w:lvl w:ilvl="8" w:tplc="0405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9" w15:restartNumberingAfterBreak="0">
    <w:nsid w:val="22C51469"/>
    <w:multiLevelType w:val="hybridMultilevel"/>
    <w:tmpl w:val="98020920"/>
    <w:lvl w:ilvl="0" w:tplc="EF96E5DC">
      <w:numFmt w:val="bullet"/>
      <w:lvlText w:val="-"/>
      <w:lvlJc w:val="left"/>
      <w:pPr>
        <w:tabs>
          <w:tab w:val="num" w:pos="1040"/>
        </w:tabs>
        <w:ind w:left="10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60"/>
        </w:tabs>
        <w:ind w:left="17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80"/>
        </w:tabs>
        <w:ind w:left="24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00"/>
        </w:tabs>
        <w:ind w:left="32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20"/>
        </w:tabs>
        <w:ind w:left="39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40"/>
        </w:tabs>
        <w:ind w:left="46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60"/>
        </w:tabs>
        <w:ind w:left="53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80"/>
        </w:tabs>
        <w:ind w:left="60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00"/>
        </w:tabs>
        <w:ind w:left="6800" w:hanging="360"/>
      </w:pPr>
      <w:rPr>
        <w:rFonts w:ascii="Wingdings" w:hAnsi="Wingdings" w:hint="default"/>
      </w:rPr>
    </w:lvl>
  </w:abstractNum>
  <w:abstractNum w:abstractNumId="10" w15:restartNumberingAfterBreak="0">
    <w:nsid w:val="25A90CE1"/>
    <w:multiLevelType w:val="hybridMultilevel"/>
    <w:tmpl w:val="2024788A"/>
    <w:lvl w:ilvl="0" w:tplc="E0884554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i/>
        <w:sz w:val="24"/>
        <w:szCs w:val="24"/>
      </w:rPr>
    </w:lvl>
    <w:lvl w:ilvl="1" w:tplc="2926068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2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64677DA"/>
    <w:multiLevelType w:val="hybridMultilevel"/>
    <w:tmpl w:val="4FF6FF88"/>
    <w:lvl w:ilvl="0" w:tplc="04050001">
      <w:start w:val="1"/>
      <w:numFmt w:val="bullet"/>
      <w:lvlText w:val=""/>
      <w:lvlJc w:val="left"/>
      <w:pPr>
        <w:ind w:left="4186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489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541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13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85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57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29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01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738" w:hanging="360"/>
      </w:pPr>
      <w:rPr>
        <w:rFonts w:ascii="Wingdings" w:hAnsi="Wingdings" w:hint="default"/>
      </w:rPr>
    </w:lvl>
  </w:abstractNum>
  <w:abstractNum w:abstractNumId="12" w15:restartNumberingAfterBreak="0">
    <w:nsid w:val="2820194D"/>
    <w:multiLevelType w:val="hybridMultilevel"/>
    <w:tmpl w:val="7B5605B4"/>
    <w:lvl w:ilvl="0" w:tplc="1E340C1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2AA421BA"/>
    <w:multiLevelType w:val="hybridMultilevel"/>
    <w:tmpl w:val="406A7258"/>
    <w:lvl w:ilvl="0" w:tplc="492A225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2C0F06E9"/>
    <w:multiLevelType w:val="hybridMultilevel"/>
    <w:tmpl w:val="D292DA4C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8966A8"/>
    <w:multiLevelType w:val="hybridMultilevel"/>
    <w:tmpl w:val="5E2C2BE0"/>
    <w:lvl w:ilvl="0" w:tplc="A55C4FB4">
      <w:start w:val="1"/>
      <w:numFmt w:val="lowerLetter"/>
      <w:lvlText w:val="%1)"/>
      <w:lvlJc w:val="left"/>
      <w:pPr>
        <w:ind w:left="4329" w:hanging="360"/>
      </w:pPr>
      <w:rPr>
        <w:rFonts w:hint="default"/>
        <w:b w:val="0"/>
        <w:i/>
      </w:rPr>
    </w:lvl>
    <w:lvl w:ilvl="1" w:tplc="04050019" w:tentative="1">
      <w:start w:val="1"/>
      <w:numFmt w:val="lowerLetter"/>
      <w:lvlText w:val="%2."/>
      <w:lvlJc w:val="left"/>
      <w:pPr>
        <w:ind w:left="5049" w:hanging="360"/>
      </w:pPr>
    </w:lvl>
    <w:lvl w:ilvl="2" w:tplc="0405001B" w:tentative="1">
      <w:start w:val="1"/>
      <w:numFmt w:val="lowerRoman"/>
      <w:lvlText w:val="%3."/>
      <w:lvlJc w:val="right"/>
      <w:pPr>
        <w:ind w:left="5769" w:hanging="180"/>
      </w:pPr>
    </w:lvl>
    <w:lvl w:ilvl="3" w:tplc="0405000F" w:tentative="1">
      <w:start w:val="1"/>
      <w:numFmt w:val="decimal"/>
      <w:lvlText w:val="%4."/>
      <w:lvlJc w:val="left"/>
      <w:pPr>
        <w:ind w:left="6489" w:hanging="360"/>
      </w:pPr>
    </w:lvl>
    <w:lvl w:ilvl="4" w:tplc="04050019" w:tentative="1">
      <w:start w:val="1"/>
      <w:numFmt w:val="lowerLetter"/>
      <w:lvlText w:val="%5."/>
      <w:lvlJc w:val="left"/>
      <w:pPr>
        <w:ind w:left="7209" w:hanging="360"/>
      </w:pPr>
    </w:lvl>
    <w:lvl w:ilvl="5" w:tplc="0405001B" w:tentative="1">
      <w:start w:val="1"/>
      <w:numFmt w:val="lowerRoman"/>
      <w:lvlText w:val="%6."/>
      <w:lvlJc w:val="right"/>
      <w:pPr>
        <w:ind w:left="7929" w:hanging="180"/>
      </w:pPr>
    </w:lvl>
    <w:lvl w:ilvl="6" w:tplc="0405000F" w:tentative="1">
      <w:start w:val="1"/>
      <w:numFmt w:val="decimal"/>
      <w:lvlText w:val="%7."/>
      <w:lvlJc w:val="left"/>
      <w:pPr>
        <w:ind w:left="8649" w:hanging="360"/>
      </w:pPr>
    </w:lvl>
    <w:lvl w:ilvl="7" w:tplc="04050019" w:tentative="1">
      <w:start w:val="1"/>
      <w:numFmt w:val="lowerLetter"/>
      <w:lvlText w:val="%8."/>
      <w:lvlJc w:val="left"/>
      <w:pPr>
        <w:ind w:left="9369" w:hanging="360"/>
      </w:pPr>
    </w:lvl>
    <w:lvl w:ilvl="8" w:tplc="0405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6" w15:restartNumberingAfterBreak="0">
    <w:nsid w:val="374A48E5"/>
    <w:multiLevelType w:val="hybridMultilevel"/>
    <w:tmpl w:val="F36C3ADE"/>
    <w:lvl w:ilvl="0" w:tplc="BEE29144">
      <w:start w:val="1"/>
      <w:numFmt w:val="lowerLetter"/>
      <w:lvlText w:val="%1)"/>
      <w:lvlJc w:val="left"/>
      <w:pPr>
        <w:ind w:left="644" w:hanging="360"/>
      </w:pPr>
      <w:rPr>
        <w:i/>
      </w:rPr>
    </w:lvl>
    <w:lvl w:ilvl="1" w:tplc="04050019">
      <w:start w:val="1"/>
      <w:numFmt w:val="lowerLetter"/>
      <w:lvlText w:val="%2.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17" w15:restartNumberingAfterBreak="0">
    <w:nsid w:val="381A7756"/>
    <w:multiLevelType w:val="singleLevel"/>
    <w:tmpl w:val="75106B34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18" w15:restartNumberingAfterBreak="0">
    <w:nsid w:val="430277E9"/>
    <w:multiLevelType w:val="hybridMultilevel"/>
    <w:tmpl w:val="6700EB98"/>
    <w:lvl w:ilvl="0" w:tplc="464A0F6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851382"/>
    <w:multiLevelType w:val="multilevel"/>
    <w:tmpl w:val="E656FDEC"/>
    <w:lvl w:ilvl="0">
      <w:start w:val="2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346"/>
        </w:tabs>
        <w:ind w:left="1346" w:hanging="495"/>
      </w:pPr>
      <w:rPr>
        <w:rFonts w:cs="Times New Roman" w:hint="default"/>
        <w:b w:val="0"/>
        <w:i/>
        <w:sz w:val="24"/>
        <w:szCs w:val="24"/>
        <w:vertAlign w:val="baseline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0" w15:restartNumberingAfterBreak="0">
    <w:nsid w:val="43B65ECE"/>
    <w:multiLevelType w:val="hybridMultilevel"/>
    <w:tmpl w:val="8DB4B3C6"/>
    <w:lvl w:ilvl="0" w:tplc="5C7C5C2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F0212D"/>
    <w:multiLevelType w:val="hybridMultilevel"/>
    <w:tmpl w:val="263A01FA"/>
    <w:lvl w:ilvl="0" w:tplc="FFFFFFF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17">
      <w:start w:val="1"/>
      <w:numFmt w:val="lowerLetter"/>
      <w:lvlText w:val="%7)"/>
      <w:lvlJc w:val="left"/>
      <w:pPr>
        <w:tabs>
          <w:tab w:val="num" w:pos="5520"/>
        </w:tabs>
        <w:ind w:left="5520" w:hanging="360"/>
      </w:pPr>
      <w:rPr>
        <w:i w:val="0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 w15:restartNumberingAfterBreak="0">
    <w:nsid w:val="48DD0D33"/>
    <w:multiLevelType w:val="hybridMultilevel"/>
    <w:tmpl w:val="3E9C7674"/>
    <w:lvl w:ilvl="0" w:tplc="0405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3" w15:restartNumberingAfterBreak="0">
    <w:nsid w:val="4A4208E0"/>
    <w:multiLevelType w:val="multilevel"/>
    <w:tmpl w:val="A3C065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1410"/>
        </w:tabs>
        <w:ind w:left="1410" w:hanging="69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24" w15:restartNumberingAfterBreak="0">
    <w:nsid w:val="55805312"/>
    <w:multiLevelType w:val="hybridMultilevel"/>
    <w:tmpl w:val="2660A380"/>
    <w:lvl w:ilvl="0" w:tplc="FAC86554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2B62D7"/>
    <w:multiLevelType w:val="hybridMultilevel"/>
    <w:tmpl w:val="5F5229CC"/>
    <w:lvl w:ilvl="0" w:tplc="5C7C5C2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00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E411B36"/>
    <w:multiLevelType w:val="hybridMultilevel"/>
    <w:tmpl w:val="05002544"/>
    <w:lvl w:ilvl="0" w:tplc="0A6044FA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i/>
      </w:rPr>
    </w:lvl>
    <w:lvl w:ilvl="1" w:tplc="2EC6E4F4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1845819"/>
    <w:multiLevelType w:val="hybridMultilevel"/>
    <w:tmpl w:val="4F3E70D8"/>
    <w:lvl w:ilvl="0" w:tplc="86666CEE">
      <w:start w:val="50"/>
      <w:numFmt w:val="bullet"/>
      <w:lvlText w:val="-"/>
      <w:lvlJc w:val="left"/>
      <w:pPr>
        <w:ind w:left="420" w:hanging="360"/>
      </w:pPr>
      <w:rPr>
        <w:rFonts w:ascii="Arial" w:eastAsia="Calibri" w:hAnsi="Arial" w:cs="Arial" w:hint="default"/>
      </w:rPr>
    </w:lvl>
    <w:lvl w:ilvl="1" w:tplc="0405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8" w15:restartNumberingAfterBreak="0">
    <w:nsid w:val="653C6A12"/>
    <w:multiLevelType w:val="hybridMultilevel"/>
    <w:tmpl w:val="086A4050"/>
    <w:lvl w:ilvl="0" w:tplc="04050017">
      <w:start w:val="1"/>
      <w:numFmt w:val="lowerLetter"/>
      <w:lvlText w:val="%1)"/>
      <w:lvlJc w:val="left"/>
      <w:pPr>
        <w:ind w:left="644" w:hanging="360"/>
      </w:p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9" w15:restartNumberingAfterBreak="0">
    <w:nsid w:val="674D33A0"/>
    <w:multiLevelType w:val="hybridMultilevel"/>
    <w:tmpl w:val="FFFC039C"/>
    <w:lvl w:ilvl="0" w:tplc="FFFFFFF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  <w:b w:val="0"/>
      </w:rPr>
    </w:lvl>
    <w:lvl w:ilvl="1" w:tplc="FFFFFFFF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  <w:rPr>
        <w:rFonts w:cs="Times New Roman"/>
      </w:rPr>
    </w:lvl>
    <w:lvl w:ilvl="2" w:tplc="04050017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  <w:rPr>
        <w:i w:val="0"/>
      </w:rPr>
    </w:lvl>
    <w:lvl w:ilvl="3" w:tplc="2CAAF54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i w:val="0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0" w15:restartNumberingAfterBreak="0">
    <w:nsid w:val="69522AC0"/>
    <w:multiLevelType w:val="hybridMultilevel"/>
    <w:tmpl w:val="62E08D1C"/>
    <w:lvl w:ilvl="0" w:tplc="0405000F">
      <w:start w:val="1"/>
      <w:numFmt w:val="decimal"/>
      <w:lvlText w:val="%1."/>
      <w:lvlJc w:val="left"/>
      <w:pPr>
        <w:ind w:left="3196" w:hanging="360"/>
      </w:pPr>
    </w:lvl>
    <w:lvl w:ilvl="1" w:tplc="04050019" w:tentative="1">
      <w:start w:val="1"/>
      <w:numFmt w:val="lowerLetter"/>
      <w:lvlText w:val="%2."/>
      <w:lvlJc w:val="left"/>
      <w:pPr>
        <w:ind w:left="3916" w:hanging="360"/>
      </w:pPr>
    </w:lvl>
    <w:lvl w:ilvl="2" w:tplc="0405001B" w:tentative="1">
      <w:start w:val="1"/>
      <w:numFmt w:val="lowerRoman"/>
      <w:lvlText w:val="%3."/>
      <w:lvlJc w:val="right"/>
      <w:pPr>
        <w:ind w:left="4636" w:hanging="180"/>
      </w:pPr>
    </w:lvl>
    <w:lvl w:ilvl="3" w:tplc="0405000F" w:tentative="1">
      <w:start w:val="1"/>
      <w:numFmt w:val="decimal"/>
      <w:lvlText w:val="%4."/>
      <w:lvlJc w:val="left"/>
      <w:pPr>
        <w:ind w:left="5356" w:hanging="360"/>
      </w:pPr>
    </w:lvl>
    <w:lvl w:ilvl="4" w:tplc="04050019" w:tentative="1">
      <w:start w:val="1"/>
      <w:numFmt w:val="lowerLetter"/>
      <w:lvlText w:val="%5."/>
      <w:lvlJc w:val="left"/>
      <w:pPr>
        <w:ind w:left="6076" w:hanging="360"/>
      </w:pPr>
    </w:lvl>
    <w:lvl w:ilvl="5" w:tplc="0405001B" w:tentative="1">
      <w:start w:val="1"/>
      <w:numFmt w:val="lowerRoman"/>
      <w:lvlText w:val="%6."/>
      <w:lvlJc w:val="right"/>
      <w:pPr>
        <w:ind w:left="6796" w:hanging="180"/>
      </w:pPr>
    </w:lvl>
    <w:lvl w:ilvl="6" w:tplc="0405000F" w:tentative="1">
      <w:start w:val="1"/>
      <w:numFmt w:val="decimal"/>
      <w:lvlText w:val="%7."/>
      <w:lvlJc w:val="left"/>
      <w:pPr>
        <w:ind w:left="7516" w:hanging="360"/>
      </w:pPr>
    </w:lvl>
    <w:lvl w:ilvl="7" w:tplc="04050019" w:tentative="1">
      <w:start w:val="1"/>
      <w:numFmt w:val="lowerLetter"/>
      <w:lvlText w:val="%8."/>
      <w:lvlJc w:val="left"/>
      <w:pPr>
        <w:ind w:left="8236" w:hanging="360"/>
      </w:pPr>
    </w:lvl>
    <w:lvl w:ilvl="8" w:tplc="0405001B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31" w15:restartNumberingAfterBreak="0">
    <w:nsid w:val="6D285CC6"/>
    <w:multiLevelType w:val="hybridMultilevel"/>
    <w:tmpl w:val="75EE916E"/>
    <w:lvl w:ilvl="0" w:tplc="5262ED30">
      <w:start w:val="1"/>
      <w:numFmt w:val="lowerLetter"/>
      <w:lvlText w:val="%1)"/>
      <w:lvlJc w:val="left"/>
      <w:pPr>
        <w:ind w:left="644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DF406A"/>
    <w:multiLevelType w:val="multilevel"/>
    <w:tmpl w:val="A224EB0E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  <w:b w:val="0"/>
        <w:i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33" w15:restartNumberingAfterBreak="0">
    <w:nsid w:val="708905BB"/>
    <w:multiLevelType w:val="hybridMultilevel"/>
    <w:tmpl w:val="70C0FBAE"/>
    <w:lvl w:ilvl="0" w:tplc="870433F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 w15:restartNumberingAfterBreak="0">
    <w:nsid w:val="740543B3"/>
    <w:multiLevelType w:val="hybridMultilevel"/>
    <w:tmpl w:val="9A5EA666"/>
    <w:lvl w:ilvl="0" w:tplc="B142CA12">
      <w:start w:val="1"/>
      <w:numFmt w:val="upperLetter"/>
      <w:lvlText w:val="%1)"/>
      <w:lvlJc w:val="left"/>
      <w:pPr>
        <w:ind w:left="1040" w:hanging="360"/>
      </w:pPr>
      <w:rPr>
        <w:rFonts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760" w:hanging="360"/>
      </w:pPr>
    </w:lvl>
    <w:lvl w:ilvl="2" w:tplc="0405001B" w:tentative="1">
      <w:start w:val="1"/>
      <w:numFmt w:val="lowerRoman"/>
      <w:lvlText w:val="%3."/>
      <w:lvlJc w:val="right"/>
      <w:pPr>
        <w:ind w:left="2480" w:hanging="180"/>
      </w:pPr>
    </w:lvl>
    <w:lvl w:ilvl="3" w:tplc="0405000F" w:tentative="1">
      <w:start w:val="1"/>
      <w:numFmt w:val="decimal"/>
      <w:lvlText w:val="%4."/>
      <w:lvlJc w:val="left"/>
      <w:pPr>
        <w:ind w:left="3200" w:hanging="360"/>
      </w:pPr>
    </w:lvl>
    <w:lvl w:ilvl="4" w:tplc="04050019" w:tentative="1">
      <w:start w:val="1"/>
      <w:numFmt w:val="lowerLetter"/>
      <w:lvlText w:val="%5."/>
      <w:lvlJc w:val="left"/>
      <w:pPr>
        <w:ind w:left="3920" w:hanging="360"/>
      </w:pPr>
    </w:lvl>
    <w:lvl w:ilvl="5" w:tplc="0405001B" w:tentative="1">
      <w:start w:val="1"/>
      <w:numFmt w:val="lowerRoman"/>
      <w:lvlText w:val="%6."/>
      <w:lvlJc w:val="right"/>
      <w:pPr>
        <w:ind w:left="4640" w:hanging="180"/>
      </w:pPr>
    </w:lvl>
    <w:lvl w:ilvl="6" w:tplc="0405000F" w:tentative="1">
      <w:start w:val="1"/>
      <w:numFmt w:val="decimal"/>
      <w:lvlText w:val="%7."/>
      <w:lvlJc w:val="left"/>
      <w:pPr>
        <w:ind w:left="5360" w:hanging="360"/>
      </w:pPr>
    </w:lvl>
    <w:lvl w:ilvl="7" w:tplc="04050019" w:tentative="1">
      <w:start w:val="1"/>
      <w:numFmt w:val="lowerLetter"/>
      <w:lvlText w:val="%8."/>
      <w:lvlJc w:val="left"/>
      <w:pPr>
        <w:ind w:left="6080" w:hanging="360"/>
      </w:pPr>
    </w:lvl>
    <w:lvl w:ilvl="8" w:tplc="0405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35" w15:restartNumberingAfterBreak="0">
    <w:nsid w:val="7AFE2711"/>
    <w:multiLevelType w:val="hybridMultilevel"/>
    <w:tmpl w:val="36F82F40"/>
    <w:lvl w:ilvl="0" w:tplc="2D44DB44">
      <w:start w:val="1"/>
      <w:numFmt w:val="lowerLetter"/>
      <w:lvlText w:val="%1)"/>
      <w:lvlJc w:val="left"/>
      <w:pPr>
        <w:ind w:left="156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2040" w:hanging="360"/>
      </w:pPr>
    </w:lvl>
    <w:lvl w:ilvl="2" w:tplc="0405001B" w:tentative="1">
      <w:start w:val="1"/>
      <w:numFmt w:val="lowerRoman"/>
      <w:lvlText w:val="%3."/>
      <w:lvlJc w:val="right"/>
      <w:pPr>
        <w:ind w:left="2760" w:hanging="180"/>
      </w:pPr>
    </w:lvl>
    <w:lvl w:ilvl="3" w:tplc="0405000F" w:tentative="1">
      <w:start w:val="1"/>
      <w:numFmt w:val="decimal"/>
      <w:lvlText w:val="%4."/>
      <w:lvlJc w:val="left"/>
      <w:pPr>
        <w:ind w:left="3480" w:hanging="360"/>
      </w:pPr>
    </w:lvl>
    <w:lvl w:ilvl="4" w:tplc="04050019" w:tentative="1">
      <w:start w:val="1"/>
      <w:numFmt w:val="lowerLetter"/>
      <w:lvlText w:val="%5."/>
      <w:lvlJc w:val="left"/>
      <w:pPr>
        <w:ind w:left="4200" w:hanging="360"/>
      </w:pPr>
    </w:lvl>
    <w:lvl w:ilvl="5" w:tplc="0405001B" w:tentative="1">
      <w:start w:val="1"/>
      <w:numFmt w:val="lowerRoman"/>
      <w:lvlText w:val="%6."/>
      <w:lvlJc w:val="right"/>
      <w:pPr>
        <w:ind w:left="4920" w:hanging="180"/>
      </w:pPr>
    </w:lvl>
    <w:lvl w:ilvl="6" w:tplc="0405000F" w:tentative="1">
      <w:start w:val="1"/>
      <w:numFmt w:val="decimal"/>
      <w:lvlText w:val="%7."/>
      <w:lvlJc w:val="left"/>
      <w:pPr>
        <w:ind w:left="5640" w:hanging="360"/>
      </w:pPr>
    </w:lvl>
    <w:lvl w:ilvl="7" w:tplc="04050019" w:tentative="1">
      <w:start w:val="1"/>
      <w:numFmt w:val="lowerLetter"/>
      <w:lvlText w:val="%8."/>
      <w:lvlJc w:val="left"/>
      <w:pPr>
        <w:ind w:left="6360" w:hanging="360"/>
      </w:pPr>
    </w:lvl>
    <w:lvl w:ilvl="8" w:tplc="040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36" w15:restartNumberingAfterBreak="0">
    <w:nsid w:val="7BD732D1"/>
    <w:multiLevelType w:val="hybridMultilevel"/>
    <w:tmpl w:val="2160CE96"/>
    <w:lvl w:ilvl="0" w:tplc="5C7C5C2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00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5723298">
    <w:abstractNumId w:val="1"/>
  </w:num>
  <w:num w:numId="2" w16cid:durableId="554779781">
    <w:abstractNumId w:val="2"/>
  </w:num>
  <w:num w:numId="3" w16cid:durableId="1277836099">
    <w:abstractNumId w:val="14"/>
  </w:num>
  <w:num w:numId="4" w16cid:durableId="1509366510">
    <w:abstractNumId w:val="25"/>
  </w:num>
  <w:num w:numId="5" w16cid:durableId="1881429656">
    <w:abstractNumId w:val="13"/>
  </w:num>
  <w:num w:numId="6" w16cid:durableId="1368068165">
    <w:abstractNumId w:val="4"/>
  </w:num>
  <w:num w:numId="7" w16cid:durableId="706222471">
    <w:abstractNumId w:val="36"/>
  </w:num>
  <w:num w:numId="8" w16cid:durableId="713391190">
    <w:abstractNumId w:val="20"/>
  </w:num>
  <w:num w:numId="9" w16cid:durableId="903174226">
    <w:abstractNumId w:val="23"/>
  </w:num>
  <w:num w:numId="10" w16cid:durableId="1817456493">
    <w:abstractNumId w:val="29"/>
  </w:num>
  <w:num w:numId="11" w16cid:durableId="88553">
    <w:abstractNumId w:val="12"/>
  </w:num>
  <w:num w:numId="12" w16cid:durableId="399714979">
    <w:abstractNumId w:val="19"/>
  </w:num>
  <w:num w:numId="13" w16cid:durableId="1970429054">
    <w:abstractNumId w:val="5"/>
  </w:num>
  <w:num w:numId="14" w16cid:durableId="831919891">
    <w:abstractNumId w:val="33"/>
  </w:num>
  <w:num w:numId="15" w16cid:durableId="1107504809">
    <w:abstractNumId w:val="22"/>
  </w:num>
  <w:num w:numId="16" w16cid:durableId="948659071">
    <w:abstractNumId w:val="8"/>
  </w:num>
  <w:num w:numId="17" w16cid:durableId="362904577">
    <w:abstractNumId w:val="35"/>
  </w:num>
  <w:num w:numId="18" w16cid:durableId="1866091559">
    <w:abstractNumId w:val="21"/>
  </w:num>
  <w:num w:numId="19" w16cid:durableId="1894072545">
    <w:abstractNumId w:val="9"/>
  </w:num>
  <w:num w:numId="20" w16cid:durableId="1783693982">
    <w:abstractNumId w:val="17"/>
  </w:num>
  <w:num w:numId="21" w16cid:durableId="1878155642">
    <w:abstractNumId w:val="28"/>
  </w:num>
  <w:num w:numId="22" w16cid:durableId="240066968">
    <w:abstractNumId w:val="10"/>
  </w:num>
  <w:num w:numId="23" w16cid:durableId="496724379">
    <w:abstractNumId w:val="6"/>
  </w:num>
  <w:num w:numId="24" w16cid:durableId="1649091451">
    <w:abstractNumId w:val="15"/>
  </w:num>
  <w:num w:numId="25" w16cid:durableId="721254063">
    <w:abstractNumId w:val="31"/>
  </w:num>
  <w:num w:numId="26" w16cid:durableId="1177186516">
    <w:abstractNumId w:val="16"/>
  </w:num>
  <w:num w:numId="27" w16cid:durableId="64481942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638074066">
    <w:abstractNumId w:val="30"/>
  </w:num>
  <w:num w:numId="29" w16cid:durableId="715934086">
    <w:abstractNumId w:val="3"/>
  </w:num>
  <w:num w:numId="30" w16cid:durableId="201013849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917323302">
    <w:abstractNumId w:val="24"/>
  </w:num>
  <w:num w:numId="32" w16cid:durableId="1700012995">
    <w:abstractNumId w:val="0"/>
  </w:num>
  <w:num w:numId="33" w16cid:durableId="1824541573">
    <w:abstractNumId w:val="11"/>
  </w:num>
  <w:num w:numId="34" w16cid:durableId="172844278">
    <w:abstractNumId w:val="27"/>
  </w:num>
  <w:num w:numId="35" w16cid:durableId="165948222">
    <w:abstractNumId w:val="18"/>
  </w:num>
  <w:num w:numId="36" w16cid:durableId="74835599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89230305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391971485">
    <w:abstractNumId w:val="34"/>
  </w:num>
  <w:num w:numId="39" w16cid:durableId="672073145">
    <w:abstractNumId w:val="26"/>
  </w:num>
  <w:num w:numId="40" w16cid:durableId="1489403765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3E1F"/>
    <w:rsid w:val="00000715"/>
    <w:rsid w:val="00003C79"/>
    <w:rsid w:val="000048B9"/>
    <w:rsid w:val="00005281"/>
    <w:rsid w:val="00005FA8"/>
    <w:rsid w:val="00014711"/>
    <w:rsid w:val="00014EFE"/>
    <w:rsid w:val="00016C7C"/>
    <w:rsid w:val="00024C0D"/>
    <w:rsid w:val="00025F33"/>
    <w:rsid w:val="00026323"/>
    <w:rsid w:val="0002637C"/>
    <w:rsid w:val="0003235E"/>
    <w:rsid w:val="00034243"/>
    <w:rsid w:val="00034B14"/>
    <w:rsid w:val="00037568"/>
    <w:rsid w:val="00040F91"/>
    <w:rsid w:val="00041BEA"/>
    <w:rsid w:val="00043257"/>
    <w:rsid w:val="00043C3A"/>
    <w:rsid w:val="0004532D"/>
    <w:rsid w:val="0004597C"/>
    <w:rsid w:val="000476E1"/>
    <w:rsid w:val="00047DC3"/>
    <w:rsid w:val="00055136"/>
    <w:rsid w:val="00056B8E"/>
    <w:rsid w:val="00057113"/>
    <w:rsid w:val="00060740"/>
    <w:rsid w:val="00066A5C"/>
    <w:rsid w:val="00066D89"/>
    <w:rsid w:val="00070793"/>
    <w:rsid w:val="000764FE"/>
    <w:rsid w:val="000830DE"/>
    <w:rsid w:val="00083595"/>
    <w:rsid w:val="00083F3E"/>
    <w:rsid w:val="000867B0"/>
    <w:rsid w:val="000930E2"/>
    <w:rsid w:val="00094A63"/>
    <w:rsid w:val="000A149C"/>
    <w:rsid w:val="000A4D4E"/>
    <w:rsid w:val="000A511C"/>
    <w:rsid w:val="000A5DE4"/>
    <w:rsid w:val="000A72B2"/>
    <w:rsid w:val="000B0A7A"/>
    <w:rsid w:val="000B36F8"/>
    <w:rsid w:val="000C0D88"/>
    <w:rsid w:val="000C342B"/>
    <w:rsid w:val="000C453B"/>
    <w:rsid w:val="000D0880"/>
    <w:rsid w:val="000D0E19"/>
    <w:rsid w:val="000D2627"/>
    <w:rsid w:val="000D2CF4"/>
    <w:rsid w:val="000D488D"/>
    <w:rsid w:val="000D635B"/>
    <w:rsid w:val="000D6F5A"/>
    <w:rsid w:val="000E0738"/>
    <w:rsid w:val="000E0A92"/>
    <w:rsid w:val="000E11B0"/>
    <w:rsid w:val="000E244C"/>
    <w:rsid w:val="000E7CBC"/>
    <w:rsid w:val="000F0481"/>
    <w:rsid w:val="000F23F7"/>
    <w:rsid w:val="000F33B2"/>
    <w:rsid w:val="000F4777"/>
    <w:rsid w:val="000F578B"/>
    <w:rsid w:val="00104047"/>
    <w:rsid w:val="00106F1B"/>
    <w:rsid w:val="00107C53"/>
    <w:rsid w:val="001101A8"/>
    <w:rsid w:val="00112B65"/>
    <w:rsid w:val="001247C9"/>
    <w:rsid w:val="00125C2B"/>
    <w:rsid w:val="00130EB8"/>
    <w:rsid w:val="001322F9"/>
    <w:rsid w:val="00132FCA"/>
    <w:rsid w:val="00141673"/>
    <w:rsid w:val="00142F4E"/>
    <w:rsid w:val="0014668F"/>
    <w:rsid w:val="001476A8"/>
    <w:rsid w:val="001506F2"/>
    <w:rsid w:val="00150A2F"/>
    <w:rsid w:val="001518E5"/>
    <w:rsid w:val="00153056"/>
    <w:rsid w:val="00156B7D"/>
    <w:rsid w:val="001634FB"/>
    <w:rsid w:val="00165D87"/>
    <w:rsid w:val="001663E6"/>
    <w:rsid w:val="00166672"/>
    <w:rsid w:val="00170144"/>
    <w:rsid w:val="00171003"/>
    <w:rsid w:val="001712D0"/>
    <w:rsid w:val="00171EFF"/>
    <w:rsid w:val="001725D5"/>
    <w:rsid w:val="00172C40"/>
    <w:rsid w:val="00173D49"/>
    <w:rsid w:val="00176274"/>
    <w:rsid w:val="00177ED5"/>
    <w:rsid w:val="00186840"/>
    <w:rsid w:val="00190515"/>
    <w:rsid w:val="00190C02"/>
    <w:rsid w:val="00195A55"/>
    <w:rsid w:val="001A3863"/>
    <w:rsid w:val="001A54CF"/>
    <w:rsid w:val="001B0C00"/>
    <w:rsid w:val="001B2A81"/>
    <w:rsid w:val="001B3CA0"/>
    <w:rsid w:val="001B5CB2"/>
    <w:rsid w:val="001B7174"/>
    <w:rsid w:val="001B79DB"/>
    <w:rsid w:val="001B7FE4"/>
    <w:rsid w:val="001C0BA0"/>
    <w:rsid w:val="001C7CD5"/>
    <w:rsid w:val="001D383F"/>
    <w:rsid w:val="001D3F8F"/>
    <w:rsid w:val="001D4F82"/>
    <w:rsid w:val="001D5744"/>
    <w:rsid w:val="001E2C35"/>
    <w:rsid w:val="001E4630"/>
    <w:rsid w:val="001E72BC"/>
    <w:rsid w:val="001F064A"/>
    <w:rsid w:val="001F3153"/>
    <w:rsid w:val="00201794"/>
    <w:rsid w:val="00201E2C"/>
    <w:rsid w:val="0020403C"/>
    <w:rsid w:val="00205A60"/>
    <w:rsid w:val="00210B22"/>
    <w:rsid w:val="00211112"/>
    <w:rsid w:val="00211723"/>
    <w:rsid w:val="00217F53"/>
    <w:rsid w:val="002202DF"/>
    <w:rsid w:val="00220BDF"/>
    <w:rsid w:val="0022345B"/>
    <w:rsid w:val="00223D19"/>
    <w:rsid w:val="002251BD"/>
    <w:rsid w:val="002275BD"/>
    <w:rsid w:val="00227FA3"/>
    <w:rsid w:val="002331AB"/>
    <w:rsid w:val="00234D8F"/>
    <w:rsid w:val="0023566A"/>
    <w:rsid w:val="002368FB"/>
    <w:rsid w:val="00240D55"/>
    <w:rsid w:val="002448C4"/>
    <w:rsid w:val="002460C2"/>
    <w:rsid w:val="002507E8"/>
    <w:rsid w:val="002528CA"/>
    <w:rsid w:val="00260926"/>
    <w:rsid w:val="00260B5B"/>
    <w:rsid w:val="00263130"/>
    <w:rsid w:val="00263F75"/>
    <w:rsid w:val="0026589D"/>
    <w:rsid w:val="002723F1"/>
    <w:rsid w:val="002731E0"/>
    <w:rsid w:val="00276B38"/>
    <w:rsid w:val="002777A1"/>
    <w:rsid w:val="00277847"/>
    <w:rsid w:val="002833DB"/>
    <w:rsid w:val="00284BF9"/>
    <w:rsid w:val="0028547E"/>
    <w:rsid w:val="00285700"/>
    <w:rsid w:val="0028771B"/>
    <w:rsid w:val="00292823"/>
    <w:rsid w:val="00296284"/>
    <w:rsid w:val="00296AC4"/>
    <w:rsid w:val="00297748"/>
    <w:rsid w:val="002A1777"/>
    <w:rsid w:val="002B0650"/>
    <w:rsid w:val="002B0B22"/>
    <w:rsid w:val="002C08DE"/>
    <w:rsid w:val="002C0CF8"/>
    <w:rsid w:val="002C0D73"/>
    <w:rsid w:val="002C2583"/>
    <w:rsid w:val="002C2973"/>
    <w:rsid w:val="002C6E2B"/>
    <w:rsid w:val="002C70D6"/>
    <w:rsid w:val="002D012A"/>
    <w:rsid w:val="002D2A24"/>
    <w:rsid w:val="002E1514"/>
    <w:rsid w:val="002E2525"/>
    <w:rsid w:val="002F0B84"/>
    <w:rsid w:val="002F3331"/>
    <w:rsid w:val="002F39C4"/>
    <w:rsid w:val="002F5ECF"/>
    <w:rsid w:val="00300C4A"/>
    <w:rsid w:val="003023E2"/>
    <w:rsid w:val="0030362E"/>
    <w:rsid w:val="003044BC"/>
    <w:rsid w:val="003052DA"/>
    <w:rsid w:val="003058B6"/>
    <w:rsid w:val="00307A1A"/>
    <w:rsid w:val="0031463C"/>
    <w:rsid w:val="00316FA4"/>
    <w:rsid w:val="00320D9B"/>
    <w:rsid w:val="00323EE1"/>
    <w:rsid w:val="003250FB"/>
    <w:rsid w:val="00325CFB"/>
    <w:rsid w:val="003325DD"/>
    <w:rsid w:val="00332DD6"/>
    <w:rsid w:val="00336E7B"/>
    <w:rsid w:val="00344E74"/>
    <w:rsid w:val="00345723"/>
    <w:rsid w:val="003460F3"/>
    <w:rsid w:val="003465CA"/>
    <w:rsid w:val="00350A96"/>
    <w:rsid w:val="00351A6D"/>
    <w:rsid w:val="00355AAD"/>
    <w:rsid w:val="00361258"/>
    <w:rsid w:val="003620C4"/>
    <w:rsid w:val="00364FBD"/>
    <w:rsid w:val="003709C3"/>
    <w:rsid w:val="00375409"/>
    <w:rsid w:val="00381B47"/>
    <w:rsid w:val="00383464"/>
    <w:rsid w:val="00385B71"/>
    <w:rsid w:val="0038666C"/>
    <w:rsid w:val="00391266"/>
    <w:rsid w:val="0039217D"/>
    <w:rsid w:val="0039221A"/>
    <w:rsid w:val="00392A6C"/>
    <w:rsid w:val="00395629"/>
    <w:rsid w:val="00396176"/>
    <w:rsid w:val="003A0AEB"/>
    <w:rsid w:val="003A236F"/>
    <w:rsid w:val="003A37E1"/>
    <w:rsid w:val="003B0CBC"/>
    <w:rsid w:val="003B0DCB"/>
    <w:rsid w:val="003B304E"/>
    <w:rsid w:val="003B3D2F"/>
    <w:rsid w:val="003B5541"/>
    <w:rsid w:val="003C4622"/>
    <w:rsid w:val="003D0EF6"/>
    <w:rsid w:val="003D10FA"/>
    <w:rsid w:val="003D322A"/>
    <w:rsid w:val="003D3283"/>
    <w:rsid w:val="003D636E"/>
    <w:rsid w:val="003D744A"/>
    <w:rsid w:val="003E1942"/>
    <w:rsid w:val="003E348D"/>
    <w:rsid w:val="003E3520"/>
    <w:rsid w:val="003E3B80"/>
    <w:rsid w:val="003E3C52"/>
    <w:rsid w:val="003E404C"/>
    <w:rsid w:val="003E4974"/>
    <w:rsid w:val="003E539F"/>
    <w:rsid w:val="003E571B"/>
    <w:rsid w:val="003E7F46"/>
    <w:rsid w:val="003F1B75"/>
    <w:rsid w:val="003F246E"/>
    <w:rsid w:val="003F263A"/>
    <w:rsid w:val="003F3028"/>
    <w:rsid w:val="003F7A4E"/>
    <w:rsid w:val="00403FD1"/>
    <w:rsid w:val="00405380"/>
    <w:rsid w:val="0040730B"/>
    <w:rsid w:val="00407E1F"/>
    <w:rsid w:val="004106E5"/>
    <w:rsid w:val="00412630"/>
    <w:rsid w:val="00414DF1"/>
    <w:rsid w:val="00415DD4"/>
    <w:rsid w:val="00420274"/>
    <w:rsid w:val="0042047F"/>
    <w:rsid w:val="00421A3F"/>
    <w:rsid w:val="004230EE"/>
    <w:rsid w:val="00423321"/>
    <w:rsid w:val="004260D9"/>
    <w:rsid w:val="00430681"/>
    <w:rsid w:val="00431AE4"/>
    <w:rsid w:val="00431D7B"/>
    <w:rsid w:val="00432B2C"/>
    <w:rsid w:val="00434589"/>
    <w:rsid w:val="004434E6"/>
    <w:rsid w:val="00444BC1"/>
    <w:rsid w:val="00446D9A"/>
    <w:rsid w:val="00447EA0"/>
    <w:rsid w:val="004515B6"/>
    <w:rsid w:val="004519D7"/>
    <w:rsid w:val="00452E73"/>
    <w:rsid w:val="00454E6F"/>
    <w:rsid w:val="00454F72"/>
    <w:rsid w:val="0046175B"/>
    <w:rsid w:val="00470208"/>
    <w:rsid w:val="00470814"/>
    <w:rsid w:val="00476519"/>
    <w:rsid w:val="004779C9"/>
    <w:rsid w:val="00482273"/>
    <w:rsid w:val="00482935"/>
    <w:rsid w:val="00484595"/>
    <w:rsid w:val="00491C1B"/>
    <w:rsid w:val="00496418"/>
    <w:rsid w:val="00496493"/>
    <w:rsid w:val="004A07F6"/>
    <w:rsid w:val="004A0C8C"/>
    <w:rsid w:val="004A2458"/>
    <w:rsid w:val="004A257C"/>
    <w:rsid w:val="004A30A4"/>
    <w:rsid w:val="004A3A97"/>
    <w:rsid w:val="004A3AD6"/>
    <w:rsid w:val="004A7F9A"/>
    <w:rsid w:val="004B1904"/>
    <w:rsid w:val="004B2F9E"/>
    <w:rsid w:val="004B30D0"/>
    <w:rsid w:val="004B3D92"/>
    <w:rsid w:val="004B4BA0"/>
    <w:rsid w:val="004B56EE"/>
    <w:rsid w:val="004B712A"/>
    <w:rsid w:val="004B7C37"/>
    <w:rsid w:val="004C151F"/>
    <w:rsid w:val="004C3A3D"/>
    <w:rsid w:val="004C5838"/>
    <w:rsid w:val="004C5F50"/>
    <w:rsid w:val="004D346E"/>
    <w:rsid w:val="004D40BA"/>
    <w:rsid w:val="004D57CB"/>
    <w:rsid w:val="004E01D8"/>
    <w:rsid w:val="004E5039"/>
    <w:rsid w:val="004E5852"/>
    <w:rsid w:val="004F42D6"/>
    <w:rsid w:val="004F4AC7"/>
    <w:rsid w:val="004F6DA6"/>
    <w:rsid w:val="00500563"/>
    <w:rsid w:val="00500612"/>
    <w:rsid w:val="00500881"/>
    <w:rsid w:val="00501F82"/>
    <w:rsid w:val="0050213B"/>
    <w:rsid w:val="00502335"/>
    <w:rsid w:val="005026D2"/>
    <w:rsid w:val="00505704"/>
    <w:rsid w:val="005057BB"/>
    <w:rsid w:val="00505C68"/>
    <w:rsid w:val="00510243"/>
    <w:rsid w:val="0051176D"/>
    <w:rsid w:val="0051539D"/>
    <w:rsid w:val="00516677"/>
    <w:rsid w:val="00517493"/>
    <w:rsid w:val="005202A9"/>
    <w:rsid w:val="00520472"/>
    <w:rsid w:val="00522C6A"/>
    <w:rsid w:val="00523BAD"/>
    <w:rsid w:val="005241F9"/>
    <w:rsid w:val="00526052"/>
    <w:rsid w:val="00542061"/>
    <w:rsid w:val="00542139"/>
    <w:rsid w:val="00551312"/>
    <w:rsid w:val="0055746D"/>
    <w:rsid w:val="00557E53"/>
    <w:rsid w:val="00562049"/>
    <w:rsid w:val="005620A7"/>
    <w:rsid w:val="005631BC"/>
    <w:rsid w:val="0056386A"/>
    <w:rsid w:val="00564316"/>
    <w:rsid w:val="00567F93"/>
    <w:rsid w:val="00570138"/>
    <w:rsid w:val="00571D85"/>
    <w:rsid w:val="00572FF5"/>
    <w:rsid w:val="00573966"/>
    <w:rsid w:val="00575985"/>
    <w:rsid w:val="00576D7D"/>
    <w:rsid w:val="00581568"/>
    <w:rsid w:val="00581B56"/>
    <w:rsid w:val="005841B8"/>
    <w:rsid w:val="00584D72"/>
    <w:rsid w:val="00590A07"/>
    <w:rsid w:val="005911A0"/>
    <w:rsid w:val="00591FB0"/>
    <w:rsid w:val="0059262B"/>
    <w:rsid w:val="00594011"/>
    <w:rsid w:val="00594E00"/>
    <w:rsid w:val="005A0761"/>
    <w:rsid w:val="005A090D"/>
    <w:rsid w:val="005A0DA7"/>
    <w:rsid w:val="005A156D"/>
    <w:rsid w:val="005A1813"/>
    <w:rsid w:val="005A297B"/>
    <w:rsid w:val="005A2A43"/>
    <w:rsid w:val="005A3C28"/>
    <w:rsid w:val="005A7784"/>
    <w:rsid w:val="005B21CF"/>
    <w:rsid w:val="005C041D"/>
    <w:rsid w:val="005C12FA"/>
    <w:rsid w:val="005C5DFC"/>
    <w:rsid w:val="005C6505"/>
    <w:rsid w:val="005D0B47"/>
    <w:rsid w:val="005D2D6F"/>
    <w:rsid w:val="005D39DE"/>
    <w:rsid w:val="005D5D41"/>
    <w:rsid w:val="005D6095"/>
    <w:rsid w:val="005E130B"/>
    <w:rsid w:val="005E1F17"/>
    <w:rsid w:val="005E27F5"/>
    <w:rsid w:val="005E321F"/>
    <w:rsid w:val="005E369F"/>
    <w:rsid w:val="005E3A32"/>
    <w:rsid w:val="005E4E21"/>
    <w:rsid w:val="005E708A"/>
    <w:rsid w:val="005F1579"/>
    <w:rsid w:val="005F7B9F"/>
    <w:rsid w:val="00600529"/>
    <w:rsid w:val="006047C5"/>
    <w:rsid w:val="00604B8F"/>
    <w:rsid w:val="00605F5C"/>
    <w:rsid w:val="00607B62"/>
    <w:rsid w:val="00610D18"/>
    <w:rsid w:val="00613EA8"/>
    <w:rsid w:val="00614E16"/>
    <w:rsid w:val="00614F9B"/>
    <w:rsid w:val="0061535F"/>
    <w:rsid w:val="006157D5"/>
    <w:rsid w:val="00616B9E"/>
    <w:rsid w:val="00616E1A"/>
    <w:rsid w:val="006210FB"/>
    <w:rsid w:val="006230C1"/>
    <w:rsid w:val="00630965"/>
    <w:rsid w:val="00631599"/>
    <w:rsid w:val="0064144E"/>
    <w:rsid w:val="00645303"/>
    <w:rsid w:val="00647116"/>
    <w:rsid w:val="00647153"/>
    <w:rsid w:val="00647AC5"/>
    <w:rsid w:val="006517C2"/>
    <w:rsid w:val="00652AD1"/>
    <w:rsid w:val="00657D82"/>
    <w:rsid w:val="00660E5E"/>
    <w:rsid w:val="006614D6"/>
    <w:rsid w:val="0066588D"/>
    <w:rsid w:val="006664AC"/>
    <w:rsid w:val="00666AAD"/>
    <w:rsid w:val="00671941"/>
    <w:rsid w:val="006746F3"/>
    <w:rsid w:val="0067476A"/>
    <w:rsid w:val="006747E7"/>
    <w:rsid w:val="00684369"/>
    <w:rsid w:val="00686149"/>
    <w:rsid w:val="00686454"/>
    <w:rsid w:val="006877E5"/>
    <w:rsid w:val="0069168D"/>
    <w:rsid w:val="006A2929"/>
    <w:rsid w:val="006A48B6"/>
    <w:rsid w:val="006B318F"/>
    <w:rsid w:val="006B4E79"/>
    <w:rsid w:val="006B5A17"/>
    <w:rsid w:val="006B5C0B"/>
    <w:rsid w:val="006B619C"/>
    <w:rsid w:val="006B6B36"/>
    <w:rsid w:val="006C1AD1"/>
    <w:rsid w:val="006C2B39"/>
    <w:rsid w:val="006C3264"/>
    <w:rsid w:val="006C54E9"/>
    <w:rsid w:val="006C6850"/>
    <w:rsid w:val="006D017E"/>
    <w:rsid w:val="006D0AA0"/>
    <w:rsid w:val="006D0B36"/>
    <w:rsid w:val="006D1E43"/>
    <w:rsid w:val="006D5C65"/>
    <w:rsid w:val="006D69E5"/>
    <w:rsid w:val="006E0162"/>
    <w:rsid w:val="006E24BA"/>
    <w:rsid w:val="006E298F"/>
    <w:rsid w:val="006E2A85"/>
    <w:rsid w:val="006E6346"/>
    <w:rsid w:val="006F062E"/>
    <w:rsid w:val="006F0F1D"/>
    <w:rsid w:val="006F2A3A"/>
    <w:rsid w:val="007003BF"/>
    <w:rsid w:val="007005D1"/>
    <w:rsid w:val="00702414"/>
    <w:rsid w:val="007044A9"/>
    <w:rsid w:val="00711928"/>
    <w:rsid w:val="00716415"/>
    <w:rsid w:val="00716C60"/>
    <w:rsid w:val="00722EA8"/>
    <w:rsid w:val="00723EDF"/>
    <w:rsid w:val="007258F0"/>
    <w:rsid w:val="007271E6"/>
    <w:rsid w:val="0073034C"/>
    <w:rsid w:val="00730DB5"/>
    <w:rsid w:val="0073339C"/>
    <w:rsid w:val="00733862"/>
    <w:rsid w:val="0073432C"/>
    <w:rsid w:val="00735C97"/>
    <w:rsid w:val="00735CF6"/>
    <w:rsid w:val="00736F6E"/>
    <w:rsid w:val="007424A6"/>
    <w:rsid w:val="00742CEF"/>
    <w:rsid w:val="0074418C"/>
    <w:rsid w:val="00747CD7"/>
    <w:rsid w:val="007502BE"/>
    <w:rsid w:val="00752281"/>
    <w:rsid w:val="00753FA0"/>
    <w:rsid w:val="00755DCC"/>
    <w:rsid w:val="0075668F"/>
    <w:rsid w:val="00757BFA"/>
    <w:rsid w:val="00763698"/>
    <w:rsid w:val="00763B45"/>
    <w:rsid w:val="0076484F"/>
    <w:rsid w:val="0077003B"/>
    <w:rsid w:val="00770495"/>
    <w:rsid w:val="00782807"/>
    <w:rsid w:val="00782A9C"/>
    <w:rsid w:val="00786C45"/>
    <w:rsid w:val="00787CD2"/>
    <w:rsid w:val="00787EE5"/>
    <w:rsid w:val="00791B22"/>
    <w:rsid w:val="00796583"/>
    <w:rsid w:val="007A187A"/>
    <w:rsid w:val="007A3C48"/>
    <w:rsid w:val="007A58BF"/>
    <w:rsid w:val="007B16A2"/>
    <w:rsid w:val="007B7220"/>
    <w:rsid w:val="007B72EE"/>
    <w:rsid w:val="007B7E14"/>
    <w:rsid w:val="007C226D"/>
    <w:rsid w:val="007C362D"/>
    <w:rsid w:val="007C3C1F"/>
    <w:rsid w:val="007C7A56"/>
    <w:rsid w:val="007D0566"/>
    <w:rsid w:val="007D05A5"/>
    <w:rsid w:val="007D095F"/>
    <w:rsid w:val="007D56C2"/>
    <w:rsid w:val="007E4184"/>
    <w:rsid w:val="007E43AC"/>
    <w:rsid w:val="007E48DF"/>
    <w:rsid w:val="007F16C0"/>
    <w:rsid w:val="007F1A7C"/>
    <w:rsid w:val="007F303E"/>
    <w:rsid w:val="007F4147"/>
    <w:rsid w:val="007F4E3E"/>
    <w:rsid w:val="007F502A"/>
    <w:rsid w:val="00802918"/>
    <w:rsid w:val="008034E3"/>
    <w:rsid w:val="00803C54"/>
    <w:rsid w:val="008051AB"/>
    <w:rsid w:val="00813F11"/>
    <w:rsid w:val="00814729"/>
    <w:rsid w:val="00816166"/>
    <w:rsid w:val="00816C42"/>
    <w:rsid w:val="008176BD"/>
    <w:rsid w:val="00821226"/>
    <w:rsid w:val="00821250"/>
    <w:rsid w:val="00822B5F"/>
    <w:rsid w:val="00823D45"/>
    <w:rsid w:val="00825990"/>
    <w:rsid w:val="008269FE"/>
    <w:rsid w:val="008323E9"/>
    <w:rsid w:val="00832682"/>
    <w:rsid w:val="00834DA7"/>
    <w:rsid w:val="00842A77"/>
    <w:rsid w:val="008432B6"/>
    <w:rsid w:val="008440DC"/>
    <w:rsid w:val="00844113"/>
    <w:rsid w:val="00845BD9"/>
    <w:rsid w:val="008478BD"/>
    <w:rsid w:val="00852732"/>
    <w:rsid w:val="00853A59"/>
    <w:rsid w:val="00854D7F"/>
    <w:rsid w:val="00856E72"/>
    <w:rsid w:val="008579BA"/>
    <w:rsid w:val="008603DD"/>
    <w:rsid w:val="00861361"/>
    <w:rsid w:val="00862522"/>
    <w:rsid w:val="0086321F"/>
    <w:rsid w:val="00865044"/>
    <w:rsid w:val="00867560"/>
    <w:rsid w:val="00870D1C"/>
    <w:rsid w:val="00871E5D"/>
    <w:rsid w:val="00875702"/>
    <w:rsid w:val="008838A3"/>
    <w:rsid w:val="0088650F"/>
    <w:rsid w:val="0088672F"/>
    <w:rsid w:val="00886E92"/>
    <w:rsid w:val="00886FB7"/>
    <w:rsid w:val="008A35A0"/>
    <w:rsid w:val="008A42A7"/>
    <w:rsid w:val="008A5E8F"/>
    <w:rsid w:val="008B336E"/>
    <w:rsid w:val="008B5085"/>
    <w:rsid w:val="008B667E"/>
    <w:rsid w:val="008C2B25"/>
    <w:rsid w:val="008C3ED3"/>
    <w:rsid w:val="008C4CEB"/>
    <w:rsid w:val="008C7D31"/>
    <w:rsid w:val="008D01B9"/>
    <w:rsid w:val="008D2413"/>
    <w:rsid w:val="008D4725"/>
    <w:rsid w:val="008D4EB5"/>
    <w:rsid w:val="008D4FB3"/>
    <w:rsid w:val="008D56E4"/>
    <w:rsid w:val="008D6FCE"/>
    <w:rsid w:val="008D74E6"/>
    <w:rsid w:val="008D7678"/>
    <w:rsid w:val="008E43F8"/>
    <w:rsid w:val="008E4E0B"/>
    <w:rsid w:val="008E623A"/>
    <w:rsid w:val="008E6E83"/>
    <w:rsid w:val="008E73D5"/>
    <w:rsid w:val="008F1194"/>
    <w:rsid w:val="008F17BE"/>
    <w:rsid w:val="008F2A24"/>
    <w:rsid w:val="008F4076"/>
    <w:rsid w:val="008F6E68"/>
    <w:rsid w:val="008F7086"/>
    <w:rsid w:val="00900E22"/>
    <w:rsid w:val="009016D8"/>
    <w:rsid w:val="0090474E"/>
    <w:rsid w:val="00904A38"/>
    <w:rsid w:val="00906FE2"/>
    <w:rsid w:val="00915291"/>
    <w:rsid w:val="00916777"/>
    <w:rsid w:val="00917D19"/>
    <w:rsid w:val="009211F9"/>
    <w:rsid w:val="009223A7"/>
    <w:rsid w:val="0092397F"/>
    <w:rsid w:val="009265E3"/>
    <w:rsid w:val="009357C7"/>
    <w:rsid w:val="009359F9"/>
    <w:rsid w:val="00936417"/>
    <w:rsid w:val="0094441A"/>
    <w:rsid w:val="009448F8"/>
    <w:rsid w:val="009502E4"/>
    <w:rsid w:val="00950516"/>
    <w:rsid w:val="009516AD"/>
    <w:rsid w:val="00951D1E"/>
    <w:rsid w:val="00953315"/>
    <w:rsid w:val="00957081"/>
    <w:rsid w:val="00961E36"/>
    <w:rsid w:val="00962542"/>
    <w:rsid w:val="00971508"/>
    <w:rsid w:val="009727D9"/>
    <w:rsid w:val="009735F6"/>
    <w:rsid w:val="009737D2"/>
    <w:rsid w:val="00974FB4"/>
    <w:rsid w:val="00977C2F"/>
    <w:rsid w:val="0098006B"/>
    <w:rsid w:val="009817B9"/>
    <w:rsid w:val="00986BDF"/>
    <w:rsid w:val="00986CC2"/>
    <w:rsid w:val="00992059"/>
    <w:rsid w:val="00993E1F"/>
    <w:rsid w:val="0099632D"/>
    <w:rsid w:val="009A3D7A"/>
    <w:rsid w:val="009A75CC"/>
    <w:rsid w:val="009B025F"/>
    <w:rsid w:val="009B2975"/>
    <w:rsid w:val="009B2D0C"/>
    <w:rsid w:val="009B4284"/>
    <w:rsid w:val="009B74CD"/>
    <w:rsid w:val="009C2028"/>
    <w:rsid w:val="009C2049"/>
    <w:rsid w:val="009C5697"/>
    <w:rsid w:val="009C579F"/>
    <w:rsid w:val="009D758C"/>
    <w:rsid w:val="009E3671"/>
    <w:rsid w:val="009E3DEC"/>
    <w:rsid w:val="009E63F1"/>
    <w:rsid w:val="009F1F17"/>
    <w:rsid w:val="009F2EE7"/>
    <w:rsid w:val="009F3141"/>
    <w:rsid w:val="009F50C9"/>
    <w:rsid w:val="009F67F0"/>
    <w:rsid w:val="009F7380"/>
    <w:rsid w:val="00A0185A"/>
    <w:rsid w:val="00A01B2F"/>
    <w:rsid w:val="00A01DF8"/>
    <w:rsid w:val="00A0208D"/>
    <w:rsid w:val="00A03233"/>
    <w:rsid w:val="00A0379E"/>
    <w:rsid w:val="00A0492A"/>
    <w:rsid w:val="00A05B2F"/>
    <w:rsid w:val="00A11008"/>
    <w:rsid w:val="00A11290"/>
    <w:rsid w:val="00A11A98"/>
    <w:rsid w:val="00A11D7E"/>
    <w:rsid w:val="00A15040"/>
    <w:rsid w:val="00A154A9"/>
    <w:rsid w:val="00A20C6E"/>
    <w:rsid w:val="00A2331A"/>
    <w:rsid w:val="00A23F01"/>
    <w:rsid w:val="00A259B1"/>
    <w:rsid w:val="00A30AE6"/>
    <w:rsid w:val="00A31660"/>
    <w:rsid w:val="00A34DBE"/>
    <w:rsid w:val="00A3521D"/>
    <w:rsid w:val="00A36AB2"/>
    <w:rsid w:val="00A3709D"/>
    <w:rsid w:val="00A377DA"/>
    <w:rsid w:val="00A37861"/>
    <w:rsid w:val="00A40CE0"/>
    <w:rsid w:val="00A41260"/>
    <w:rsid w:val="00A54890"/>
    <w:rsid w:val="00A54E70"/>
    <w:rsid w:val="00A57537"/>
    <w:rsid w:val="00A603BA"/>
    <w:rsid w:val="00A60B1F"/>
    <w:rsid w:val="00A60B26"/>
    <w:rsid w:val="00A60DE3"/>
    <w:rsid w:val="00A62887"/>
    <w:rsid w:val="00A63121"/>
    <w:rsid w:val="00A6465E"/>
    <w:rsid w:val="00A66E4B"/>
    <w:rsid w:val="00A66E80"/>
    <w:rsid w:val="00A7121F"/>
    <w:rsid w:val="00A7146E"/>
    <w:rsid w:val="00A73AC2"/>
    <w:rsid w:val="00A76B41"/>
    <w:rsid w:val="00A76E68"/>
    <w:rsid w:val="00A77598"/>
    <w:rsid w:val="00A844B7"/>
    <w:rsid w:val="00A8502D"/>
    <w:rsid w:val="00A86A1A"/>
    <w:rsid w:val="00A91B18"/>
    <w:rsid w:val="00A931BA"/>
    <w:rsid w:val="00A93259"/>
    <w:rsid w:val="00A94C50"/>
    <w:rsid w:val="00AA3E1F"/>
    <w:rsid w:val="00AA4A60"/>
    <w:rsid w:val="00AA5842"/>
    <w:rsid w:val="00AA73CB"/>
    <w:rsid w:val="00AB1680"/>
    <w:rsid w:val="00AB254D"/>
    <w:rsid w:val="00AB5F1F"/>
    <w:rsid w:val="00AB5F8E"/>
    <w:rsid w:val="00AB6618"/>
    <w:rsid w:val="00AC2F71"/>
    <w:rsid w:val="00AC3433"/>
    <w:rsid w:val="00AC376A"/>
    <w:rsid w:val="00AC3FE0"/>
    <w:rsid w:val="00AC7686"/>
    <w:rsid w:val="00AC7934"/>
    <w:rsid w:val="00AC7D6C"/>
    <w:rsid w:val="00AD0C10"/>
    <w:rsid w:val="00AD3AA2"/>
    <w:rsid w:val="00AD4525"/>
    <w:rsid w:val="00AD4582"/>
    <w:rsid w:val="00AD4D65"/>
    <w:rsid w:val="00AD515F"/>
    <w:rsid w:val="00AD5420"/>
    <w:rsid w:val="00AE1621"/>
    <w:rsid w:val="00AE1941"/>
    <w:rsid w:val="00AE4347"/>
    <w:rsid w:val="00AE52C0"/>
    <w:rsid w:val="00AE5D56"/>
    <w:rsid w:val="00AE5EBA"/>
    <w:rsid w:val="00AE7036"/>
    <w:rsid w:val="00AF034D"/>
    <w:rsid w:val="00AF2C22"/>
    <w:rsid w:val="00AF3EF1"/>
    <w:rsid w:val="00AF5EE3"/>
    <w:rsid w:val="00AF704A"/>
    <w:rsid w:val="00AF7328"/>
    <w:rsid w:val="00AF7F81"/>
    <w:rsid w:val="00B0201A"/>
    <w:rsid w:val="00B02B6E"/>
    <w:rsid w:val="00B06BE2"/>
    <w:rsid w:val="00B1200E"/>
    <w:rsid w:val="00B17646"/>
    <w:rsid w:val="00B237AD"/>
    <w:rsid w:val="00B250E8"/>
    <w:rsid w:val="00B276CB"/>
    <w:rsid w:val="00B3017A"/>
    <w:rsid w:val="00B30378"/>
    <w:rsid w:val="00B31714"/>
    <w:rsid w:val="00B34FFC"/>
    <w:rsid w:val="00B352B5"/>
    <w:rsid w:val="00B35CE5"/>
    <w:rsid w:val="00B377CE"/>
    <w:rsid w:val="00B41CA5"/>
    <w:rsid w:val="00B420E2"/>
    <w:rsid w:val="00B4326D"/>
    <w:rsid w:val="00B43B72"/>
    <w:rsid w:val="00B44B38"/>
    <w:rsid w:val="00B44E60"/>
    <w:rsid w:val="00B51427"/>
    <w:rsid w:val="00B52399"/>
    <w:rsid w:val="00B53868"/>
    <w:rsid w:val="00B54C74"/>
    <w:rsid w:val="00B63F87"/>
    <w:rsid w:val="00B646C7"/>
    <w:rsid w:val="00B653D0"/>
    <w:rsid w:val="00B65AF6"/>
    <w:rsid w:val="00B66335"/>
    <w:rsid w:val="00B67E6A"/>
    <w:rsid w:val="00B712B7"/>
    <w:rsid w:val="00B725C8"/>
    <w:rsid w:val="00B72BD9"/>
    <w:rsid w:val="00B7554C"/>
    <w:rsid w:val="00B77748"/>
    <w:rsid w:val="00B800D7"/>
    <w:rsid w:val="00B9025B"/>
    <w:rsid w:val="00B90D49"/>
    <w:rsid w:val="00B93F5E"/>
    <w:rsid w:val="00B95AC1"/>
    <w:rsid w:val="00B96A57"/>
    <w:rsid w:val="00BA1E41"/>
    <w:rsid w:val="00BA505D"/>
    <w:rsid w:val="00BA72BA"/>
    <w:rsid w:val="00BB1153"/>
    <w:rsid w:val="00BB1229"/>
    <w:rsid w:val="00BB492D"/>
    <w:rsid w:val="00BB66B2"/>
    <w:rsid w:val="00BB6DC7"/>
    <w:rsid w:val="00BC0F33"/>
    <w:rsid w:val="00BC2C0D"/>
    <w:rsid w:val="00BC2F3A"/>
    <w:rsid w:val="00BC484C"/>
    <w:rsid w:val="00BC5515"/>
    <w:rsid w:val="00BC72A3"/>
    <w:rsid w:val="00BC7D57"/>
    <w:rsid w:val="00BD3748"/>
    <w:rsid w:val="00BD7DD2"/>
    <w:rsid w:val="00BE051F"/>
    <w:rsid w:val="00BE2219"/>
    <w:rsid w:val="00BE2470"/>
    <w:rsid w:val="00BE7B04"/>
    <w:rsid w:val="00BE7D95"/>
    <w:rsid w:val="00BF1C2C"/>
    <w:rsid w:val="00BF29A2"/>
    <w:rsid w:val="00BF697E"/>
    <w:rsid w:val="00BF6FEF"/>
    <w:rsid w:val="00BF732A"/>
    <w:rsid w:val="00C00DC6"/>
    <w:rsid w:val="00C019F4"/>
    <w:rsid w:val="00C0308D"/>
    <w:rsid w:val="00C034FE"/>
    <w:rsid w:val="00C107BA"/>
    <w:rsid w:val="00C12E4F"/>
    <w:rsid w:val="00C13610"/>
    <w:rsid w:val="00C13D29"/>
    <w:rsid w:val="00C16296"/>
    <w:rsid w:val="00C21630"/>
    <w:rsid w:val="00C2347F"/>
    <w:rsid w:val="00C25AAC"/>
    <w:rsid w:val="00C2794A"/>
    <w:rsid w:val="00C31194"/>
    <w:rsid w:val="00C32047"/>
    <w:rsid w:val="00C32441"/>
    <w:rsid w:val="00C34067"/>
    <w:rsid w:val="00C343FE"/>
    <w:rsid w:val="00C35D47"/>
    <w:rsid w:val="00C37614"/>
    <w:rsid w:val="00C400C1"/>
    <w:rsid w:val="00C40D30"/>
    <w:rsid w:val="00C42465"/>
    <w:rsid w:val="00C43B15"/>
    <w:rsid w:val="00C43C7F"/>
    <w:rsid w:val="00C44099"/>
    <w:rsid w:val="00C45074"/>
    <w:rsid w:val="00C471B8"/>
    <w:rsid w:val="00C51201"/>
    <w:rsid w:val="00C54950"/>
    <w:rsid w:val="00C54D10"/>
    <w:rsid w:val="00C5731D"/>
    <w:rsid w:val="00C61D03"/>
    <w:rsid w:val="00C621A7"/>
    <w:rsid w:val="00C70084"/>
    <w:rsid w:val="00C80C2B"/>
    <w:rsid w:val="00C82BF8"/>
    <w:rsid w:val="00C83233"/>
    <w:rsid w:val="00C84283"/>
    <w:rsid w:val="00C84591"/>
    <w:rsid w:val="00C90E6B"/>
    <w:rsid w:val="00C91109"/>
    <w:rsid w:val="00C936AA"/>
    <w:rsid w:val="00C96BC1"/>
    <w:rsid w:val="00C96C5A"/>
    <w:rsid w:val="00CA1E16"/>
    <w:rsid w:val="00CA209A"/>
    <w:rsid w:val="00CB039A"/>
    <w:rsid w:val="00CB0E12"/>
    <w:rsid w:val="00CB1220"/>
    <w:rsid w:val="00CB2741"/>
    <w:rsid w:val="00CB43F3"/>
    <w:rsid w:val="00CC1D5F"/>
    <w:rsid w:val="00CC503D"/>
    <w:rsid w:val="00CC5159"/>
    <w:rsid w:val="00CC598A"/>
    <w:rsid w:val="00CD3C42"/>
    <w:rsid w:val="00CD4A98"/>
    <w:rsid w:val="00CD598C"/>
    <w:rsid w:val="00CD5C3B"/>
    <w:rsid w:val="00CD6510"/>
    <w:rsid w:val="00CD7B29"/>
    <w:rsid w:val="00CE5261"/>
    <w:rsid w:val="00CE62C3"/>
    <w:rsid w:val="00CF7EA8"/>
    <w:rsid w:val="00D01786"/>
    <w:rsid w:val="00D049E7"/>
    <w:rsid w:val="00D06836"/>
    <w:rsid w:val="00D06B3A"/>
    <w:rsid w:val="00D1058D"/>
    <w:rsid w:val="00D1087A"/>
    <w:rsid w:val="00D11D28"/>
    <w:rsid w:val="00D13772"/>
    <w:rsid w:val="00D1757F"/>
    <w:rsid w:val="00D1795E"/>
    <w:rsid w:val="00D22973"/>
    <w:rsid w:val="00D22997"/>
    <w:rsid w:val="00D22DF2"/>
    <w:rsid w:val="00D23885"/>
    <w:rsid w:val="00D25BF8"/>
    <w:rsid w:val="00D33D54"/>
    <w:rsid w:val="00D36482"/>
    <w:rsid w:val="00D42B78"/>
    <w:rsid w:val="00D42B9F"/>
    <w:rsid w:val="00D45754"/>
    <w:rsid w:val="00D45A79"/>
    <w:rsid w:val="00D47691"/>
    <w:rsid w:val="00D50C79"/>
    <w:rsid w:val="00D50F3E"/>
    <w:rsid w:val="00D548CB"/>
    <w:rsid w:val="00D5676B"/>
    <w:rsid w:val="00D61476"/>
    <w:rsid w:val="00D61573"/>
    <w:rsid w:val="00D6381E"/>
    <w:rsid w:val="00D63F84"/>
    <w:rsid w:val="00D6486F"/>
    <w:rsid w:val="00D64F00"/>
    <w:rsid w:val="00D656F4"/>
    <w:rsid w:val="00D72D53"/>
    <w:rsid w:val="00D74D5D"/>
    <w:rsid w:val="00D75418"/>
    <w:rsid w:val="00D7629B"/>
    <w:rsid w:val="00D868AD"/>
    <w:rsid w:val="00D874B6"/>
    <w:rsid w:val="00D921CA"/>
    <w:rsid w:val="00D92AA4"/>
    <w:rsid w:val="00D93A8C"/>
    <w:rsid w:val="00D947B5"/>
    <w:rsid w:val="00D95689"/>
    <w:rsid w:val="00D9587D"/>
    <w:rsid w:val="00D9743F"/>
    <w:rsid w:val="00DA397C"/>
    <w:rsid w:val="00DA5B72"/>
    <w:rsid w:val="00DB13C2"/>
    <w:rsid w:val="00DB40FF"/>
    <w:rsid w:val="00DC2BFE"/>
    <w:rsid w:val="00DC33CB"/>
    <w:rsid w:val="00DC3985"/>
    <w:rsid w:val="00DC5E1C"/>
    <w:rsid w:val="00DC6BCE"/>
    <w:rsid w:val="00DD1E7B"/>
    <w:rsid w:val="00DD3532"/>
    <w:rsid w:val="00DD7A9C"/>
    <w:rsid w:val="00DE003C"/>
    <w:rsid w:val="00DE3E23"/>
    <w:rsid w:val="00DE48F5"/>
    <w:rsid w:val="00DE4E59"/>
    <w:rsid w:val="00DE743F"/>
    <w:rsid w:val="00DF177F"/>
    <w:rsid w:val="00DF28D0"/>
    <w:rsid w:val="00DF6C72"/>
    <w:rsid w:val="00DF6D67"/>
    <w:rsid w:val="00DF6FBA"/>
    <w:rsid w:val="00E0455F"/>
    <w:rsid w:val="00E05A59"/>
    <w:rsid w:val="00E06422"/>
    <w:rsid w:val="00E076CD"/>
    <w:rsid w:val="00E07B39"/>
    <w:rsid w:val="00E1201F"/>
    <w:rsid w:val="00E1491A"/>
    <w:rsid w:val="00E208FA"/>
    <w:rsid w:val="00E21B72"/>
    <w:rsid w:val="00E237BC"/>
    <w:rsid w:val="00E27182"/>
    <w:rsid w:val="00E3222E"/>
    <w:rsid w:val="00E33DA8"/>
    <w:rsid w:val="00E403BC"/>
    <w:rsid w:val="00E4168B"/>
    <w:rsid w:val="00E4452A"/>
    <w:rsid w:val="00E448EF"/>
    <w:rsid w:val="00E47FDB"/>
    <w:rsid w:val="00E521E3"/>
    <w:rsid w:val="00E52990"/>
    <w:rsid w:val="00E57074"/>
    <w:rsid w:val="00E6191A"/>
    <w:rsid w:val="00E62474"/>
    <w:rsid w:val="00E62540"/>
    <w:rsid w:val="00E64987"/>
    <w:rsid w:val="00E7003A"/>
    <w:rsid w:val="00E7318C"/>
    <w:rsid w:val="00E76082"/>
    <w:rsid w:val="00E77FAE"/>
    <w:rsid w:val="00E806D0"/>
    <w:rsid w:val="00E82CEF"/>
    <w:rsid w:val="00E832A0"/>
    <w:rsid w:val="00E8419B"/>
    <w:rsid w:val="00E85006"/>
    <w:rsid w:val="00E85CD9"/>
    <w:rsid w:val="00E85F07"/>
    <w:rsid w:val="00E86EA3"/>
    <w:rsid w:val="00E8752A"/>
    <w:rsid w:val="00E91DBE"/>
    <w:rsid w:val="00E91FB0"/>
    <w:rsid w:val="00E9312F"/>
    <w:rsid w:val="00E970BC"/>
    <w:rsid w:val="00E97475"/>
    <w:rsid w:val="00EA135C"/>
    <w:rsid w:val="00EB092D"/>
    <w:rsid w:val="00EB1315"/>
    <w:rsid w:val="00EB4CCD"/>
    <w:rsid w:val="00EB7A2A"/>
    <w:rsid w:val="00EC0C7B"/>
    <w:rsid w:val="00EC4F33"/>
    <w:rsid w:val="00EC72C7"/>
    <w:rsid w:val="00EC7E32"/>
    <w:rsid w:val="00ED1260"/>
    <w:rsid w:val="00EE4CC3"/>
    <w:rsid w:val="00EF63ED"/>
    <w:rsid w:val="00EF727B"/>
    <w:rsid w:val="00F02718"/>
    <w:rsid w:val="00F04447"/>
    <w:rsid w:val="00F06392"/>
    <w:rsid w:val="00F07E57"/>
    <w:rsid w:val="00F11941"/>
    <w:rsid w:val="00F13C48"/>
    <w:rsid w:val="00F17DAE"/>
    <w:rsid w:val="00F20CF4"/>
    <w:rsid w:val="00F238B8"/>
    <w:rsid w:val="00F32290"/>
    <w:rsid w:val="00F330BA"/>
    <w:rsid w:val="00F33F91"/>
    <w:rsid w:val="00F3593F"/>
    <w:rsid w:val="00F366A9"/>
    <w:rsid w:val="00F369AE"/>
    <w:rsid w:val="00F407A3"/>
    <w:rsid w:val="00F41857"/>
    <w:rsid w:val="00F4521D"/>
    <w:rsid w:val="00F46832"/>
    <w:rsid w:val="00F4770C"/>
    <w:rsid w:val="00F47803"/>
    <w:rsid w:val="00F50CF8"/>
    <w:rsid w:val="00F5451A"/>
    <w:rsid w:val="00F559EB"/>
    <w:rsid w:val="00F578C0"/>
    <w:rsid w:val="00F607AE"/>
    <w:rsid w:val="00F6106B"/>
    <w:rsid w:val="00F6149C"/>
    <w:rsid w:val="00F628F2"/>
    <w:rsid w:val="00F665B4"/>
    <w:rsid w:val="00F70806"/>
    <w:rsid w:val="00F70D3A"/>
    <w:rsid w:val="00F72492"/>
    <w:rsid w:val="00F72FEF"/>
    <w:rsid w:val="00F80024"/>
    <w:rsid w:val="00F801BD"/>
    <w:rsid w:val="00F82E19"/>
    <w:rsid w:val="00F90596"/>
    <w:rsid w:val="00F90B16"/>
    <w:rsid w:val="00F91508"/>
    <w:rsid w:val="00F94AC4"/>
    <w:rsid w:val="00FA10B1"/>
    <w:rsid w:val="00FA36D1"/>
    <w:rsid w:val="00FA396C"/>
    <w:rsid w:val="00FB7029"/>
    <w:rsid w:val="00FC0A52"/>
    <w:rsid w:val="00FC0B6B"/>
    <w:rsid w:val="00FC0CE4"/>
    <w:rsid w:val="00FC1C52"/>
    <w:rsid w:val="00FC34E8"/>
    <w:rsid w:val="00FC4168"/>
    <w:rsid w:val="00FC566F"/>
    <w:rsid w:val="00FC567B"/>
    <w:rsid w:val="00FC609B"/>
    <w:rsid w:val="00FD0855"/>
    <w:rsid w:val="00FD270A"/>
    <w:rsid w:val="00FD5F77"/>
    <w:rsid w:val="00FD6134"/>
    <w:rsid w:val="00FD7719"/>
    <w:rsid w:val="00FE0DF2"/>
    <w:rsid w:val="00FE0F2E"/>
    <w:rsid w:val="00FE25A6"/>
    <w:rsid w:val="00FE460E"/>
    <w:rsid w:val="00FF1309"/>
    <w:rsid w:val="00FF2C7D"/>
    <w:rsid w:val="00FF4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D6F44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Body Text 2" w:uiPriority="99"/>
    <w:lsdException w:name="Block Text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2"/>
    </w:rPr>
  </w:style>
  <w:style w:type="paragraph" w:styleId="Nadpis1">
    <w:name w:val="heading 1"/>
    <w:basedOn w:val="Normln"/>
    <w:next w:val="Normln"/>
    <w:qFormat/>
    <w:pPr>
      <w:keepNext/>
      <w:jc w:val="both"/>
      <w:outlineLvl w:val="0"/>
    </w:pPr>
    <w:rPr>
      <w:u w:val="singl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263F7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8D4EB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header protocols,Header 1,test"/>
    <w:basedOn w:val="Normln"/>
    <w:link w:val="ZhlavChar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character" w:customStyle="1" w:styleId="ZpatChar">
    <w:name w:val="Zápatí Char"/>
    <w:link w:val="Zpat"/>
    <w:uiPriority w:val="99"/>
    <w:semiHidden/>
    <w:rsid w:val="006F0F1D"/>
    <w:rPr>
      <w:rFonts w:ascii="Arial" w:hAnsi="Arial"/>
      <w:sz w:val="22"/>
      <w:lang w:val="cs-CZ" w:eastAsia="cs-CZ" w:bidi="ar-SA"/>
    </w:rPr>
  </w:style>
  <w:style w:type="character" w:styleId="Hypertextovodkaz">
    <w:name w:val="Hyperlink"/>
    <w:rsid w:val="00F82E19"/>
    <w:rPr>
      <w:color w:val="0000FF"/>
      <w:u w:val="single"/>
    </w:rPr>
  </w:style>
  <w:style w:type="paragraph" w:styleId="Rozloendokumentu">
    <w:name w:val="Document Map"/>
    <w:basedOn w:val="Normln"/>
    <w:semiHidden/>
    <w:rsid w:val="009F1F17"/>
    <w:pPr>
      <w:shd w:val="clear" w:color="auto" w:fill="000080"/>
    </w:pPr>
    <w:rPr>
      <w:rFonts w:ascii="Tahoma" w:hAnsi="Tahoma" w:cs="Tahoma"/>
      <w:sz w:val="20"/>
    </w:rPr>
  </w:style>
  <w:style w:type="paragraph" w:styleId="Textbubliny">
    <w:name w:val="Balloon Text"/>
    <w:basedOn w:val="Normln"/>
    <w:semiHidden/>
    <w:rsid w:val="00631599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1247C9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Cs w:val="22"/>
      <w:lang w:eastAsia="en-US"/>
    </w:rPr>
  </w:style>
  <w:style w:type="character" w:customStyle="1" w:styleId="ZhlavChar">
    <w:name w:val="Záhlaví Char"/>
    <w:aliases w:val="header protocols Char,Header 1 Char,test Char"/>
    <w:link w:val="Zhlav"/>
    <w:uiPriority w:val="99"/>
    <w:rsid w:val="001247C9"/>
    <w:rPr>
      <w:rFonts w:ascii="Arial" w:hAnsi="Arial"/>
      <w:sz w:val="22"/>
    </w:rPr>
  </w:style>
  <w:style w:type="paragraph" w:customStyle="1" w:styleId="Default">
    <w:name w:val="Default"/>
    <w:rsid w:val="001247C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Zkladntext2">
    <w:name w:val="Body Text 2"/>
    <w:basedOn w:val="Normln"/>
    <w:link w:val="Zkladntext2Char"/>
    <w:uiPriority w:val="99"/>
    <w:unhideWhenUsed/>
    <w:rsid w:val="001B2A81"/>
    <w:pPr>
      <w:overflowPunct/>
      <w:adjustRightInd/>
      <w:jc w:val="both"/>
      <w:textAlignment w:val="auto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Zkladntext2Char">
    <w:name w:val="Základní text 2 Char"/>
    <w:link w:val="Zkladntext2"/>
    <w:uiPriority w:val="99"/>
    <w:rsid w:val="001B2A81"/>
    <w:rPr>
      <w:sz w:val="24"/>
      <w:szCs w:val="24"/>
    </w:rPr>
  </w:style>
  <w:style w:type="character" w:customStyle="1" w:styleId="hps">
    <w:name w:val="hps"/>
    <w:basedOn w:val="Standardnpsmoodstavce"/>
    <w:rsid w:val="005057BB"/>
  </w:style>
  <w:style w:type="character" w:customStyle="1" w:styleId="Nadpis5Char">
    <w:name w:val="Nadpis 5 Char"/>
    <w:link w:val="Nadpis5"/>
    <w:semiHidden/>
    <w:rsid w:val="008D4EB5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Zkladntext">
    <w:name w:val="Body Text"/>
    <w:basedOn w:val="Normln"/>
    <w:link w:val="ZkladntextChar"/>
    <w:rsid w:val="00D06B3A"/>
    <w:pPr>
      <w:spacing w:after="120"/>
    </w:pPr>
    <w:rPr>
      <w:lang w:val="x-none" w:eastAsia="x-none"/>
    </w:rPr>
  </w:style>
  <w:style w:type="character" w:customStyle="1" w:styleId="ZkladntextChar">
    <w:name w:val="Základní text Char"/>
    <w:link w:val="Zkladntext"/>
    <w:rsid w:val="00D06B3A"/>
    <w:rPr>
      <w:rFonts w:ascii="Arial" w:hAnsi="Arial"/>
      <w:sz w:val="22"/>
    </w:rPr>
  </w:style>
  <w:style w:type="character" w:styleId="Odkaznakoment">
    <w:name w:val="annotation reference"/>
    <w:uiPriority w:val="99"/>
    <w:rsid w:val="00D06B3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D06B3A"/>
    <w:rPr>
      <w:sz w:val="20"/>
      <w:lang w:val="x-none" w:eastAsia="x-none"/>
    </w:rPr>
  </w:style>
  <w:style w:type="character" w:customStyle="1" w:styleId="TextkomenteChar">
    <w:name w:val="Text komentáře Char"/>
    <w:link w:val="Textkomente"/>
    <w:uiPriority w:val="99"/>
    <w:rsid w:val="00D06B3A"/>
    <w:rPr>
      <w:rFonts w:ascii="Arial" w:hAnsi="Arial"/>
    </w:rPr>
  </w:style>
  <w:style w:type="paragraph" w:styleId="Pedmtkomente">
    <w:name w:val="annotation subject"/>
    <w:basedOn w:val="Textkomente"/>
    <w:next w:val="Textkomente"/>
    <w:link w:val="PedmtkomenteChar"/>
    <w:rsid w:val="00D06B3A"/>
    <w:rPr>
      <w:b/>
      <w:bCs/>
    </w:rPr>
  </w:style>
  <w:style w:type="character" w:customStyle="1" w:styleId="PedmtkomenteChar">
    <w:name w:val="Předmět komentáře Char"/>
    <w:link w:val="Pedmtkomente"/>
    <w:rsid w:val="00D06B3A"/>
    <w:rPr>
      <w:rFonts w:ascii="Arial" w:hAnsi="Arial"/>
      <w:b/>
      <w:bCs/>
    </w:rPr>
  </w:style>
  <w:style w:type="paragraph" w:styleId="Textvbloku">
    <w:name w:val="Block Text"/>
    <w:basedOn w:val="Normln"/>
    <w:uiPriority w:val="99"/>
    <w:rsid w:val="00CE62C3"/>
    <w:pPr>
      <w:overflowPunct/>
      <w:autoSpaceDE/>
      <w:autoSpaceDN/>
      <w:adjustRightInd/>
      <w:ind w:left="142" w:right="-141"/>
      <w:textAlignment w:val="auto"/>
    </w:pPr>
    <w:rPr>
      <w:rFonts w:ascii="Times New Roman" w:hAnsi="Times New Roman"/>
      <w:sz w:val="20"/>
    </w:rPr>
  </w:style>
  <w:style w:type="paragraph" w:styleId="Zkladntextodsazen3">
    <w:name w:val="Body Text Indent 3"/>
    <w:basedOn w:val="Normln"/>
    <w:link w:val="Zkladntextodsazen3Char"/>
    <w:rsid w:val="00A931BA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Zkladntextodsazen3Char">
    <w:name w:val="Základní text odsazený 3 Char"/>
    <w:link w:val="Zkladntextodsazen3"/>
    <w:rsid w:val="00A931BA"/>
    <w:rPr>
      <w:rFonts w:ascii="Arial" w:hAnsi="Arial"/>
      <w:sz w:val="16"/>
      <w:szCs w:val="16"/>
    </w:rPr>
  </w:style>
  <w:style w:type="character" w:customStyle="1" w:styleId="Nadpis2Char">
    <w:name w:val="Nadpis 2 Char"/>
    <w:link w:val="Nadpis2"/>
    <w:semiHidden/>
    <w:rsid w:val="00263F75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Normlnodsazen">
    <w:name w:val="Normal Indent"/>
    <w:basedOn w:val="Normln"/>
    <w:rsid w:val="00263F75"/>
    <w:pPr>
      <w:tabs>
        <w:tab w:val="left" w:pos="851"/>
        <w:tab w:val="left" w:pos="6379"/>
      </w:tabs>
      <w:overflowPunct/>
      <w:autoSpaceDE/>
      <w:autoSpaceDN/>
      <w:adjustRightInd/>
      <w:spacing w:before="20"/>
      <w:ind w:left="708"/>
      <w:textAlignment w:val="auto"/>
    </w:pPr>
    <w:rPr>
      <w:rFonts w:ascii="Times New Roman" w:hAnsi="Times New Roman"/>
      <w:b/>
      <w:snapToGrid w:val="0"/>
    </w:rPr>
  </w:style>
  <w:style w:type="table" w:styleId="Mkatabulky">
    <w:name w:val="Table Grid"/>
    <w:basedOn w:val="Normlntabulka"/>
    <w:uiPriority w:val="99"/>
    <w:rsid w:val="000D0E19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977C2F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15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1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8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33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0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0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1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3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1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6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5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6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8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0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7CC62C-7458-40DD-A0F5-1016A649A2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1130</Words>
  <Characters>6673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2026-02-03T08:47:00Z</dcterms:created>
  <dcterms:modified xsi:type="dcterms:W3CDTF">2026-02-16T06:59:00Z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Owner">
    <vt:lpwstr>07029@ukzuz.cz</vt:lpwstr>
  </property>
  <property fmtid="{D5CDD505-2E9C-101B-9397-08002B2CF9AE}" pid="5" name="MSIP_Label_ddfdcfce-ddd9-46fd-a41e-890a4587f248_SetDate">
    <vt:lpwstr>2019-05-20T08:00:06.3791067Z</vt:lpwstr>
  </property>
  <property fmtid="{D5CDD505-2E9C-101B-9397-08002B2CF9AE}" pid="6" name="MSIP_Label_ddfdcfce-ddd9-46fd-a41e-890a4587f248_Name">
    <vt:lpwstr>General</vt:lpwstr>
  </property>
  <property fmtid="{D5CDD505-2E9C-101B-9397-08002B2CF9AE}" pid="7" name="MSIP_Label_ddfdcfce-ddd9-46fd-a41e-890a4587f248_Application">
    <vt:lpwstr>Microsoft Azure Information Protection</vt:lpwstr>
  </property>
  <property fmtid="{D5CDD505-2E9C-101B-9397-08002B2CF9AE}" pid="8" name="MSIP_Label_ddfdcfce-ddd9-46fd-a41e-890a4587f248_ActionId">
    <vt:lpwstr>303ab93a-df7c-4697-916f-40a105c2084a</vt:lpwstr>
  </property>
  <property fmtid="{D5CDD505-2E9C-101B-9397-08002B2CF9AE}" pid="9" name="MSIP_Label_ddfdcfce-ddd9-46fd-a41e-890a4587f248_Extended_MSFT_Method">
    <vt:lpwstr>Automatic</vt:lpwstr>
  </property>
  <property fmtid="{D5CDD505-2E9C-101B-9397-08002B2CF9AE}" pid="10" name="Sensitivity">
    <vt:lpwstr>General</vt:lpwstr>
  </property>
</Properties>
</file>