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2455" w:rsidRDefault="00F82455" w:rsidP="00F82455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M Ě S T O   V R O U T E K</w:t>
      </w:r>
    </w:p>
    <w:p w:rsidR="001B44C5" w:rsidRDefault="001B44C5" w:rsidP="00F82455">
      <w:pPr>
        <w:jc w:val="center"/>
        <w:rPr>
          <w:rFonts w:ascii="Arial" w:hAnsi="Arial" w:cs="Arial"/>
          <w:b/>
          <w:sz w:val="40"/>
          <w:szCs w:val="40"/>
        </w:rPr>
      </w:pPr>
    </w:p>
    <w:p w:rsidR="001B44C5" w:rsidRDefault="001B44C5" w:rsidP="001B44C5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ZASTUPITELSTVO MĚSTA VROUTEK</w:t>
      </w:r>
    </w:p>
    <w:p w:rsidR="00F82455" w:rsidRDefault="00F82455" w:rsidP="00F82455">
      <w:pPr>
        <w:jc w:val="center"/>
        <w:rPr>
          <w:rFonts w:ascii="Arial" w:hAnsi="Arial" w:cs="Arial"/>
          <w:b/>
          <w:bCs/>
        </w:rPr>
      </w:pPr>
    </w:p>
    <w:p w:rsidR="00F82455" w:rsidRDefault="000F3427" w:rsidP="00F8245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Nařízení města Vroutek, kterým se vydává </w:t>
      </w:r>
    </w:p>
    <w:p w:rsidR="000F3427" w:rsidRDefault="000F3427" w:rsidP="00F82455">
      <w:pPr>
        <w:jc w:val="center"/>
        <w:rPr>
          <w:rFonts w:ascii="Arial" w:hAnsi="Arial" w:cs="Arial"/>
          <w:b/>
          <w:bCs/>
        </w:rPr>
      </w:pPr>
    </w:p>
    <w:p w:rsidR="000F3427" w:rsidRPr="001B44C5" w:rsidRDefault="000F3427" w:rsidP="00F8245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B44C5">
        <w:rPr>
          <w:rFonts w:ascii="Arial" w:hAnsi="Arial" w:cs="Arial"/>
          <w:b/>
          <w:bCs/>
          <w:sz w:val="32"/>
          <w:szCs w:val="32"/>
        </w:rPr>
        <w:t>TRŽNÍ ŘÁD</w:t>
      </w:r>
    </w:p>
    <w:p w:rsidR="00F82455" w:rsidRDefault="00F82455" w:rsidP="00F82455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</w:rPr>
        <w:br/>
      </w:r>
      <w:r>
        <w:rPr>
          <w:rFonts w:ascii="Arial" w:hAnsi="Arial" w:cs="Arial"/>
          <w:i/>
          <w:sz w:val="22"/>
          <w:szCs w:val="22"/>
        </w:rPr>
        <w:t xml:space="preserve">Zastupitelstvo města Vroutek </w:t>
      </w:r>
      <w:r w:rsidR="000F3427">
        <w:rPr>
          <w:rFonts w:ascii="Arial" w:hAnsi="Arial" w:cs="Arial"/>
          <w:i/>
          <w:sz w:val="22"/>
          <w:szCs w:val="22"/>
        </w:rPr>
        <w:t xml:space="preserve">se </w:t>
      </w:r>
      <w:r>
        <w:rPr>
          <w:rFonts w:ascii="Arial" w:hAnsi="Arial" w:cs="Arial"/>
          <w:i/>
          <w:sz w:val="22"/>
          <w:szCs w:val="22"/>
        </w:rPr>
        <w:t>na svém zasedání dne 21. listopadu 2022 usneslo usnesením č. </w:t>
      </w:r>
      <w:r w:rsidR="006E6CF2">
        <w:rPr>
          <w:rFonts w:ascii="Arial" w:hAnsi="Arial" w:cs="Arial"/>
          <w:i/>
          <w:sz w:val="22"/>
          <w:szCs w:val="22"/>
        </w:rPr>
        <w:t>20/2022 bod XVI.</w:t>
      </w:r>
      <w:r>
        <w:rPr>
          <w:rFonts w:ascii="Arial" w:hAnsi="Arial" w:cs="Arial"/>
          <w:i/>
          <w:sz w:val="22"/>
          <w:szCs w:val="22"/>
        </w:rPr>
        <w:t xml:space="preserve"> vydat na základě ustanovení § 1</w:t>
      </w:r>
      <w:r w:rsidR="000F3427">
        <w:rPr>
          <w:rFonts w:ascii="Arial" w:hAnsi="Arial" w:cs="Arial"/>
          <w:i/>
          <w:sz w:val="22"/>
          <w:szCs w:val="22"/>
        </w:rPr>
        <w:t>1 odst. 1 a § 102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0F3427">
        <w:rPr>
          <w:rFonts w:ascii="Arial" w:hAnsi="Arial" w:cs="Arial"/>
          <w:i/>
          <w:sz w:val="22"/>
          <w:szCs w:val="22"/>
        </w:rPr>
        <w:t xml:space="preserve">odst. 2 </w:t>
      </w:r>
      <w:r>
        <w:rPr>
          <w:rFonts w:ascii="Arial" w:hAnsi="Arial" w:cs="Arial"/>
          <w:i/>
          <w:sz w:val="22"/>
          <w:szCs w:val="22"/>
        </w:rPr>
        <w:t xml:space="preserve">písm. </w:t>
      </w:r>
      <w:r w:rsidR="000F3427">
        <w:rPr>
          <w:rFonts w:ascii="Arial" w:hAnsi="Arial" w:cs="Arial"/>
          <w:i/>
          <w:sz w:val="22"/>
          <w:szCs w:val="22"/>
        </w:rPr>
        <w:t>d</w:t>
      </w:r>
      <w:r>
        <w:rPr>
          <w:rFonts w:ascii="Arial" w:hAnsi="Arial" w:cs="Arial"/>
          <w:i/>
          <w:sz w:val="22"/>
          <w:szCs w:val="22"/>
        </w:rPr>
        <w:t>) zákona</w:t>
      </w:r>
      <w:r w:rsidR="000F3427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č.</w:t>
      </w:r>
      <w:r w:rsidR="000F3427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128/2000 Sb.</w:t>
      </w:r>
      <w:r w:rsidR="000F3427"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o obcích (obecní zřízení), ve znění pozdějších předpisů, a </w:t>
      </w:r>
      <w:r w:rsidR="000F3427">
        <w:rPr>
          <w:rFonts w:ascii="Arial" w:hAnsi="Arial" w:cs="Arial"/>
          <w:i/>
          <w:sz w:val="22"/>
          <w:szCs w:val="22"/>
        </w:rPr>
        <w:t>v souladu s ustanovením § 18 odst. 1 a 3 zákona č. 455/1991 Sb., o živnostenském podnikání (živnostenský zákon), ve znění pozdějších předpisů, toto nařízení: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F82455" w:rsidRDefault="00F82455" w:rsidP="00F82455">
      <w:pPr>
        <w:jc w:val="center"/>
        <w:rPr>
          <w:rFonts w:ascii="Arial" w:hAnsi="Arial" w:cs="Arial"/>
          <w:b/>
          <w:sz w:val="22"/>
          <w:szCs w:val="22"/>
        </w:rPr>
      </w:pPr>
    </w:p>
    <w:p w:rsidR="001B44C5" w:rsidRDefault="001B44C5" w:rsidP="00F82455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F82455" w:rsidRDefault="00F82455" w:rsidP="00F82455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Článek 1</w:t>
      </w:r>
    </w:p>
    <w:p w:rsidR="00F82455" w:rsidRDefault="001B44C5" w:rsidP="00F82455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Ú</w:t>
      </w:r>
      <w:r w:rsidR="000F3427">
        <w:rPr>
          <w:rFonts w:ascii="Arial" w:hAnsi="Arial" w:cs="Arial"/>
          <w:b/>
          <w:color w:val="000000"/>
          <w:sz w:val="22"/>
          <w:szCs w:val="22"/>
        </w:rPr>
        <w:t>vodní ustanovení</w:t>
      </w:r>
    </w:p>
    <w:p w:rsidR="002D420B" w:rsidRDefault="002D420B" w:rsidP="002D420B">
      <w:pPr>
        <w:rPr>
          <w:rFonts w:ascii="Arial" w:hAnsi="Arial" w:cs="Arial"/>
          <w:b/>
          <w:color w:val="000000"/>
          <w:sz w:val="22"/>
          <w:szCs w:val="22"/>
        </w:rPr>
      </w:pPr>
    </w:p>
    <w:p w:rsidR="00163964" w:rsidRDefault="00163964" w:rsidP="00163964">
      <w:pPr>
        <w:pStyle w:val="Default"/>
      </w:pPr>
    </w:p>
    <w:p w:rsidR="001D695C" w:rsidRPr="001D695C" w:rsidRDefault="001D695C" w:rsidP="001D695C">
      <w:pPr>
        <w:numPr>
          <w:ilvl w:val="0"/>
          <w:numId w:val="10"/>
        </w:numPr>
        <w:spacing w:after="120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D695C">
        <w:rPr>
          <w:rFonts w:ascii="Arial" w:eastAsia="Calibri" w:hAnsi="Arial" w:cs="Arial"/>
          <w:sz w:val="22"/>
          <w:szCs w:val="22"/>
          <w:lang w:eastAsia="en-US"/>
        </w:rPr>
        <w:t>Toto nařízení města (dále jen „nařízení“) stanoví podmínky, za kterých lze uskutečňovat nabídku, prodej zboží a poskytování služeb mimo provozovnu určenou k tomuto účelu kolaudačním rozhodnutím podle zvláštního zákona</w:t>
      </w:r>
      <w:r w:rsidRPr="001D695C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1"/>
      </w:r>
      <w:r w:rsidR="000D781F">
        <w:rPr>
          <w:rFonts w:ascii="Arial" w:eastAsia="Calibri" w:hAnsi="Arial" w:cs="Arial"/>
          <w:sz w:val="22"/>
          <w:szCs w:val="22"/>
          <w:lang w:eastAsia="en-US"/>
        </w:rPr>
        <w:t xml:space="preserve"> (dále jen „řádná provozovna“) </w:t>
      </w:r>
      <w:r w:rsidRPr="001D695C">
        <w:rPr>
          <w:rFonts w:ascii="Arial" w:eastAsia="Calibri" w:hAnsi="Arial" w:cs="Arial"/>
          <w:sz w:val="22"/>
          <w:szCs w:val="22"/>
          <w:lang w:eastAsia="en-US"/>
        </w:rPr>
        <w:t>a dále stanoví, které d</w:t>
      </w:r>
      <w:r>
        <w:rPr>
          <w:rFonts w:ascii="Arial" w:eastAsia="Calibri" w:hAnsi="Arial" w:cs="Arial"/>
          <w:sz w:val="22"/>
          <w:szCs w:val="22"/>
          <w:lang w:eastAsia="en-US"/>
        </w:rPr>
        <w:t>r</w:t>
      </w:r>
      <w:r w:rsidRPr="001D695C">
        <w:rPr>
          <w:rFonts w:ascii="Arial" w:eastAsia="Calibri" w:hAnsi="Arial" w:cs="Arial"/>
          <w:sz w:val="22"/>
          <w:szCs w:val="22"/>
          <w:lang w:eastAsia="en-US"/>
        </w:rPr>
        <w:t xml:space="preserve">uhy prodeje zboží a poskytování služeb jsou na území města </w:t>
      </w:r>
      <w:r>
        <w:rPr>
          <w:rFonts w:ascii="Arial" w:eastAsia="Calibri" w:hAnsi="Arial" w:cs="Arial"/>
          <w:sz w:val="22"/>
          <w:szCs w:val="22"/>
          <w:lang w:eastAsia="en-US"/>
        </w:rPr>
        <w:t>Vroutek a místních částech Vidhostice, Lužec, Mukoděly, Mlýnce, Skytaly, Vesce, Vrbička</w:t>
      </w:r>
      <w:r w:rsidRPr="001D695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(dále jako „místní část“) </w:t>
      </w:r>
      <w:r w:rsidRPr="001D695C">
        <w:rPr>
          <w:rFonts w:ascii="Arial" w:eastAsia="Calibri" w:hAnsi="Arial" w:cs="Arial"/>
          <w:sz w:val="22"/>
          <w:szCs w:val="22"/>
          <w:lang w:eastAsia="en-US"/>
        </w:rPr>
        <w:t>zakázány</w:t>
      </w:r>
      <w:r w:rsidRPr="001D695C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2"/>
      </w:r>
      <w:r w:rsidRPr="001D695C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:rsidR="001D695C" w:rsidRPr="001D695C" w:rsidRDefault="001D695C" w:rsidP="001D695C">
      <w:pPr>
        <w:numPr>
          <w:ilvl w:val="0"/>
          <w:numId w:val="10"/>
        </w:numPr>
        <w:spacing w:after="120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D695C">
        <w:rPr>
          <w:rFonts w:ascii="Arial" w:eastAsia="Calibri" w:hAnsi="Arial" w:cs="Arial"/>
          <w:sz w:val="22"/>
          <w:szCs w:val="22"/>
          <w:lang w:eastAsia="en-US"/>
        </w:rPr>
        <w:t>Ustanovení zvláštních právních předpisů, dle nichž je možné uskutečňovat prodej zboží a poskytovat služby pouze na základě správního aktu, zejména na základě rozhodnutí správního orgánu</w:t>
      </w:r>
      <w:r w:rsidRPr="001D695C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3"/>
      </w:r>
      <w:r w:rsidRPr="001D695C">
        <w:rPr>
          <w:rFonts w:ascii="Arial" w:eastAsia="Calibri" w:hAnsi="Arial" w:cs="Arial"/>
          <w:sz w:val="22"/>
          <w:szCs w:val="22"/>
          <w:lang w:eastAsia="en-US"/>
        </w:rPr>
        <w:t xml:space="preserve">, zůstávají tímto nařízením nedotčena. </w:t>
      </w:r>
    </w:p>
    <w:p w:rsidR="001D695C" w:rsidRPr="001D695C" w:rsidRDefault="001D695C" w:rsidP="001D695C">
      <w:pPr>
        <w:numPr>
          <w:ilvl w:val="0"/>
          <w:numId w:val="10"/>
        </w:numPr>
        <w:spacing w:after="120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D695C">
        <w:rPr>
          <w:rFonts w:ascii="Arial" w:eastAsia="Calibri" w:hAnsi="Arial" w:cs="Arial"/>
          <w:sz w:val="22"/>
          <w:szCs w:val="22"/>
          <w:lang w:eastAsia="en-US"/>
        </w:rPr>
        <w:t xml:space="preserve">Tento tržní řád je závazný pro celé území města </w:t>
      </w:r>
      <w:r>
        <w:rPr>
          <w:rFonts w:ascii="Arial" w:eastAsia="Calibri" w:hAnsi="Arial" w:cs="Arial"/>
          <w:sz w:val="22"/>
          <w:szCs w:val="22"/>
          <w:lang w:eastAsia="en-US"/>
        </w:rPr>
        <w:t>Vroutek a místní část</w:t>
      </w:r>
      <w:r w:rsidR="00C600DF">
        <w:rPr>
          <w:rFonts w:ascii="Arial" w:eastAsia="Calibri" w:hAnsi="Arial" w:cs="Arial"/>
          <w:sz w:val="22"/>
          <w:szCs w:val="22"/>
          <w:lang w:eastAsia="en-US"/>
        </w:rPr>
        <w:t>i</w:t>
      </w:r>
      <w:r w:rsidRPr="001D695C">
        <w:rPr>
          <w:rFonts w:ascii="Arial" w:eastAsia="Calibri" w:hAnsi="Arial" w:cs="Arial"/>
          <w:sz w:val="22"/>
          <w:szCs w:val="22"/>
          <w:lang w:eastAsia="en-US"/>
        </w:rPr>
        <w:t xml:space="preserve"> bez ohledu na charakter prostranství a vlastnictví pozemků, na nichž se nachází místo prodeje zboží a poskytování služeb.</w:t>
      </w:r>
    </w:p>
    <w:p w:rsidR="001D695C" w:rsidRPr="001D695C" w:rsidRDefault="001D695C" w:rsidP="001D695C">
      <w:pPr>
        <w:spacing w:after="20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82455" w:rsidRDefault="00F82455" w:rsidP="00F8245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</w:p>
    <w:p w:rsidR="00F82455" w:rsidRDefault="00F82455" w:rsidP="00F8245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:rsidR="00163964" w:rsidRDefault="00163964" w:rsidP="0016396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Základní pojmy</w:t>
      </w:r>
    </w:p>
    <w:p w:rsidR="004727B9" w:rsidRDefault="004727B9" w:rsidP="0016396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4727B9" w:rsidRDefault="004727B9" w:rsidP="004727B9">
      <w:pPr>
        <w:pStyle w:val="Default"/>
      </w:pPr>
    </w:p>
    <w:p w:rsidR="004727B9" w:rsidRDefault="004727B9" w:rsidP="004727B9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t xml:space="preserve"> </w:t>
      </w:r>
      <w:r w:rsidRPr="004727B9">
        <w:rPr>
          <w:rFonts w:ascii="Arial" w:hAnsi="Arial" w:cs="Arial"/>
          <w:sz w:val="22"/>
          <w:szCs w:val="22"/>
        </w:rPr>
        <w:t xml:space="preserve">Pro účely tohoto nařízení města se vymezují tyto pojmy: </w:t>
      </w:r>
    </w:p>
    <w:p w:rsidR="006B2609" w:rsidRDefault="006B2609" w:rsidP="004727B9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B2609" w:rsidRDefault="006B2609" w:rsidP="006B2609">
      <w:pPr>
        <w:pStyle w:val="Odstavecseseznamem"/>
        <w:numPr>
          <w:ilvl w:val="0"/>
          <w:numId w:val="8"/>
        </w:numPr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6B2609">
        <w:rPr>
          <w:rFonts w:ascii="Arial" w:eastAsia="Calibri" w:hAnsi="Arial" w:cs="Arial"/>
          <w:b/>
          <w:sz w:val="22"/>
          <w:szCs w:val="22"/>
          <w:lang w:eastAsia="en-US"/>
        </w:rPr>
        <w:t>Prodej</w:t>
      </w:r>
      <w:r w:rsidRPr="006B2609">
        <w:rPr>
          <w:rFonts w:ascii="Arial" w:eastAsia="Calibri" w:hAnsi="Arial" w:cs="Arial"/>
          <w:bCs/>
          <w:sz w:val="22"/>
          <w:szCs w:val="22"/>
          <w:lang w:eastAsia="en-US"/>
        </w:rPr>
        <w:t xml:space="preserve"> je prodej zboží a poskytování služeb.</w:t>
      </w:r>
    </w:p>
    <w:p w:rsidR="006B2609" w:rsidRDefault="006B2609" w:rsidP="006B2609">
      <w:pPr>
        <w:pStyle w:val="Odstavecseseznamem"/>
        <w:rPr>
          <w:rFonts w:ascii="Arial" w:eastAsia="Calibri" w:hAnsi="Arial" w:cs="Arial"/>
          <w:bCs/>
          <w:sz w:val="22"/>
          <w:szCs w:val="22"/>
          <w:lang w:eastAsia="en-US"/>
        </w:rPr>
      </w:pPr>
    </w:p>
    <w:p w:rsidR="006B2609" w:rsidRDefault="006B2609" w:rsidP="006B2609">
      <w:pPr>
        <w:pStyle w:val="Bezmezer"/>
        <w:numPr>
          <w:ilvl w:val="0"/>
          <w:numId w:val="8"/>
        </w:num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Tržním místem </w:t>
      </w:r>
      <w:r>
        <w:rPr>
          <w:rFonts w:ascii="Arial" w:hAnsi="Arial" w:cs="Arial"/>
        </w:rPr>
        <w:t xml:space="preserve">je vymezené místo pro prodej zboží nebo nabízení služeb mimo provozovnu na prodejním zařízení. </w:t>
      </w:r>
    </w:p>
    <w:p w:rsidR="006B2609" w:rsidRPr="006B2609" w:rsidRDefault="006B2609" w:rsidP="006B2609">
      <w:pPr>
        <w:pStyle w:val="Default"/>
        <w:numPr>
          <w:ilvl w:val="0"/>
          <w:numId w:val="8"/>
        </w:numPr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6B2609">
        <w:rPr>
          <w:rFonts w:ascii="Arial" w:hAnsi="Arial" w:cs="Arial"/>
          <w:b/>
          <w:color w:val="auto"/>
          <w:sz w:val="22"/>
          <w:szCs w:val="22"/>
        </w:rPr>
        <w:t xml:space="preserve">Prodejní zařízení </w:t>
      </w:r>
      <w:r w:rsidRPr="006B2609">
        <w:rPr>
          <w:rFonts w:ascii="Arial" w:hAnsi="Arial" w:cs="Arial"/>
          <w:color w:val="auto"/>
          <w:sz w:val="22"/>
          <w:szCs w:val="22"/>
        </w:rPr>
        <w:t xml:space="preserve">jakékoliv zařízení (např. stánek, který není stavbou podle zvláštního zákona, přenosný stánek, pult, stůl, vozík, stojan tyč) sloužící k prodeji zboží nebo poskytování služeb, jehož umístěním dochází k záboru veřejného prostranství nebo </w:t>
      </w:r>
      <w:r w:rsidRPr="006B2609">
        <w:rPr>
          <w:rFonts w:ascii="Arial" w:hAnsi="Arial" w:cs="Arial"/>
          <w:color w:val="auto"/>
          <w:sz w:val="22"/>
          <w:szCs w:val="22"/>
        </w:rPr>
        <w:lastRenderedPageBreak/>
        <w:t>prostoru nad ním.</w:t>
      </w:r>
      <w:r>
        <w:rPr>
          <w:color w:val="auto"/>
          <w:sz w:val="22"/>
          <w:szCs w:val="22"/>
        </w:rPr>
        <w:t xml:space="preserve"> </w:t>
      </w:r>
      <w:r w:rsidRPr="006B2609">
        <w:rPr>
          <w:rFonts w:ascii="Arial" w:hAnsi="Arial" w:cs="Arial"/>
          <w:color w:val="auto"/>
          <w:sz w:val="22"/>
          <w:szCs w:val="22"/>
        </w:rPr>
        <w:t>Prodejním zařízení je rovněž automobil, přívěs nebo jiné silniční vozidlo sloužící k prodeji zboží nebo poskytování služeb.</w:t>
      </w:r>
    </w:p>
    <w:p w:rsidR="006B2609" w:rsidRPr="006B2609" w:rsidRDefault="006B2609" w:rsidP="006B2609">
      <w:pPr>
        <w:pStyle w:val="Default"/>
        <w:numPr>
          <w:ilvl w:val="0"/>
          <w:numId w:val="8"/>
        </w:numPr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6B2609">
        <w:rPr>
          <w:rFonts w:ascii="Arial" w:hAnsi="Arial" w:cs="Arial"/>
          <w:b/>
          <w:color w:val="auto"/>
          <w:sz w:val="22"/>
          <w:szCs w:val="22"/>
        </w:rPr>
        <w:t>Prodejní stánek</w:t>
      </w:r>
      <w:r w:rsidRPr="006B2609">
        <w:rPr>
          <w:rFonts w:ascii="Arial" w:hAnsi="Arial" w:cs="Arial"/>
          <w:color w:val="auto"/>
          <w:sz w:val="22"/>
          <w:szCs w:val="22"/>
        </w:rPr>
        <w:t xml:space="preserve"> je prostor vymezený stabilní konstrukcí, popř. plochou pultu, stolu či obdobného zařízení, v němž dochází k prodeji zboží a poskytování služeb. </w:t>
      </w:r>
    </w:p>
    <w:p w:rsidR="006B2609" w:rsidRPr="006B2609" w:rsidRDefault="006B2609" w:rsidP="006B2609">
      <w:pPr>
        <w:pStyle w:val="Default"/>
        <w:numPr>
          <w:ilvl w:val="0"/>
          <w:numId w:val="8"/>
        </w:numPr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6B2609">
        <w:rPr>
          <w:rFonts w:ascii="Arial" w:hAnsi="Arial" w:cs="Arial"/>
          <w:b/>
          <w:color w:val="auto"/>
          <w:sz w:val="22"/>
          <w:szCs w:val="22"/>
        </w:rPr>
        <w:t xml:space="preserve">Pojízdná prodejna </w:t>
      </w:r>
      <w:r w:rsidRPr="006B2609">
        <w:rPr>
          <w:rFonts w:ascii="Arial" w:hAnsi="Arial" w:cs="Arial"/>
          <w:color w:val="auto"/>
          <w:sz w:val="22"/>
          <w:szCs w:val="22"/>
        </w:rPr>
        <w:t>je</w:t>
      </w:r>
      <w:r w:rsidRPr="006B2609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6B2609">
        <w:rPr>
          <w:rFonts w:ascii="Arial" w:hAnsi="Arial" w:cs="Arial"/>
          <w:color w:val="auto"/>
          <w:sz w:val="22"/>
          <w:szCs w:val="22"/>
        </w:rPr>
        <w:t>mobilní zařízení určené k prodeji zboží schopné pohybu a samostatné funkce, které splňuje technické požadavky podle zvláštních předpisů</w:t>
      </w:r>
      <w:r w:rsidRPr="006B2609">
        <w:rPr>
          <w:rStyle w:val="Znakapoznpodarou"/>
          <w:rFonts w:ascii="Arial" w:hAnsi="Arial" w:cs="Arial"/>
          <w:color w:val="auto"/>
          <w:sz w:val="22"/>
          <w:szCs w:val="22"/>
        </w:rPr>
        <w:footnoteReference w:id="4"/>
      </w:r>
      <w:r w:rsidRPr="006B2609">
        <w:rPr>
          <w:rFonts w:ascii="Arial" w:hAnsi="Arial" w:cs="Arial"/>
          <w:color w:val="auto"/>
          <w:sz w:val="22"/>
          <w:szCs w:val="22"/>
        </w:rPr>
        <w:t xml:space="preserve"> a zároveň odpovídá hygienickým předpisům</w:t>
      </w:r>
      <w:r w:rsidRPr="006B2609">
        <w:rPr>
          <w:rStyle w:val="Znakapoznpodarou"/>
          <w:rFonts w:ascii="Arial" w:hAnsi="Arial" w:cs="Arial"/>
          <w:color w:val="auto"/>
          <w:sz w:val="22"/>
          <w:szCs w:val="22"/>
        </w:rPr>
        <w:footnoteReference w:id="5"/>
      </w:r>
      <w:r w:rsidRPr="006B2609">
        <w:rPr>
          <w:rFonts w:ascii="Arial" w:hAnsi="Arial" w:cs="Arial"/>
          <w:color w:val="auto"/>
          <w:sz w:val="22"/>
          <w:szCs w:val="22"/>
        </w:rPr>
        <w:t>.</w:t>
      </w:r>
    </w:p>
    <w:p w:rsidR="006B2609" w:rsidRPr="006B2609" w:rsidRDefault="006B2609" w:rsidP="006B2609">
      <w:pPr>
        <w:pStyle w:val="Default"/>
        <w:numPr>
          <w:ilvl w:val="0"/>
          <w:numId w:val="8"/>
        </w:numPr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6B2609">
        <w:rPr>
          <w:rFonts w:ascii="Arial" w:hAnsi="Arial" w:cs="Arial"/>
          <w:b/>
          <w:color w:val="auto"/>
          <w:sz w:val="22"/>
          <w:szCs w:val="22"/>
        </w:rPr>
        <w:t>Prodejní místo</w:t>
      </w:r>
      <w:r w:rsidRPr="006B2609">
        <w:rPr>
          <w:rFonts w:ascii="Arial" w:hAnsi="Arial" w:cs="Arial"/>
          <w:color w:val="auto"/>
          <w:sz w:val="22"/>
          <w:szCs w:val="22"/>
        </w:rPr>
        <w:t xml:space="preserve"> je plocha přidělená pro jeden prodejní stánek, včetně prostorů nutných k obsluze prodejního stánku a jeho skladovacích prostorů. </w:t>
      </w:r>
    </w:p>
    <w:p w:rsidR="00CA349B" w:rsidRDefault="00637384" w:rsidP="00CA349B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6B2609">
        <w:rPr>
          <w:rFonts w:ascii="Arial" w:hAnsi="Arial" w:cs="Arial"/>
          <w:b/>
          <w:bCs/>
          <w:sz w:val="22"/>
          <w:szCs w:val="22"/>
        </w:rPr>
        <w:t>P</w:t>
      </w:r>
      <w:r w:rsidR="00CA349B" w:rsidRPr="006B2609">
        <w:rPr>
          <w:rFonts w:ascii="Arial" w:hAnsi="Arial" w:cs="Arial"/>
          <w:b/>
          <w:bCs/>
          <w:sz w:val="22"/>
          <w:szCs w:val="22"/>
        </w:rPr>
        <w:t>ředzahrádka</w:t>
      </w:r>
      <w:r w:rsidR="00CA349B" w:rsidRPr="00CA349B">
        <w:rPr>
          <w:rFonts w:ascii="Arial" w:hAnsi="Arial" w:cs="Arial"/>
          <w:sz w:val="22"/>
          <w:szCs w:val="22"/>
        </w:rPr>
        <w:t xml:space="preserve"> je místo mimo provozovnu, na kterém se prodává zboží a poskytují služby v rámci obchodní živnosti „hostinská činnost“ a které je k výkonu této činnosti vybaveno a funkčně souvisí s provozovnou. </w:t>
      </w:r>
      <w:r>
        <w:rPr>
          <w:rFonts w:ascii="Arial" w:hAnsi="Arial" w:cs="Arial"/>
          <w:sz w:val="22"/>
          <w:szCs w:val="22"/>
        </w:rPr>
        <w:t>P</w:t>
      </w:r>
      <w:r w:rsidR="00CA349B" w:rsidRPr="00CA349B">
        <w:rPr>
          <w:rFonts w:ascii="Arial" w:hAnsi="Arial" w:cs="Arial"/>
          <w:sz w:val="22"/>
          <w:szCs w:val="22"/>
        </w:rPr>
        <w:t>ředzahrádka musí mít stejného provozovatele jako uvedená provozovna.</w:t>
      </w:r>
    </w:p>
    <w:p w:rsidR="00A6625D" w:rsidRDefault="00A6625D" w:rsidP="00A6625D">
      <w:pPr>
        <w:ind w:left="720"/>
        <w:rPr>
          <w:rFonts w:ascii="Arial" w:hAnsi="Arial" w:cs="Arial"/>
          <w:sz w:val="22"/>
          <w:szCs w:val="22"/>
        </w:rPr>
      </w:pPr>
    </w:p>
    <w:p w:rsidR="00A6625D" w:rsidRPr="00A6625D" w:rsidRDefault="00A6625D" w:rsidP="00A6625D">
      <w:pPr>
        <w:numPr>
          <w:ilvl w:val="0"/>
          <w:numId w:val="28"/>
        </w:numPr>
        <w:spacing w:after="200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6625D">
        <w:rPr>
          <w:rFonts w:ascii="Arial" w:eastAsia="Calibri" w:hAnsi="Arial" w:cs="Arial"/>
          <w:b/>
          <w:sz w:val="22"/>
          <w:szCs w:val="22"/>
          <w:lang w:eastAsia="en-US"/>
        </w:rPr>
        <w:t xml:space="preserve">Pochůzkovým prodej </w:t>
      </w:r>
      <w:r w:rsidR="002A6AD0">
        <w:rPr>
          <w:rFonts w:ascii="Arial" w:eastAsia="Calibri" w:hAnsi="Arial" w:cs="Arial"/>
          <w:bCs/>
          <w:sz w:val="22"/>
          <w:szCs w:val="22"/>
          <w:lang w:eastAsia="en-US"/>
        </w:rPr>
        <w:t xml:space="preserve">se rozumí </w:t>
      </w:r>
      <w:r w:rsidRPr="00A6625D">
        <w:rPr>
          <w:rFonts w:ascii="Arial" w:eastAsia="Calibri" w:hAnsi="Arial" w:cs="Arial"/>
          <w:bCs/>
          <w:sz w:val="22"/>
          <w:szCs w:val="22"/>
          <w:lang w:eastAsia="en-US"/>
        </w:rPr>
        <w:t>prodej zboží nebo poskytování služeb formou pochůzky na veřejně přístupném místě, u kterého není umístěno prodejní zařízení na veřejném prostranství a prodej je uskutečněn např. z drženého prodejního zařízení, tašky nebo ruky. Pochůzkovým prodejem nejsou akce spojené s výtěžkem na charitativní činnost.</w:t>
      </w:r>
    </w:p>
    <w:p w:rsidR="00A6625D" w:rsidRPr="00A6625D" w:rsidRDefault="00A6625D" w:rsidP="00A6625D">
      <w:pPr>
        <w:ind w:left="426"/>
        <w:contextualSpacing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A6625D" w:rsidRPr="00A6625D" w:rsidRDefault="00A6625D" w:rsidP="00A6625D">
      <w:pPr>
        <w:numPr>
          <w:ilvl w:val="0"/>
          <w:numId w:val="28"/>
        </w:numPr>
        <w:spacing w:after="200"/>
        <w:contextualSpacing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6625D">
        <w:rPr>
          <w:rFonts w:ascii="Arial" w:eastAsia="Calibri" w:hAnsi="Arial" w:cs="Arial"/>
          <w:b/>
          <w:sz w:val="22"/>
          <w:szCs w:val="22"/>
          <w:lang w:eastAsia="en-US"/>
        </w:rPr>
        <w:t xml:space="preserve">Podomním prodejem </w:t>
      </w:r>
      <w:r w:rsidRPr="00A6625D">
        <w:rPr>
          <w:rFonts w:ascii="Arial" w:eastAsia="Calibri" w:hAnsi="Arial" w:cs="Arial"/>
          <w:sz w:val="22"/>
          <w:szCs w:val="22"/>
          <w:lang w:eastAsia="en-US"/>
        </w:rPr>
        <w:t>se rozumí nabídka zboží a služeb, prodej zboží a poskytování služeb</w:t>
      </w:r>
    </w:p>
    <w:p w:rsidR="00A6625D" w:rsidRPr="00A6625D" w:rsidRDefault="00A6625D" w:rsidP="002A6AD0">
      <w:pPr>
        <w:numPr>
          <w:ilvl w:val="0"/>
          <w:numId w:val="29"/>
        </w:numPr>
        <w:autoSpaceDE w:val="0"/>
        <w:autoSpaceDN w:val="0"/>
        <w:adjustRightInd w:val="0"/>
        <w:spacing w:after="60"/>
        <w:ind w:left="1066" w:hanging="357"/>
        <w:jc w:val="both"/>
        <w:rPr>
          <w:rFonts w:ascii="Arial" w:eastAsia="Calibri" w:hAnsi="Arial" w:cs="Arial"/>
          <w:sz w:val="22"/>
          <w:szCs w:val="22"/>
        </w:rPr>
      </w:pPr>
      <w:r w:rsidRPr="00A6625D">
        <w:rPr>
          <w:rFonts w:ascii="Arial" w:eastAsia="Calibri" w:hAnsi="Arial" w:cs="Arial"/>
          <w:sz w:val="22"/>
          <w:szCs w:val="22"/>
        </w:rPr>
        <w:t xml:space="preserve">mimo řádnou provozovnu, </w:t>
      </w:r>
    </w:p>
    <w:p w:rsidR="00A6625D" w:rsidRPr="00A6625D" w:rsidRDefault="00A6625D" w:rsidP="002A6AD0">
      <w:pPr>
        <w:numPr>
          <w:ilvl w:val="0"/>
          <w:numId w:val="29"/>
        </w:numPr>
        <w:autoSpaceDE w:val="0"/>
        <w:autoSpaceDN w:val="0"/>
        <w:adjustRightInd w:val="0"/>
        <w:spacing w:after="60"/>
        <w:ind w:left="1066" w:hanging="357"/>
        <w:jc w:val="both"/>
        <w:rPr>
          <w:rFonts w:ascii="Arial" w:eastAsia="Calibri" w:hAnsi="Arial" w:cs="Arial"/>
          <w:sz w:val="22"/>
          <w:szCs w:val="22"/>
        </w:rPr>
      </w:pPr>
      <w:r w:rsidRPr="00A6625D">
        <w:rPr>
          <w:rFonts w:ascii="Arial" w:eastAsia="Calibri" w:hAnsi="Arial" w:cs="Arial"/>
          <w:sz w:val="22"/>
          <w:szCs w:val="22"/>
        </w:rPr>
        <w:t xml:space="preserve">mimo prodejní místa, </w:t>
      </w:r>
    </w:p>
    <w:p w:rsidR="00A6625D" w:rsidRPr="00A6625D" w:rsidRDefault="00A6625D" w:rsidP="002A6AD0">
      <w:pPr>
        <w:numPr>
          <w:ilvl w:val="0"/>
          <w:numId w:val="29"/>
        </w:numPr>
        <w:autoSpaceDE w:val="0"/>
        <w:autoSpaceDN w:val="0"/>
        <w:adjustRightInd w:val="0"/>
        <w:spacing w:after="60"/>
        <w:ind w:left="1066" w:hanging="357"/>
        <w:jc w:val="both"/>
        <w:rPr>
          <w:rFonts w:ascii="Arial" w:eastAsia="Calibri" w:hAnsi="Arial" w:cs="Arial"/>
          <w:sz w:val="22"/>
          <w:szCs w:val="22"/>
        </w:rPr>
      </w:pPr>
      <w:r w:rsidRPr="00A6625D">
        <w:rPr>
          <w:rFonts w:ascii="Arial" w:eastAsia="Calibri" w:hAnsi="Arial" w:cs="Arial"/>
          <w:sz w:val="22"/>
          <w:szCs w:val="22"/>
        </w:rPr>
        <w:t xml:space="preserve">mimo předzahrádky, </w:t>
      </w:r>
    </w:p>
    <w:p w:rsidR="00A6625D" w:rsidRPr="002A6AD0" w:rsidRDefault="002A6AD0" w:rsidP="002A6AD0">
      <w:pPr>
        <w:spacing w:after="200"/>
        <w:ind w:left="70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A6AD0">
        <w:rPr>
          <w:rFonts w:ascii="Arial" w:eastAsia="Calibri" w:hAnsi="Arial" w:cs="Arial"/>
          <w:sz w:val="22"/>
          <w:szCs w:val="22"/>
          <w:lang w:eastAsia="en-US"/>
        </w:rPr>
        <w:t>p</w:t>
      </w:r>
      <w:r w:rsidR="00A6625D" w:rsidRPr="002A6AD0">
        <w:rPr>
          <w:rFonts w:ascii="Arial" w:eastAsia="Calibri" w:hAnsi="Arial" w:cs="Arial"/>
          <w:sz w:val="22"/>
          <w:szCs w:val="22"/>
          <w:lang w:eastAsia="en-US"/>
        </w:rPr>
        <w:t>ři nichž prodejce vyhledává potencionálního spotřebitele dům od domu bez předchozí objednávky. Zboží je prodáváno nebo služby jsou nabízeny mimo veřejná prostranství, zejména v různých obytných prostorech, např. domovech, bytech apod.</w:t>
      </w:r>
    </w:p>
    <w:p w:rsidR="00A6625D" w:rsidRPr="00A6625D" w:rsidRDefault="00A6625D" w:rsidP="00A6625D">
      <w:pPr>
        <w:numPr>
          <w:ilvl w:val="0"/>
          <w:numId w:val="28"/>
        </w:numPr>
        <w:autoSpaceDE w:val="0"/>
        <w:autoSpaceDN w:val="0"/>
        <w:adjustRightInd w:val="0"/>
        <w:spacing w:after="200"/>
        <w:jc w:val="both"/>
        <w:rPr>
          <w:rFonts w:ascii="Arial" w:eastAsia="Calibri" w:hAnsi="Arial" w:cs="Arial"/>
          <w:b/>
          <w:sz w:val="22"/>
          <w:szCs w:val="22"/>
        </w:rPr>
      </w:pPr>
      <w:r w:rsidRPr="00A6625D">
        <w:rPr>
          <w:rFonts w:ascii="Arial" w:eastAsia="Calibri" w:hAnsi="Arial" w:cs="Arial"/>
          <w:b/>
          <w:sz w:val="22"/>
          <w:szCs w:val="22"/>
        </w:rPr>
        <w:t xml:space="preserve">Prodejce </w:t>
      </w:r>
      <w:r w:rsidRPr="00A6625D">
        <w:rPr>
          <w:rFonts w:ascii="Arial" w:eastAsia="Calibri" w:hAnsi="Arial" w:cs="Arial"/>
          <w:sz w:val="22"/>
          <w:szCs w:val="22"/>
        </w:rPr>
        <w:t>je</w:t>
      </w:r>
      <w:r w:rsidRPr="00A6625D">
        <w:rPr>
          <w:rFonts w:ascii="Arial" w:eastAsia="Calibri" w:hAnsi="Arial" w:cs="Arial"/>
          <w:b/>
          <w:sz w:val="22"/>
          <w:szCs w:val="22"/>
        </w:rPr>
        <w:t xml:space="preserve"> </w:t>
      </w:r>
    </w:p>
    <w:p w:rsidR="00A6625D" w:rsidRPr="00A6625D" w:rsidRDefault="00A6625D" w:rsidP="00A6625D">
      <w:pPr>
        <w:numPr>
          <w:ilvl w:val="0"/>
          <w:numId w:val="30"/>
        </w:numPr>
        <w:autoSpaceDE w:val="0"/>
        <w:autoSpaceDN w:val="0"/>
        <w:adjustRightInd w:val="0"/>
        <w:spacing w:after="60"/>
        <w:jc w:val="both"/>
        <w:rPr>
          <w:rFonts w:ascii="Arial" w:eastAsia="Calibri" w:hAnsi="Arial" w:cs="Arial"/>
          <w:sz w:val="22"/>
          <w:szCs w:val="22"/>
        </w:rPr>
      </w:pPr>
      <w:r w:rsidRPr="00A6625D">
        <w:rPr>
          <w:rFonts w:ascii="Arial" w:eastAsia="Calibri" w:hAnsi="Arial" w:cs="Arial"/>
          <w:sz w:val="22"/>
          <w:szCs w:val="22"/>
        </w:rPr>
        <w:t>fyzická nebo právnická osoba s příslušným oprávněním k podnikání</w:t>
      </w:r>
      <w:r w:rsidRPr="00A6625D">
        <w:rPr>
          <w:rFonts w:ascii="Arial" w:eastAsia="Calibri" w:hAnsi="Arial" w:cs="Arial"/>
          <w:sz w:val="22"/>
          <w:szCs w:val="22"/>
          <w:vertAlign w:val="superscript"/>
        </w:rPr>
        <w:t xml:space="preserve"> </w:t>
      </w:r>
      <w:r w:rsidRPr="00A6625D">
        <w:rPr>
          <w:rFonts w:ascii="Arial" w:eastAsia="Calibri" w:hAnsi="Arial" w:cs="Arial"/>
          <w:sz w:val="22"/>
          <w:szCs w:val="22"/>
          <w:vertAlign w:val="superscript"/>
        </w:rPr>
        <w:footnoteReference w:id="6"/>
      </w:r>
      <w:r w:rsidRPr="00A6625D">
        <w:rPr>
          <w:rFonts w:ascii="Arial" w:eastAsia="Calibri" w:hAnsi="Arial" w:cs="Arial"/>
          <w:sz w:val="22"/>
          <w:szCs w:val="22"/>
        </w:rPr>
        <w:t xml:space="preserve">, </w:t>
      </w:r>
    </w:p>
    <w:p w:rsidR="00A6625D" w:rsidRPr="00A6625D" w:rsidRDefault="00A6625D" w:rsidP="00A6625D">
      <w:pPr>
        <w:numPr>
          <w:ilvl w:val="0"/>
          <w:numId w:val="30"/>
        </w:numPr>
        <w:autoSpaceDE w:val="0"/>
        <w:autoSpaceDN w:val="0"/>
        <w:adjustRightInd w:val="0"/>
        <w:spacing w:after="60"/>
        <w:jc w:val="both"/>
        <w:rPr>
          <w:rFonts w:ascii="Arial" w:eastAsia="Calibri" w:hAnsi="Arial" w:cs="Arial"/>
          <w:sz w:val="22"/>
          <w:szCs w:val="22"/>
        </w:rPr>
      </w:pPr>
      <w:r w:rsidRPr="00A6625D">
        <w:rPr>
          <w:rFonts w:ascii="Arial" w:eastAsia="Calibri" w:hAnsi="Arial" w:cs="Arial"/>
          <w:sz w:val="22"/>
          <w:szCs w:val="22"/>
        </w:rPr>
        <w:t>fyzická nebo právnická osoba podnikající podle zvláštních právních předpisů, která se prokáže platným oprávněním</w:t>
      </w:r>
      <w:r w:rsidRPr="00A6625D">
        <w:rPr>
          <w:rFonts w:ascii="Arial" w:eastAsia="Calibri" w:hAnsi="Arial" w:cs="Arial"/>
          <w:sz w:val="22"/>
          <w:szCs w:val="22"/>
          <w:vertAlign w:val="superscript"/>
        </w:rPr>
        <w:footnoteReference w:id="7"/>
      </w:r>
      <w:r w:rsidRPr="00A6625D">
        <w:rPr>
          <w:rFonts w:ascii="Arial" w:eastAsia="Calibri" w:hAnsi="Arial" w:cs="Arial"/>
          <w:sz w:val="22"/>
          <w:szCs w:val="22"/>
        </w:rPr>
        <w:t xml:space="preserve">, </w:t>
      </w:r>
    </w:p>
    <w:p w:rsidR="00A6625D" w:rsidRPr="00A6625D" w:rsidRDefault="00A6625D" w:rsidP="00A6625D">
      <w:pPr>
        <w:spacing w:after="200"/>
        <w:contextualSpacing/>
        <w:jc w:val="both"/>
        <w:rPr>
          <w:rFonts w:ascii="Arial" w:eastAsia="Calibri" w:hAnsi="Arial" w:cs="Arial"/>
          <w:b/>
          <w:color w:val="0070C0"/>
          <w:sz w:val="22"/>
          <w:szCs w:val="22"/>
          <w:lang w:eastAsia="en-US"/>
        </w:rPr>
      </w:pPr>
    </w:p>
    <w:p w:rsidR="006B2609" w:rsidRDefault="006B2609" w:rsidP="00A6625D">
      <w:pPr>
        <w:rPr>
          <w:rFonts w:ascii="Arial" w:hAnsi="Arial" w:cs="Arial"/>
          <w:sz w:val="22"/>
          <w:szCs w:val="22"/>
        </w:rPr>
      </w:pPr>
    </w:p>
    <w:p w:rsidR="00761C1C" w:rsidRPr="00761C1C" w:rsidRDefault="00761C1C" w:rsidP="00761C1C">
      <w:pPr>
        <w:spacing w:after="200"/>
        <w:contextualSpacing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61C1C">
        <w:rPr>
          <w:rFonts w:ascii="Arial" w:eastAsia="Calibri" w:hAnsi="Arial" w:cs="Arial"/>
          <w:b/>
          <w:sz w:val="22"/>
          <w:szCs w:val="22"/>
          <w:lang w:eastAsia="en-US"/>
        </w:rPr>
        <w:t>Článek 3</w:t>
      </w:r>
    </w:p>
    <w:p w:rsidR="00761C1C" w:rsidRPr="00761C1C" w:rsidRDefault="00761C1C" w:rsidP="00761C1C">
      <w:pPr>
        <w:spacing w:after="200"/>
        <w:contextualSpacing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61C1C">
        <w:rPr>
          <w:rFonts w:ascii="Arial" w:eastAsia="Calibri" w:hAnsi="Arial" w:cs="Arial"/>
          <w:b/>
          <w:sz w:val="22"/>
          <w:szCs w:val="22"/>
          <w:lang w:eastAsia="en-US"/>
        </w:rPr>
        <w:t>Základní pravidla</w:t>
      </w:r>
    </w:p>
    <w:p w:rsidR="00761C1C" w:rsidRPr="00761C1C" w:rsidRDefault="00761C1C" w:rsidP="00761C1C">
      <w:pPr>
        <w:spacing w:after="200"/>
        <w:contextualSpacing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761C1C" w:rsidRPr="00761C1C" w:rsidRDefault="00761C1C" w:rsidP="00761C1C">
      <w:p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61C1C">
        <w:rPr>
          <w:rFonts w:ascii="Arial" w:eastAsia="Calibri" w:hAnsi="Arial" w:cs="Arial"/>
          <w:sz w:val="22"/>
          <w:szCs w:val="22"/>
          <w:lang w:eastAsia="en-US"/>
        </w:rPr>
        <w:t>Nedotčena zůstávají zejména ustanovení zvláštních ustanovení předpisů, podle nichž je prodej možno uskutečňovat pouze na základě správního aktu, zejména rozhodnutí správního orgánu</w:t>
      </w:r>
      <w:r w:rsidRPr="00761C1C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8"/>
      </w:r>
      <w:r w:rsidRPr="00761C1C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761C1C" w:rsidRPr="00761C1C" w:rsidRDefault="00761C1C" w:rsidP="00761C1C">
      <w:pPr>
        <w:ind w:left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A6AD0" w:rsidRDefault="002A6AD0" w:rsidP="00761C1C">
      <w:pPr>
        <w:spacing w:after="200"/>
        <w:contextualSpacing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2A6AD0" w:rsidRDefault="002A6AD0" w:rsidP="00761C1C">
      <w:pPr>
        <w:spacing w:after="200"/>
        <w:contextualSpacing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761C1C" w:rsidRPr="00761C1C" w:rsidRDefault="00761C1C" w:rsidP="00761C1C">
      <w:pPr>
        <w:spacing w:after="200"/>
        <w:contextualSpacing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61C1C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Článek 4</w:t>
      </w:r>
    </w:p>
    <w:p w:rsidR="00761C1C" w:rsidRPr="00761C1C" w:rsidRDefault="00761C1C" w:rsidP="00761C1C">
      <w:pPr>
        <w:spacing w:after="200"/>
        <w:contextualSpacing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61C1C">
        <w:rPr>
          <w:rFonts w:ascii="Arial" w:eastAsia="Calibri" w:hAnsi="Arial" w:cs="Arial"/>
          <w:b/>
          <w:sz w:val="22"/>
          <w:szCs w:val="22"/>
          <w:lang w:eastAsia="en-US"/>
        </w:rPr>
        <w:t>Místa pro prodej zboží a poskytování služeb</w:t>
      </w:r>
    </w:p>
    <w:p w:rsidR="00761C1C" w:rsidRPr="00761C1C" w:rsidRDefault="00761C1C" w:rsidP="00761C1C">
      <w:pPr>
        <w:spacing w:after="200"/>
        <w:contextualSpacing/>
        <w:jc w:val="center"/>
        <w:rPr>
          <w:rFonts w:ascii="Arial" w:eastAsia="Calibri" w:hAnsi="Arial" w:cs="Arial"/>
          <w:b/>
          <w:color w:val="0070C0"/>
          <w:sz w:val="22"/>
          <w:szCs w:val="22"/>
          <w:lang w:eastAsia="en-US"/>
        </w:rPr>
      </w:pPr>
    </w:p>
    <w:p w:rsidR="00761C1C" w:rsidRPr="00761C1C" w:rsidRDefault="000D781F" w:rsidP="00761C1C">
      <w:pPr>
        <w:numPr>
          <w:ilvl w:val="0"/>
          <w:numId w:val="11"/>
        </w:numPr>
        <w:spacing w:after="120"/>
        <w:ind w:left="425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Na území města Vroutek a místních částech je možno mimo řádnou provozovnu nabízet a prodávat zboží a nabízet a poskytovat služby pouze na místech uvedený </w:t>
      </w:r>
      <w:r w:rsidR="00761C1C" w:rsidRPr="00761C1C">
        <w:rPr>
          <w:rFonts w:ascii="Arial" w:eastAsia="Calibri" w:hAnsi="Arial" w:cs="Arial"/>
          <w:sz w:val="22"/>
          <w:szCs w:val="22"/>
          <w:lang w:eastAsia="en-US"/>
        </w:rPr>
        <w:t>v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="00761C1C" w:rsidRPr="00761C1C">
        <w:rPr>
          <w:rFonts w:ascii="Arial" w:eastAsia="Calibri" w:hAnsi="Arial" w:cs="Arial"/>
          <w:sz w:val="22"/>
          <w:szCs w:val="22"/>
          <w:lang w:eastAsia="en-US"/>
        </w:rPr>
        <w:t>příloze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č. 1 a č. 2</w:t>
      </w:r>
      <w:r w:rsidR="00761C1C" w:rsidRPr="00761C1C">
        <w:rPr>
          <w:rFonts w:ascii="Arial" w:eastAsia="Calibri" w:hAnsi="Arial" w:cs="Arial"/>
          <w:sz w:val="22"/>
          <w:szCs w:val="22"/>
          <w:lang w:eastAsia="en-US"/>
        </w:rPr>
        <w:t xml:space="preserve"> tohoto nařízení.</w:t>
      </w:r>
    </w:p>
    <w:p w:rsidR="00761C1C" w:rsidRPr="00761C1C" w:rsidRDefault="00761C1C" w:rsidP="00761C1C">
      <w:pPr>
        <w:numPr>
          <w:ilvl w:val="0"/>
          <w:numId w:val="11"/>
        </w:numPr>
        <w:spacing w:after="200"/>
        <w:ind w:left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61C1C">
        <w:rPr>
          <w:rFonts w:ascii="Arial" w:eastAsia="Calibri" w:hAnsi="Arial" w:cs="Arial"/>
          <w:sz w:val="22"/>
          <w:szCs w:val="22"/>
          <w:lang w:eastAsia="en-US"/>
        </w:rPr>
        <w:t>V případě, že nejsou splněny požadavky zvláštních předpisů, v lokalitách stanovených v příloze k tomuto nařízení, prodej uskutečňovat nelze.</w:t>
      </w:r>
    </w:p>
    <w:p w:rsidR="00761C1C" w:rsidRDefault="00761C1C" w:rsidP="00761C1C">
      <w:pPr>
        <w:rPr>
          <w:rFonts w:ascii="Arial" w:hAnsi="Arial" w:cs="Arial"/>
          <w:sz w:val="22"/>
          <w:szCs w:val="22"/>
        </w:rPr>
      </w:pPr>
    </w:p>
    <w:p w:rsidR="00761C1C" w:rsidRPr="00761C1C" w:rsidRDefault="00761C1C" w:rsidP="00761C1C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61C1C">
        <w:rPr>
          <w:rFonts w:ascii="Arial" w:eastAsia="Calibri" w:hAnsi="Arial" w:cs="Arial"/>
          <w:b/>
          <w:sz w:val="22"/>
          <w:szCs w:val="22"/>
          <w:lang w:eastAsia="en-US"/>
        </w:rPr>
        <w:t>Článek 5</w:t>
      </w:r>
    </w:p>
    <w:p w:rsidR="00761C1C" w:rsidRPr="00761C1C" w:rsidRDefault="00761C1C" w:rsidP="00761C1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761C1C">
        <w:rPr>
          <w:rFonts w:ascii="Arial" w:eastAsia="Calibri" w:hAnsi="Arial" w:cs="Arial"/>
          <w:b/>
          <w:bCs/>
          <w:sz w:val="22"/>
          <w:szCs w:val="22"/>
        </w:rPr>
        <w:t>Stanovení vybavenosti kapacity</w:t>
      </w:r>
    </w:p>
    <w:p w:rsidR="00761C1C" w:rsidRPr="00761C1C" w:rsidRDefault="00761C1C" w:rsidP="00761C1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70C0"/>
          <w:sz w:val="22"/>
          <w:szCs w:val="22"/>
        </w:rPr>
      </w:pPr>
    </w:p>
    <w:p w:rsidR="00761C1C" w:rsidRPr="00761C1C" w:rsidRDefault="00761C1C" w:rsidP="00761C1C">
      <w:pPr>
        <w:numPr>
          <w:ilvl w:val="0"/>
          <w:numId w:val="14"/>
        </w:numPr>
        <w:spacing w:after="60"/>
        <w:ind w:left="425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61C1C">
        <w:rPr>
          <w:rFonts w:ascii="Arial" w:eastAsia="Calibri" w:hAnsi="Arial" w:cs="Arial"/>
          <w:sz w:val="22"/>
          <w:szCs w:val="22"/>
          <w:lang w:eastAsia="en-US"/>
        </w:rPr>
        <w:t>Prodejce je na jednotlivém prodejním místě povinen zejména:</w:t>
      </w:r>
    </w:p>
    <w:p w:rsidR="00761C1C" w:rsidRPr="00761C1C" w:rsidRDefault="00C600DF" w:rsidP="00761C1C">
      <w:pPr>
        <w:numPr>
          <w:ilvl w:val="0"/>
          <w:numId w:val="12"/>
        </w:numPr>
        <w:spacing w:after="60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</w:t>
      </w:r>
      <w:r w:rsidR="00761C1C" w:rsidRPr="00761C1C">
        <w:rPr>
          <w:rFonts w:ascii="Arial" w:eastAsia="Calibri" w:hAnsi="Arial" w:cs="Arial"/>
          <w:sz w:val="22"/>
          <w:szCs w:val="22"/>
          <w:lang w:eastAsia="en-US"/>
        </w:rPr>
        <w:t>ři prodeji potravin zajistit vybavení v souladu se zvláštními předpisy,</w:t>
      </w:r>
    </w:p>
    <w:p w:rsidR="00761C1C" w:rsidRPr="00761C1C" w:rsidRDefault="00C600DF" w:rsidP="00761C1C">
      <w:pPr>
        <w:numPr>
          <w:ilvl w:val="0"/>
          <w:numId w:val="12"/>
        </w:numPr>
        <w:spacing w:after="60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="00761C1C" w:rsidRPr="00761C1C">
        <w:rPr>
          <w:rFonts w:ascii="Arial" w:eastAsia="Calibri" w:hAnsi="Arial" w:cs="Arial"/>
          <w:sz w:val="22"/>
          <w:szCs w:val="22"/>
          <w:lang w:eastAsia="en-US"/>
        </w:rPr>
        <w:t>ajistit vybavení potřebné k předvedení zboží na žádost spotřebitele, umožňuje-li to povaha zboží (zejména při prodeji elektrospotřebičů a elektronického zboží),</w:t>
      </w:r>
    </w:p>
    <w:p w:rsidR="00761C1C" w:rsidRPr="00761C1C" w:rsidRDefault="00761C1C" w:rsidP="00761C1C">
      <w:pPr>
        <w:spacing w:after="200"/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61C1C" w:rsidRPr="00761C1C" w:rsidRDefault="00761C1C" w:rsidP="00761C1C">
      <w:pPr>
        <w:numPr>
          <w:ilvl w:val="0"/>
          <w:numId w:val="14"/>
        </w:numPr>
        <w:spacing w:after="60"/>
        <w:ind w:left="426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61C1C">
        <w:rPr>
          <w:rFonts w:ascii="Arial" w:eastAsia="Calibri" w:hAnsi="Arial" w:cs="Arial"/>
          <w:sz w:val="22"/>
          <w:szCs w:val="22"/>
          <w:lang w:eastAsia="en-US"/>
        </w:rPr>
        <w:t>Nestanoví-li zvláštní předpis jinak, jednotlivé prodejní místo musí být prodejcem z nákupního prostoru viditelně označeno:</w:t>
      </w:r>
    </w:p>
    <w:p w:rsidR="00761C1C" w:rsidRPr="00761C1C" w:rsidRDefault="00C600DF" w:rsidP="00761C1C">
      <w:pPr>
        <w:numPr>
          <w:ilvl w:val="0"/>
          <w:numId w:val="13"/>
        </w:numPr>
        <w:spacing w:after="60"/>
        <w:ind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</w:t>
      </w:r>
      <w:r w:rsidR="00761C1C" w:rsidRPr="00761C1C">
        <w:rPr>
          <w:rFonts w:ascii="Arial" w:eastAsia="Calibri" w:hAnsi="Arial" w:cs="Arial"/>
          <w:sz w:val="22"/>
          <w:szCs w:val="22"/>
          <w:lang w:eastAsia="en-US"/>
        </w:rPr>
        <w:t>bchodní firmou, jménem a příjmením fyzické osoby nebo názvem právnické osoby – prodejce,</w:t>
      </w:r>
    </w:p>
    <w:p w:rsidR="00761C1C" w:rsidRPr="00761C1C" w:rsidRDefault="00C600DF" w:rsidP="00761C1C">
      <w:pPr>
        <w:numPr>
          <w:ilvl w:val="0"/>
          <w:numId w:val="13"/>
        </w:numPr>
        <w:spacing w:after="60"/>
        <w:ind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i</w:t>
      </w:r>
      <w:r w:rsidR="00761C1C" w:rsidRPr="00761C1C">
        <w:rPr>
          <w:rFonts w:ascii="Arial" w:eastAsia="Calibri" w:hAnsi="Arial" w:cs="Arial"/>
          <w:sz w:val="22"/>
          <w:szCs w:val="22"/>
          <w:lang w:eastAsia="en-US"/>
        </w:rPr>
        <w:t>dentifikačním číslem prodejce, bylo-li přiděleno,</w:t>
      </w:r>
    </w:p>
    <w:p w:rsidR="00761C1C" w:rsidRPr="00761C1C" w:rsidRDefault="00C600DF" w:rsidP="00761C1C">
      <w:pPr>
        <w:numPr>
          <w:ilvl w:val="0"/>
          <w:numId w:val="13"/>
        </w:numPr>
        <w:spacing w:after="60"/>
        <w:ind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ú</w:t>
      </w:r>
      <w:r w:rsidR="00761C1C" w:rsidRPr="00761C1C">
        <w:rPr>
          <w:rFonts w:ascii="Arial" w:eastAsia="Calibri" w:hAnsi="Arial" w:cs="Arial"/>
          <w:sz w:val="22"/>
          <w:szCs w:val="22"/>
          <w:lang w:eastAsia="en-US"/>
        </w:rPr>
        <w:t>dajem o sídle nebo místě podnikání prodejce; nemá-li prodejce sídlo nebo místo podnikání, údajem o místě obdobném (např. bydliště)</w:t>
      </w:r>
    </w:p>
    <w:p w:rsidR="00761C1C" w:rsidRPr="00761C1C" w:rsidRDefault="00C600DF" w:rsidP="00761C1C">
      <w:pPr>
        <w:numPr>
          <w:ilvl w:val="0"/>
          <w:numId w:val="13"/>
        </w:numPr>
        <w:spacing w:after="60"/>
        <w:ind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j</w:t>
      </w:r>
      <w:r w:rsidR="00761C1C" w:rsidRPr="00761C1C">
        <w:rPr>
          <w:rFonts w:ascii="Arial" w:eastAsia="Calibri" w:hAnsi="Arial" w:cs="Arial"/>
          <w:sz w:val="22"/>
          <w:szCs w:val="22"/>
          <w:lang w:eastAsia="en-US"/>
        </w:rPr>
        <w:t>ménem a příjmením osoby odpovědné za činnost na jednotlivém prodejním místě.</w:t>
      </w:r>
    </w:p>
    <w:p w:rsidR="00761C1C" w:rsidRPr="00761C1C" w:rsidRDefault="00761C1C" w:rsidP="00761C1C">
      <w:pPr>
        <w:autoSpaceDE w:val="0"/>
        <w:autoSpaceDN w:val="0"/>
        <w:adjustRightInd w:val="0"/>
        <w:rPr>
          <w:rFonts w:ascii="Arial" w:eastAsia="Calibri" w:hAnsi="Arial" w:cs="Arial"/>
          <w:color w:val="0070C0"/>
          <w:sz w:val="22"/>
          <w:szCs w:val="22"/>
        </w:rPr>
      </w:pPr>
    </w:p>
    <w:p w:rsidR="00761C1C" w:rsidRPr="00221FA1" w:rsidRDefault="00761C1C" w:rsidP="00761C1C">
      <w:pPr>
        <w:pStyle w:val="Bezmezer"/>
        <w:contextualSpacing/>
        <w:jc w:val="center"/>
        <w:rPr>
          <w:rFonts w:ascii="Arial" w:hAnsi="Arial" w:cs="Arial"/>
          <w:b/>
        </w:rPr>
      </w:pPr>
      <w:r w:rsidRPr="00221FA1">
        <w:rPr>
          <w:rFonts w:ascii="Arial" w:hAnsi="Arial" w:cs="Arial"/>
          <w:b/>
        </w:rPr>
        <w:t xml:space="preserve">Článek </w:t>
      </w:r>
      <w:r>
        <w:rPr>
          <w:rFonts w:ascii="Arial" w:hAnsi="Arial" w:cs="Arial"/>
          <w:b/>
        </w:rPr>
        <w:t>6</w:t>
      </w:r>
    </w:p>
    <w:p w:rsidR="00761C1C" w:rsidRPr="00221FA1" w:rsidRDefault="00761C1C" w:rsidP="00761C1C">
      <w:pPr>
        <w:pStyle w:val="Bezmezer"/>
        <w:contextualSpacing/>
        <w:jc w:val="center"/>
        <w:rPr>
          <w:rFonts w:ascii="Arial" w:hAnsi="Arial" w:cs="Arial"/>
          <w:b/>
        </w:rPr>
      </w:pPr>
      <w:r w:rsidRPr="00221FA1">
        <w:rPr>
          <w:rFonts w:ascii="Arial" w:hAnsi="Arial" w:cs="Arial"/>
          <w:b/>
        </w:rPr>
        <w:t>Doba prodeje a poskytování služeb</w:t>
      </w:r>
    </w:p>
    <w:p w:rsidR="00761C1C" w:rsidRPr="007B6E3B" w:rsidRDefault="00761C1C" w:rsidP="00761C1C">
      <w:pPr>
        <w:pStyle w:val="Bezmezer"/>
        <w:contextualSpacing/>
        <w:jc w:val="center"/>
        <w:rPr>
          <w:rFonts w:ascii="Arial" w:hAnsi="Arial" w:cs="Arial"/>
          <w:b/>
          <w:color w:val="0070C0"/>
        </w:rPr>
      </w:pPr>
    </w:p>
    <w:p w:rsidR="00761C1C" w:rsidRPr="00533DA1" w:rsidRDefault="00761C1C" w:rsidP="00C10C26">
      <w:pPr>
        <w:pStyle w:val="Bezmezer"/>
        <w:numPr>
          <w:ilvl w:val="0"/>
          <w:numId w:val="17"/>
        </w:numPr>
        <w:spacing w:after="60"/>
        <w:ind w:left="425" w:hanging="357"/>
        <w:rPr>
          <w:rFonts w:ascii="Arial" w:hAnsi="Arial" w:cs="Arial"/>
        </w:rPr>
      </w:pPr>
      <w:r w:rsidRPr="00533DA1">
        <w:rPr>
          <w:rFonts w:ascii="Arial" w:hAnsi="Arial" w:cs="Arial"/>
        </w:rPr>
        <w:t xml:space="preserve">Tržní místa mohou být </w:t>
      </w:r>
      <w:r w:rsidR="00661DDF" w:rsidRPr="00533DA1">
        <w:rPr>
          <w:rFonts w:ascii="Arial" w:hAnsi="Arial" w:cs="Arial"/>
        </w:rPr>
        <w:t>využívána</w:t>
      </w:r>
      <w:r w:rsidRPr="00533DA1">
        <w:rPr>
          <w:rFonts w:ascii="Arial" w:hAnsi="Arial" w:cs="Arial"/>
        </w:rPr>
        <w:t xml:space="preserve"> </w:t>
      </w:r>
      <w:r w:rsidR="00533DA1">
        <w:rPr>
          <w:rFonts w:ascii="Arial" w:hAnsi="Arial" w:cs="Arial"/>
        </w:rPr>
        <w:t>po celý rok a doba prodeje zboží na tržních místech je od 7:00 hodin do 2</w:t>
      </w:r>
      <w:r w:rsidR="006D575F">
        <w:rPr>
          <w:rFonts w:ascii="Arial" w:hAnsi="Arial" w:cs="Arial"/>
        </w:rPr>
        <w:t>0</w:t>
      </w:r>
      <w:r w:rsidR="00533DA1">
        <w:rPr>
          <w:rFonts w:ascii="Arial" w:hAnsi="Arial" w:cs="Arial"/>
        </w:rPr>
        <w:t>:00 hodin.</w:t>
      </w:r>
    </w:p>
    <w:p w:rsidR="00C10C26" w:rsidRPr="00533DA1" w:rsidRDefault="007F10F0" w:rsidP="00C10C26">
      <w:pPr>
        <w:pStyle w:val="Bezmezer"/>
        <w:numPr>
          <w:ilvl w:val="0"/>
          <w:numId w:val="17"/>
        </w:numPr>
        <w:spacing w:after="60"/>
        <w:ind w:left="425" w:hanging="357"/>
        <w:rPr>
          <w:rFonts w:ascii="Arial" w:hAnsi="Arial" w:cs="Arial"/>
        </w:rPr>
      </w:pPr>
      <w:r w:rsidRPr="00533DA1">
        <w:rPr>
          <w:rFonts w:ascii="Arial" w:hAnsi="Arial" w:cs="Arial"/>
        </w:rPr>
        <w:t>Předzahrádky mohou být provozovány po celý rok</w:t>
      </w:r>
      <w:r w:rsidR="00661DDF" w:rsidRPr="00533DA1">
        <w:rPr>
          <w:rFonts w:ascii="Arial" w:hAnsi="Arial" w:cs="Arial"/>
        </w:rPr>
        <w:t>, doba nabídky, prodeje zboží a poskytování služeb je od 7:00 do 22:00 hodin.</w:t>
      </w:r>
    </w:p>
    <w:p w:rsidR="00C10C26" w:rsidRDefault="00C10C26" w:rsidP="00C10C26">
      <w:pPr>
        <w:pStyle w:val="Bezmezer"/>
        <w:spacing w:after="60"/>
        <w:rPr>
          <w:rFonts w:ascii="Arial" w:hAnsi="Arial" w:cs="Arial"/>
        </w:rPr>
      </w:pPr>
    </w:p>
    <w:p w:rsidR="00C10C26" w:rsidRPr="00C10C26" w:rsidRDefault="00C10C26" w:rsidP="00C10C2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</w:rPr>
      </w:pPr>
      <w:r w:rsidRPr="00C10C26">
        <w:rPr>
          <w:rFonts w:ascii="Arial" w:eastAsia="Calibri" w:hAnsi="Arial" w:cs="Arial"/>
          <w:b/>
          <w:bCs/>
          <w:sz w:val="22"/>
          <w:szCs w:val="22"/>
        </w:rPr>
        <w:t>Článek 7</w:t>
      </w:r>
    </w:p>
    <w:p w:rsidR="00C10C26" w:rsidRPr="00C10C26" w:rsidRDefault="00C10C26" w:rsidP="00C10C26">
      <w:pPr>
        <w:spacing w:after="200"/>
        <w:contextualSpacing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10C26">
        <w:rPr>
          <w:rFonts w:ascii="Arial" w:eastAsia="Calibri" w:hAnsi="Arial" w:cs="Arial"/>
          <w:b/>
          <w:sz w:val="22"/>
          <w:szCs w:val="22"/>
          <w:lang w:eastAsia="en-US"/>
        </w:rPr>
        <w:t>Zakázané druhy prodeje zboží a poskytovaných služeb</w:t>
      </w:r>
    </w:p>
    <w:p w:rsidR="00C10C26" w:rsidRPr="00C10C26" w:rsidRDefault="00C10C26" w:rsidP="00C10C26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C10C26" w:rsidRPr="00C10C26" w:rsidRDefault="00C10C26" w:rsidP="00C600DF">
      <w:pPr>
        <w:numPr>
          <w:ilvl w:val="0"/>
          <w:numId w:val="18"/>
        </w:numPr>
        <w:autoSpaceDE w:val="0"/>
        <w:autoSpaceDN w:val="0"/>
        <w:adjustRightInd w:val="0"/>
        <w:spacing w:after="60"/>
        <w:ind w:left="289" w:hanging="357"/>
        <w:jc w:val="both"/>
        <w:rPr>
          <w:rFonts w:ascii="Arial" w:eastAsia="Calibri" w:hAnsi="Arial" w:cs="Arial"/>
          <w:sz w:val="22"/>
          <w:szCs w:val="22"/>
        </w:rPr>
      </w:pPr>
      <w:r w:rsidRPr="00C10C26">
        <w:rPr>
          <w:rFonts w:ascii="Arial" w:eastAsia="Calibri" w:hAnsi="Arial" w:cs="Arial"/>
          <w:sz w:val="22"/>
          <w:szCs w:val="22"/>
        </w:rPr>
        <w:t xml:space="preserve">Na tržních místech je zakázáno prodávat </w:t>
      </w:r>
    </w:p>
    <w:p w:rsidR="00C10C26" w:rsidRPr="00C10C26" w:rsidRDefault="00C10C26" w:rsidP="00C600DF">
      <w:pPr>
        <w:numPr>
          <w:ilvl w:val="1"/>
          <w:numId w:val="19"/>
        </w:numPr>
        <w:autoSpaceDE w:val="0"/>
        <w:autoSpaceDN w:val="0"/>
        <w:adjustRightInd w:val="0"/>
        <w:spacing w:after="60"/>
        <w:ind w:left="720" w:hanging="357"/>
        <w:jc w:val="both"/>
        <w:rPr>
          <w:rFonts w:ascii="Arial" w:eastAsia="Calibri" w:hAnsi="Arial" w:cs="Arial"/>
          <w:sz w:val="22"/>
          <w:szCs w:val="22"/>
        </w:rPr>
      </w:pPr>
      <w:r w:rsidRPr="00C10C26">
        <w:rPr>
          <w:rFonts w:ascii="Arial" w:eastAsia="Calibri" w:hAnsi="Arial" w:cs="Arial"/>
          <w:sz w:val="22"/>
          <w:szCs w:val="22"/>
        </w:rPr>
        <w:t xml:space="preserve">pyrotechnické výrobky, zbraně a střelivo, </w:t>
      </w:r>
    </w:p>
    <w:p w:rsidR="00C10C26" w:rsidRPr="00C10C26" w:rsidRDefault="00C10C26" w:rsidP="00C600DF">
      <w:pPr>
        <w:numPr>
          <w:ilvl w:val="1"/>
          <w:numId w:val="19"/>
        </w:numPr>
        <w:autoSpaceDE w:val="0"/>
        <w:autoSpaceDN w:val="0"/>
        <w:adjustRightInd w:val="0"/>
        <w:spacing w:after="60"/>
        <w:ind w:left="720" w:hanging="357"/>
        <w:jc w:val="both"/>
        <w:rPr>
          <w:rFonts w:ascii="Arial" w:eastAsia="Calibri" w:hAnsi="Arial" w:cs="Arial"/>
          <w:sz w:val="22"/>
          <w:szCs w:val="22"/>
        </w:rPr>
      </w:pPr>
      <w:r w:rsidRPr="00C10C26">
        <w:rPr>
          <w:rFonts w:ascii="Arial" w:eastAsia="Calibri" w:hAnsi="Arial" w:cs="Arial"/>
          <w:sz w:val="22"/>
          <w:szCs w:val="22"/>
        </w:rPr>
        <w:t>potravinářské výrobky, které nesplňují podmínky prodeje dle zvláštního právního předpisu</w:t>
      </w:r>
      <w:r w:rsidRPr="00C10C26">
        <w:rPr>
          <w:rFonts w:ascii="Arial" w:eastAsia="Calibri" w:hAnsi="Arial" w:cs="Arial"/>
          <w:sz w:val="22"/>
          <w:szCs w:val="22"/>
          <w:vertAlign w:val="superscript"/>
        </w:rPr>
        <w:footnoteReference w:id="9"/>
      </w:r>
      <w:r w:rsidRPr="00C10C26">
        <w:rPr>
          <w:rFonts w:ascii="Arial" w:eastAsia="Calibri" w:hAnsi="Arial" w:cs="Arial"/>
          <w:sz w:val="22"/>
          <w:szCs w:val="22"/>
        </w:rPr>
        <w:t xml:space="preserve">, </w:t>
      </w:r>
    </w:p>
    <w:p w:rsidR="00C10C26" w:rsidRPr="00C10C26" w:rsidRDefault="00C10C26" w:rsidP="00C600DF">
      <w:pPr>
        <w:autoSpaceDE w:val="0"/>
        <w:autoSpaceDN w:val="0"/>
        <w:adjustRightInd w:val="0"/>
        <w:ind w:left="68"/>
        <w:jc w:val="both"/>
        <w:rPr>
          <w:rFonts w:ascii="Arial" w:eastAsia="Calibri" w:hAnsi="Arial" w:cs="Arial"/>
          <w:color w:val="0070C0"/>
          <w:sz w:val="22"/>
          <w:szCs w:val="22"/>
        </w:rPr>
      </w:pPr>
    </w:p>
    <w:p w:rsidR="00C10C26" w:rsidRPr="00C10C26" w:rsidRDefault="00C10C26" w:rsidP="00C600DF">
      <w:pPr>
        <w:numPr>
          <w:ilvl w:val="0"/>
          <w:numId w:val="18"/>
        </w:numPr>
        <w:autoSpaceDE w:val="0"/>
        <w:autoSpaceDN w:val="0"/>
        <w:adjustRightInd w:val="0"/>
        <w:spacing w:after="60"/>
        <w:ind w:left="425" w:hanging="357"/>
        <w:jc w:val="both"/>
        <w:rPr>
          <w:rFonts w:ascii="Arial" w:hAnsi="Arial" w:cs="Arial"/>
        </w:rPr>
      </w:pPr>
      <w:r w:rsidRPr="00C10C26">
        <w:rPr>
          <w:rFonts w:ascii="Arial" w:eastAsia="Calibri" w:hAnsi="Arial" w:cs="Arial"/>
          <w:sz w:val="22"/>
          <w:szCs w:val="22"/>
        </w:rPr>
        <w:t xml:space="preserve">Z důvodu ochrany občanů města před nekalými praktikami prodejců a z důvodu prevence kriminální činnosti na území města, jakož i z důvodu častých stížností a podnětů z řad občanů, je podomní a pochůzkový prodej na celém území města </w:t>
      </w:r>
      <w:r>
        <w:rPr>
          <w:rFonts w:ascii="Arial" w:eastAsia="Calibri" w:hAnsi="Arial" w:cs="Arial"/>
          <w:sz w:val="22"/>
          <w:szCs w:val="22"/>
        </w:rPr>
        <w:t>Vroutek a místních částech zakázán.</w:t>
      </w:r>
    </w:p>
    <w:p w:rsidR="00913E08" w:rsidRDefault="00913E08" w:rsidP="00C10C26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C10C26" w:rsidRPr="00C10C26" w:rsidRDefault="00C10C26" w:rsidP="00C10C2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C10C26">
        <w:rPr>
          <w:rFonts w:ascii="Arial" w:hAnsi="Arial" w:cs="Arial"/>
          <w:b/>
          <w:bCs/>
          <w:color w:val="auto"/>
          <w:sz w:val="22"/>
          <w:szCs w:val="22"/>
        </w:rPr>
        <w:t xml:space="preserve">Článek </w:t>
      </w:r>
      <w:r w:rsidR="00913E08">
        <w:rPr>
          <w:rFonts w:ascii="Arial" w:hAnsi="Arial" w:cs="Arial"/>
          <w:b/>
          <w:bCs/>
          <w:color w:val="auto"/>
          <w:sz w:val="22"/>
          <w:szCs w:val="22"/>
        </w:rPr>
        <w:t>8</w:t>
      </w:r>
    </w:p>
    <w:p w:rsidR="00C10C26" w:rsidRPr="00C10C26" w:rsidRDefault="00C10C26" w:rsidP="00C10C2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C10C26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Pravidla pro udržování čistoty a bezpečnosti </w:t>
      </w:r>
    </w:p>
    <w:p w:rsidR="00C10C26" w:rsidRPr="00C10C26" w:rsidRDefault="00C10C26" w:rsidP="00C10C26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C10C26" w:rsidRPr="00C10C26" w:rsidRDefault="00913E08" w:rsidP="00C10C26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 dodržování čistoty místa pro prodej zboží a poskytování služeb zodpovídá prodejce. Ten je dále povinen:</w:t>
      </w:r>
    </w:p>
    <w:p w:rsidR="00C10C26" w:rsidRPr="00C10C26" w:rsidRDefault="00913E08" w:rsidP="00C10C26">
      <w:pPr>
        <w:pStyle w:val="Default"/>
        <w:numPr>
          <w:ilvl w:val="1"/>
          <w:numId w:val="20"/>
        </w:numPr>
        <w:spacing w:after="120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 celou dobu prodej</w:t>
      </w:r>
      <w:r w:rsidR="002A6AD0">
        <w:rPr>
          <w:rFonts w:ascii="Arial" w:hAnsi="Arial" w:cs="Arial"/>
          <w:color w:val="auto"/>
          <w:sz w:val="22"/>
          <w:szCs w:val="22"/>
        </w:rPr>
        <w:t>e</w:t>
      </w:r>
      <w:r>
        <w:rPr>
          <w:rFonts w:ascii="Arial" w:hAnsi="Arial" w:cs="Arial"/>
          <w:color w:val="auto"/>
          <w:sz w:val="22"/>
          <w:szCs w:val="22"/>
        </w:rPr>
        <w:t xml:space="preserve"> provádět řádný úklid a udržovat čistotu prodejního a tržního místa,</w:t>
      </w:r>
    </w:p>
    <w:p w:rsidR="00C10C26" w:rsidRPr="00C10C26" w:rsidRDefault="00C10C26" w:rsidP="00C10C26">
      <w:pPr>
        <w:pStyle w:val="Default"/>
        <w:numPr>
          <w:ilvl w:val="1"/>
          <w:numId w:val="20"/>
        </w:numPr>
        <w:spacing w:after="120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 w:rsidRPr="00C10C26">
        <w:rPr>
          <w:rFonts w:ascii="Arial" w:hAnsi="Arial" w:cs="Arial"/>
          <w:color w:val="auto"/>
          <w:sz w:val="22"/>
          <w:szCs w:val="22"/>
        </w:rPr>
        <w:t xml:space="preserve">zabezpečovat řádný úklid, odstraňovat závady ve schůdnosti přilehlých ploch, udržovat čistotu stánků, prodejních míst i míst pro nakládku a vykládku zboží a skladových prostor, </w:t>
      </w:r>
    </w:p>
    <w:p w:rsidR="00C10C26" w:rsidRPr="00C10C26" w:rsidRDefault="00C10C26" w:rsidP="00C10C26">
      <w:pPr>
        <w:pStyle w:val="Default"/>
        <w:numPr>
          <w:ilvl w:val="1"/>
          <w:numId w:val="20"/>
        </w:numPr>
        <w:spacing w:after="120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 w:rsidRPr="00C10C26">
        <w:rPr>
          <w:rFonts w:ascii="Arial" w:hAnsi="Arial" w:cs="Arial"/>
          <w:color w:val="auto"/>
          <w:sz w:val="22"/>
          <w:szCs w:val="22"/>
        </w:rPr>
        <w:t xml:space="preserve">průběžně odstraňovat odpad včetně obalů ze zboží na určené místo a po ukončení prodeje zboží nebo poskytování služeb zanechat prodejní místo čistě uklizené, </w:t>
      </w:r>
    </w:p>
    <w:p w:rsidR="00C10C26" w:rsidRPr="00C10C26" w:rsidRDefault="00C10C26" w:rsidP="00C10C26">
      <w:pPr>
        <w:pStyle w:val="Default"/>
        <w:numPr>
          <w:ilvl w:val="1"/>
          <w:numId w:val="20"/>
        </w:numPr>
        <w:spacing w:after="120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 w:rsidRPr="00C10C26">
        <w:rPr>
          <w:rFonts w:ascii="Arial" w:hAnsi="Arial" w:cs="Arial"/>
          <w:color w:val="auto"/>
          <w:sz w:val="22"/>
          <w:szCs w:val="22"/>
        </w:rPr>
        <w:t xml:space="preserve">prodej organizovat tak, aby se jednotlivé druhy zboží nevhodně navzájem neovlivňovaly a byly chráněny před přímými slunečními paprsky a jinými nepříznivými vlivy (prach, vlhko, kouř apod.), </w:t>
      </w:r>
    </w:p>
    <w:p w:rsidR="00913E08" w:rsidRDefault="00C10C26" w:rsidP="00C10C26">
      <w:pPr>
        <w:pStyle w:val="Default"/>
        <w:numPr>
          <w:ilvl w:val="1"/>
          <w:numId w:val="20"/>
        </w:numPr>
        <w:spacing w:after="120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 w:rsidRPr="00C10C26">
        <w:rPr>
          <w:rFonts w:ascii="Arial" w:hAnsi="Arial" w:cs="Arial"/>
          <w:color w:val="auto"/>
          <w:sz w:val="22"/>
          <w:szCs w:val="22"/>
        </w:rPr>
        <w:t>k prodeji a nabídce zboží a poskytování služeb užívat jen místa k tomu určená, neumisťovat tam nic, co by znemožnilo nebo ztěžovalo průchod zákazníků</w:t>
      </w:r>
      <w:r w:rsidR="00913E08">
        <w:rPr>
          <w:rFonts w:ascii="Arial" w:hAnsi="Arial" w:cs="Arial"/>
          <w:color w:val="auto"/>
          <w:sz w:val="22"/>
          <w:szCs w:val="22"/>
        </w:rPr>
        <w:t>.</w:t>
      </w:r>
    </w:p>
    <w:p w:rsidR="00913E08" w:rsidRDefault="00913E08" w:rsidP="00913E08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</w:p>
    <w:p w:rsidR="00913E08" w:rsidRPr="00913E08" w:rsidRDefault="00913E08" w:rsidP="00913E0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913E08">
        <w:rPr>
          <w:rFonts w:ascii="Arial" w:eastAsia="Calibri" w:hAnsi="Arial" w:cs="Arial"/>
          <w:b/>
          <w:bCs/>
          <w:sz w:val="22"/>
          <w:szCs w:val="22"/>
        </w:rPr>
        <w:t xml:space="preserve">Článek </w:t>
      </w:r>
      <w:r>
        <w:rPr>
          <w:rFonts w:ascii="Arial" w:eastAsia="Calibri" w:hAnsi="Arial" w:cs="Arial"/>
          <w:b/>
          <w:bCs/>
          <w:sz w:val="22"/>
          <w:szCs w:val="22"/>
        </w:rPr>
        <w:t>9</w:t>
      </w:r>
    </w:p>
    <w:p w:rsidR="00913E08" w:rsidRPr="00913E08" w:rsidRDefault="00913E08" w:rsidP="00913E0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913E08">
        <w:rPr>
          <w:rFonts w:ascii="Arial" w:eastAsia="Calibri" w:hAnsi="Arial" w:cs="Arial"/>
          <w:b/>
          <w:bCs/>
          <w:sz w:val="22"/>
          <w:szCs w:val="22"/>
        </w:rPr>
        <w:t>Kontrola a sankce</w:t>
      </w:r>
    </w:p>
    <w:p w:rsidR="00913E08" w:rsidRPr="00913E08" w:rsidRDefault="00913E08" w:rsidP="00913E08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</w:rPr>
      </w:pPr>
    </w:p>
    <w:p w:rsidR="00913E08" w:rsidRPr="00913E08" w:rsidRDefault="00913E08" w:rsidP="00913E08">
      <w:pPr>
        <w:numPr>
          <w:ilvl w:val="0"/>
          <w:numId w:val="21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913E08">
        <w:rPr>
          <w:rFonts w:ascii="Arial" w:eastAsia="Calibri" w:hAnsi="Arial" w:cs="Arial"/>
          <w:sz w:val="22"/>
          <w:szCs w:val="22"/>
        </w:rPr>
        <w:t>Kontrola nad dodržováním povinností stanovených tímto tržním řádem je prováděna podle zvláštních právních předpisů</w:t>
      </w:r>
      <w:r w:rsidRPr="00913E08">
        <w:rPr>
          <w:rFonts w:ascii="Arial" w:eastAsia="Calibri" w:hAnsi="Arial" w:cs="Arial"/>
          <w:sz w:val="22"/>
          <w:szCs w:val="22"/>
          <w:vertAlign w:val="superscript"/>
        </w:rPr>
        <w:footnoteReference w:id="10"/>
      </w:r>
      <w:r w:rsidRPr="00913E08">
        <w:rPr>
          <w:rFonts w:ascii="Arial" w:eastAsia="Calibri" w:hAnsi="Arial" w:cs="Arial"/>
          <w:sz w:val="22"/>
          <w:szCs w:val="22"/>
        </w:rPr>
        <w:t>.</w:t>
      </w:r>
    </w:p>
    <w:p w:rsidR="00913E08" w:rsidRPr="00913E08" w:rsidRDefault="00913E08" w:rsidP="00913E08">
      <w:pPr>
        <w:numPr>
          <w:ilvl w:val="0"/>
          <w:numId w:val="21"/>
        </w:numPr>
        <w:autoSpaceDE w:val="0"/>
        <w:autoSpaceDN w:val="0"/>
        <w:adjustRightInd w:val="0"/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913E08">
        <w:rPr>
          <w:rFonts w:ascii="Arial" w:eastAsia="Calibri" w:hAnsi="Arial" w:cs="Arial"/>
          <w:sz w:val="22"/>
          <w:szCs w:val="22"/>
        </w:rPr>
        <w:t>Porušení povinností stanovených tržním řádem se postihuje podle zvláštních předpisů</w:t>
      </w:r>
      <w:r w:rsidRPr="00913E08">
        <w:rPr>
          <w:rFonts w:ascii="Arial" w:eastAsia="Calibri" w:hAnsi="Arial" w:cs="Arial"/>
          <w:sz w:val="22"/>
          <w:szCs w:val="22"/>
          <w:vertAlign w:val="superscript"/>
        </w:rPr>
        <w:footnoteReference w:id="11"/>
      </w:r>
      <w:r w:rsidRPr="00913E08">
        <w:rPr>
          <w:rFonts w:ascii="Arial" w:eastAsia="Calibri" w:hAnsi="Arial" w:cs="Arial"/>
          <w:sz w:val="22"/>
          <w:szCs w:val="22"/>
        </w:rPr>
        <w:t xml:space="preserve">. </w:t>
      </w:r>
    </w:p>
    <w:p w:rsidR="00913E08" w:rsidRDefault="00913E08" w:rsidP="00C600DF">
      <w:pPr>
        <w:pStyle w:val="Default"/>
        <w:rPr>
          <w:rFonts w:ascii="Arial" w:eastAsia="Calibri" w:hAnsi="Arial" w:cs="Arial"/>
          <w:b/>
          <w:bCs/>
          <w:sz w:val="22"/>
          <w:szCs w:val="22"/>
        </w:rPr>
      </w:pPr>
      <w:r w:rsidRPr="00913E08">
        <w:rPr>
          <w:rFonts w:ascii="Arial" w:eastAsia="Calibri" w:hAnsi="Arial" w:cs="Arial"/>
          <w:sz w:val="22"/>
          <w:szCs w:val="22"/>
        </w:rPr>
        <w:t xml:space="preserve"> </w:t>
      </w:r>
    </w:p>
    <w:p w:rsidR="00913E08" w:rsidRDefault="00913E08" w:rsidP="00913E0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</w:rPr>
      </w:pPr>
    </w:p>
    <w:p w:rsidR="00913E08" w:rsidRPr="00913E08" w:rsidRDefault="00913E08" w:rsidP="00913E08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</w:rPr>
      </w:pPr>
      <w:r w:rsidRPr="00913E08">
        <w:rPr>
          <w:rFonts w:ascii="Arial" w:eastAsia="Calibri" w:hAnsi="Arial" w:cs="Arial"/>
          <w:b/>
          <w:bCs/>
          <w:sz w:val="22"/>
          <w:szCs w:val="22"/>
        </w:rPr>
        <w:t>Článek 1</w:t>
      </w:r>
      <w:r w:rsidR="00503B04">
        <w:rPr>
          <w:rFonts w:ascii="Arial" w:eastAsia="Calibri" w:hAnsi="Arial" w:cs="Arial"/>
          <w:b/>
          <w:bCs/>
          <w:sz w:val="22"/>
          <w:szCs w:val="22"/>
        </w:rPr>
        <w:t>0</w:t>
      </w:r>
    </w:p>
    <w:p w:rsidR="00913E08" w:rsidRPr="00913E08" w:rsidRDefault="00913E08" w:rsidP="00913E08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Zrušovací</w:t>
      </w:r>
      <w:r w:rsidRPr="00913E08">
        <w:rPr>
          <w:rFonts w:ascii="Arial" w:eastAsia="Calibri" w:hAnsi="Arial" w:cs="Arial"/>
          <w:b/>
          <w:bCs/>
          <w:sz w:val="22"/>
          <w:szCs w:val="22"/>
        </w:rPr>
        <w:t xml:space="preserve"> ustanovení</w:t>
      </w:r>
    </w:p>
    <w:p w:rsidR="00913E08" w:rsidRPr="00913E08" w:rsidRDefault="00913E08" w:rsidP="00913E08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22"/>
          <w:szCs w:val="22"/>
        </w:rPr>
      </w:pPr>
    </w:p>
    <w:p w:rsidR="00913E08" w:rsidRDefault="00913E08" w:rsidP="00503B04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503B04">
        <w:rPr>
          <w:rFonts w:ascii="Arial" w:eastAsia="Calibri" w:hAnsi="Arial" w:cs="Arial"/>
          <w:sz w:val="22"/>
          <w:szCs w:val="22"/>
        </w:rPr>
        <w:t xml:space="preserve">Tímto nařízením města se ruší Nařízení města </w:t>
      </w:r>
      <w:r w:rsidR="00503B04">
        <w:rPr>
          <w:rFonts w:ascii="Arial" w:eastAsia="Calibri" w:hAnsi="Arial" w:cs="Arial"/>
          <w:sz w:val="22"/>
          <w:szCs w:val="22"/>
        </w:rPr>
        <w:t xml:space="preserve">Vroutek </w:t>
      </w:r>
      <w:r w:rsidRPr="00503B04">
        <w:rPr>
          <w:rFonts w:ascii="Arial" w:eastAsia="Calibri" w:hAnsi="Arial" w:cs="Arial"/>
          <w:sz w:val="22"/>
          <w:szCs w:val="22"/>
        </w:rPr>
        <w:t xml:space="preserve">č. 02/2014, kterým se vydává tržní </w:t>
      </w:r>
      <w:r w:rsidR="00503B04">
        <w:rPr>
          <w:rFonts w:ascii="Arial" w:eastAsia="Calibri" w:hAnsi="Arial" w:cs="Arial"/>
          <w:sz w:val="22"/>
          <w:szCs w:val="22"/>
        </w:rPr>
        <w:t>řád ze dne 13. 01. 2014.</w:t>
      </w:r>
    </w:p>
    <w:p w:rsidR="00503B04" w:rsidRDefault="00503B04" w:rsidP="00503B04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22"/>
          <w:szCs w:val="22"/>
        </w:rPr>
      </w:pPr>
    </w:p>
    <w:p w:rsidR="00503B04" w:rsidRPr="00913E08" w:rsidRDefault="00503B04" w:rsidP="00503B04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</w:rPr>
      </w:pPr>
      <w:r w:rsidRPr="00913E08">
        <w:rPr>
          <w:rFonts w:ascii="Arial" w:eastAsia="Calibri" w:hAnsi="Arial" w:cs="Arial"/>
          <w:b/>
          <w:bCs/>
          <w:sz w:val="22"/>
          <w:szCs w:val="22"/>
        </w:rPr>
        <w:t>Článek 1</w:t>
      </w:r>
      <w:r>
        <w:rPr>
          <w:rFonts w:ascii="Arial" w:eastAsia="Calibri" w:hAnsi="Arial" w:cs="Arial"/>
          <w:b/>
          <w:bCs/>
          <w:sz w:val="22"/>
          <w:szCs w:val="22"/>
        </w:rPr>
        <w:t>0</w:t>
      </w:r>
    </w:p>
    <w:p w:rsidR="00503B04" w:rsidRDefault="00503B04" w:rsidP="00503B0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Účinnost nařízení</w:t>
      </w:r>
    </w:p>
    <w:p w:rsidR="00503B04" w:rsidRDefault="00503B04" w:rsidP="00503B0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</w:rPr>
      </w:pPr>
    </w:p>
    <w:p w:rsidR="00503B04" w:rsidRPr="00913E08" w:rsidRDefault="00503B04" w:rsidP="00503B0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Toto nařízení nabývá účinnosti dnem 1. 1. 2023</w:t>
      </w:r>
    </w:p>
    <w:p w:rsidR="00503B04" w:rsidRDefault="00503B04" w:rsidP="00503B04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503B04" w:rsidRPr="00B15BAF" w:rsidTr="00C600DF">
        <w:trPr>
          <w:trHeight w:val="80"/>
          <w:jc w:val="center"/>
        </w:trPr>
        <w:tc>
          <w:tcPr>
            <w:tcW w:w="4536" w:type="dxa"/>
          </w:tcPr>
          <w:p w:rsidR="00503B04" w:rsidRDefault="00503B04" w:rsidP="009453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03B04" w:rsidRDefault="00503B04" w:rsidP="009453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03B04" w:rsidRPr="00B15BAF" w:rsidRDefault="00503B04" w:rsidP="009453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5BAF">
              <w:rPr>
                <w:rFonts w:ascii="Arial" w:hAnsi="Arial" w:cs="Arial"/>
                <w:sz w:val="22"/>
                <w:szCs w:val="22"/>
              </w:rPr>
              <w:t>…………………………….</w:t>
            </w:r>
          </w:p>
        </w:tc>
        <w:tc>
          <w:tcPr>
            <w:tcW w:w="4536" w:type="dxa"/>
          </w:tcPr>
          <w:p w:rsidR="00503B04" w:rsidRDefault="00503B04" w:rsidP="009453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03B04" w:rsidRDefault="00503B04" w:rsidP="009453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03B04" w:rsidRPr="00B15BAF" w:rsidRDefault="00503B04" w:rsidP="009453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5BAF">
              <w:rPr>
                <w:rFonts w:ascii="Arial" w:hAnsi="Arial" w:cs="Arial"/>
                <w:sz w:val="22"/>
                <w:szCs w:val="22"/>
              </w:rPr>
              <w:t>…………………………….</w:t>
            </w:r>
          </w:p>
        </w:tc>
      </w:tr>
      <w:tr w:rsidR="00503B04" w:rsidRPr="00B15BAF" w:rsidTr="00C600DF">
        <w:trPr>
          <w:jc w:val="center"/>
        </w:trPr>
        <w:tc>
          <w:tcPr>
            <w:tcW w:w="4536" w:type="dxa"/>
          </w:tcPr>
          <w:p w:rsidR="00503B04" w:rsidRPr="00B15BAF" w:rsidRDefault="00503B04" w:rsidP="009453F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BAF">
              <w:rPr>
                <w:rFonts w:ascii="Arial" w:hAnsi="Arial" w:cs="Arial"/>
                <w:b/>
                <w:bCs/>
                <w:sz w:val="22"/>
                <w:szCs w:val="22"/>
              </w:rPr>
              <w:t>Petr Tempel, v.r.</w:t>
            </w:r>
          </w:p>
          <w:p w:rsidR="00503B04" w:rsidRPr="00B15BAF" w:rsidRDefault="00503B04" w:rsidP="009453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5BAF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4536" w:type="dxa"/>
          </w:tcPr>
          <w:p w:rsidR="00503B04" w:rsidRPr="00B15BAF" w:rsidRDefault="00503B04" w:rsidP="009453F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BAF">
              <w:rPr>
                <w:rFonts w:ascii="Arial" w:hAnsi="Arial" w:cs="Arial"/>
                <w:b/>
                <w:bCs/>
                <w:sz w:val="22"/>
                <w:szCs w:val="22"/>
              </w:rPr>
              <w:t>Jaromír Kubelka, v.r.</w:t>
            </w:r>
          </w:p>
          <w:p w:rsidR="00503B04" w:rsidRPr="00B15BAF" w:rsidRDefault="00503B04" w:rsidP="009453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5BAF">
              <w:rPr>
                <w:rFonts w:ascii="Arial" w:hAnsi="Arial" w:cs="Arial"/>
                <w:sz w:val="22"/>
                <w:szCs w:val="22"/>
              </w:rPr>
              <w:t xml:space="preserve">starosta </w:t>
            </w:r>
          </w:p>
        </w:tc>
      </w:tr>
    </w:tbl>
    <w:p w:rsidR="00503B04" w:rsidRPr="00B15BAF" w:rsidRDefault="00503B04" w:rsidP="00503B04">
      <w:pPr>
        <w:rPr>
          <w:rFonts w:ascii="Arial" w:hAnsi="Arial" w:cs="Arial"/>
          <w:sz w:val="22"/>
          <w:szCs w:val="22"/>
        </w:rPr>
      </w:pPr>
    </w:p>
    <w:p w:rsidR="00CE23D8" w:rsidRDefault="00CE23D8" w:rsidP="00503B04">
      <w:pPr>
        <w:pStyle w:val="Zkladntext3"/>
        <w:rPr>
          <w:rFonts w:ascii="Arial" w:hAnsi="Arial" w:cs="Arial"/>
          <w:sz w:val="22"/>
          <w:szCs w:val="22"/>
          <w:lang w:val="cs-CZ"/>
        </w:rPr>
      </w:pPr>
    </w:p>
    <w:p w:rsidR="00D54036" w:rsidRDefault="00D54036" w:rsidP="00503B04">
      <w:pPr>
        <w:pStyle w:val="Zkladntext3"/>
        <w:rPr>
          <w:rFonts w:ascii="Arial" w:hAnsi="Arial" w:cs="Arial"/>
          <w:sz w:val="22"/>
          <w:szCs w:val="22"/>
          <w:highlight w:val="yellow"/>
        </w:rPr>
      </w:pPr>
    </w:p>
    <w:p w:rsidR="00C91E89" w:rsidRDefault="00C91E89" w:rsidP="00503B04">
      <w:pPr>
        <w:pStyle w:val="Zkladntext3"/>
        <w:rPr>
          <w:rFonts w:ascii="Arial" w:hAnsi="Arial" w:cs="Arial"/>
          <w:sz w:val="22"/>
          <w:szCs w:val="22"/>
          <w:highlight w:val="yellow"/>
        </w:rPr>
      </w:pPr>
    </w:p>
    <w:p w:rsidR="00C91E89" w:rsidRDefault="00C91E89" w:rsidP="00503B04">
      <w:pPr>
        <w:pStyle w:val="Zkladntext3"/>
        <w:rPr>
          <w:rFonts w:ascii="Arial" w:hAnsi="Arial" w:cs="Arial"/>
          <w:sz w:val="22"/>
          <w:szCs w:val="22"/>
          <w:highlight w:val="yellow"/>
        </w:rPr>
      </w:pPr>
    </w:p>
    <w:p w:rsidR="00C91E89" w:rsidRDefault="00C91E89" w:rsidP="00503B04">
      <w:pPr>
        <w:pStyle w:val="Zkladntext3"/>
        <w:rPr>
          <w:rFonts w:ascii="Arial" w:hAnsi="Arial" w:cs="Arial"/>
          <w:sz w:val="22"/>
          <w:szCs w:val="22"/>
          <w:highlight w:val="yellow"/>
        </w:rPr>
      </w:pPr>
    </w:p>
    <w:p w:rsidR="00C91E89" w:rsidRDefault="00C91E89" w:rsidP="00503B04">
      <w:pPr>
        <w:pStyle w:val="Zkladntext3"/>
        <w:rPr>
          <w:rFonts w:ascii="Arial" w:hAnsi="Arial" w:cs="Arial"/>
          <w:sz w:val="22"/>
          <w:szCs w:val="22"/>
          <w:highlight w:val="yellow"/>
        </w:rPr>
      </w:pPr>
    </w:p>
    <w:p w:rsidR="00D54036" w:rsidRDefault="00D54036" w:rsidP="00503B04">
      <w:pPr>
        <w:pStyle w:val="Zkladntext3"/>
        <w:rPr>
          <w:rFonts w:ascii="Arial" w:hAnsi="Arial" w:cs="Arial"/>
          <w:sz w:val="22"/>
          <w:szCs w:val="22"/>
          <w:highlight w:val="yellow"/>
        </w:rPr>
      </w:pPr>
    </w:p>
    <w:p w:rsidR="00D54036" w:rsidRPr="00B15BAF" w:rsidRDefault="00D54036" w:rsidP="00503B04">
      <w:pPr>
        <w:pStyle w:val="Zkladntext3"/>
        <w:rPr>
          <w:rFonts w:ascii="Arial" w:hAnsi="Arial" w:cs="Arial"/>
          <w:sz w:val="22"/>
          <w:szCs w:val="22"/>
          <w:highlight w:val="yellow"/>
        </w:rPr>
      </w:pPr>
    </w:p>
    <w:p w:rsidR="00913E08" w:rsidRDefault="00C91E89" w:rsidP="00913E08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noProof/>
        </w:rPr>
        <w:drawing>
          <wp:inline distT="0" distB="0" distL="0" distR="0" wp14:anchorId="2FA00D89" wp14:editId="2A340BED">
            <wp:extent cx="3623753" cy="304800"/>
            <wp:effectExtent l="1905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428270" cy="456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2DEA05" wp14:editId="5D77AF96">
            <wp:extent cx="7742567" cy="5283512"/>
            <wp:effectExtent l="0" t="8572" r="2222" b="2223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746190" cy="5285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BDA" w:rsidRDefault="00863BDA" w:rsidP="00D54036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D54036" w:rsidRPr="00D54036" w:rsidRDefault="00C91E89" w:rsidP="00D54036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863BD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D54036" w:rsidRPr="00D54036">
        <w:rPr>
          <w:rFonts w:ascii="Arial" w:eastAsiaTheme="minorHAnsi" w:hAnsi="Arial" w:cs="Arial"/>
          <w:sz w:val="22"/>
          <w:szCs w:val="22"/>
          <w:lang w:eastAsia="en-US"/>
        </w:rPr>
        <w:t xml:space="preserve">Příloha č. 2 </w:t>
      </w:r>
      <w:r w:rsidR="00370831">
        <w:rPr>
          <w:rFonts w:ascii="Arial" w:eastAsiaTheme="minorHAnsi" w:hAnsi="Arial" w:cs="Arial"/>
          <w:sz w:val="22"/>
          <w:szCs w:val="22"/>
          <w:lang w:eastAsia="en-US"/>
        </w:rPr>
        <w:t xml:space="preserve">k nařízení Tržní </w:t>
      </w:r>
      <w:proofErr w:type="gramStart"/>
      <w:r w:rsidR="00370831">
        <w:rPr>
          <w:rFonts w:ascii="Arial" w:eastAsiaTheme="minorHAnsi" w:hAnsi="Arial" w:cs="Arial"/>
          <w:sz w:val="22"/>
          <w:szCs w:val="22"/>
          <w:lang w:eastAsia="en-US"/>
        </w:rPr>
        <w:t xml:space="preserve">řád - </w:t>
      </w:r>
      <w:r w:rsidR="00D54036" w:rsidRPr="00D54036">
        <w:rPr>
          <w:rFonts w:ascii="Arial" w:eastAsiaTheme="minorHAnsi" w:hAnsi="Arial" w:cs="Arial"/>
          <w:sz w:val="22"/>
          <w:szCs w:val="22"/>
          <w:lang w:eastAsia="en-US"/>
        </w:rPr>
        <w:t>vymezení</w:t>
      </w:r>
      <w:proofErr w:type="gramEnd"/>
      <w:r w:rsidR="00D54036" w:rsidRPr="00D54036">
        <w:rPr>
          <w:rFonts w:ascii="Arial" w:eastAsiaTheme="minorHAnsi" w:hAnsi="Arial" w:cs="Arial"/>
          <w:sz w:val="22"/>
          <w:szCs w:val="22"/>
          <w:lang w:eastAsia="en-US"/>
        </w:rPr>
        <w:t xml:space="preserve"> míst pro pojízdný prodej</w:t>
      </w:r>
    </w:p>
    <w:p w:rsidR="00913E08" w:rsidRDefault="00913E08" w:rsidP="00913E08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</w:p>
    <w:p w:rsidR="00C10C26" w:rsidRPr="00C10C26" w:rsidRDefault="00C10C26" w:rsidP="00913E08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C10C26">
        <w:rPr>
          <w:rFonts w:ascii="Arial" w:hAnsi="Arial" w:cs="Arial"/>
          <w:color w:val="auto"/>
          <w:sz w:val="22"/>
          <w:szCs w:val="22"/>
        </w:rPr>
        <w:t xml:space="preserve"> </w:t>
      </w:r>
      <w:r w:rsidR="00863BDA">
        <w:rPr>
          <w:noProof/>
        </w:rPr>
        <w:drawing>
          <wp:inline distT="0" distB="0" distL="0" distR="0">
            <wp:extent cx="5695950" cy="59150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591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C26" w:rsidRPr="00C10C26" w:rsidRDefault="00C10C26" w:rsidP="00C10C26">
      <w:pPr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</w:p>
    <w:sectPr w:rsidR="00C10C26" w:rsidRPr="00C10C26" w:rsidSect="00863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715C" w:rsidRDefault="0009715C" w:rsidP="00F82455">
      <w:r>
        <w:separator/>
      </w:r>
    </w:p>
  </w:endnote>
  <w:endnote w:type="continuationSeparator" w:id="0">
    <w:p w:rsidR="0009715C" w:rsidRDefault="0009715C" w:rsidP="00F82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715C" w:rsidRDefault="0009715C" w:rsidP="00F82455">
      <w:r>
        <w:separator/>
      </w:r>
    </w:p>
  </w:footnote>
  <w:footnote w:type="continuationSeparator" w:id="0">
    <w:p w:rsidR="0009715C" w:rsidRDefault="0009715C" w:rsidP="00F82455">
      <w:r>
        <w:continuationSeparator/>
      </w:r>
    </w:p>
  </w:footnote>
  <w:footnote w:id="1">
    <w:p w:rsidR="001D695C" w:rsidRPr="00D93C44" w:rsidRDefault="001D695C" w:rsidP="001D695C">
      <w:pPr>
        <w:pStyle w:val="Default"/>
        <w:jc w:val="both"/>
        <w:rPr>
          <w:rFonts w:ascii="Arial Narrow" w:hAnsi="Arial Narrow" w:cs="Leelawadee"/>
          <w:sz w:val="16"/>
          <w:szCs w:val="16"/>
        </w:rPr>
      </w:pPr>
      <w:r w:rsidRPr="00D93C44">
        <w:rPr>
          <w:rStyle w:val="Znakapoznpodarou"/>
          <w:rFonts w:ascii="Arial Narrow" w:hAnsi="Arial Narrow" w:cs="Leelawadee"/>
          <w:sz w:val="16"/>
          <w:szCs w:val="16"/>
        </w:rPr>
        <w:footnoteRef/>
      </w:r>
      <w:r>
        <w:rPr>
          <w:rFonts w:ascii="Arial Narrow" w:hAnsi="Arial Narrow" w:cs="Leelawadee"/>
          <w:sz w:val="16"/>
          <w:szCs w:val="16"/>
        </w:rPr>
        <w:t xml:space="preserve">  </w:t>
      </w:r>
      <w:r w:rsidRPr="00D93C44">
        <w:rPr>
          <w:rFonts w:ascii="Arial Narrow" w:hAnsi="Arial Narrow" w:cs="Leelawadee"/>
          <w:sz w:val="16"/>
          <w:szCs w:val="16"/>
        </w:rPr>
        <w:t xml:space="preserve"> Zákon </w:t>
      </w:r>
      <w:r w:rsidRPr="00D93C44">
        <w:rPr>
          <w:rFonts w:ascii="Arial Narrow" w:hAnsi="Arial Narrow"/>
          <w:sz w:val="16"/>
          <w:szCs w:val="16"/>
        </w:rPr>
        <w:t>č</w:t>
      </w:r>
      <w:r w:rsidRPr="00D93C44">
        <w:rPr>
          <w:rFonts w:ascii="Arial Narrow" w:hAnsi="Arial Narrow" w:cs="Leelawadee"/>
          <w:sz w:val="16"/>
          <w:szCs w:val="16"/>
        </w:rPr>
        <w:t xml:space="preserve">. 183/2006 Sb., o územním plánování a stavebním </w:t>
      </w:r>
      <w:r w:rsidRPr="00D93C44">
        <w:rPr>
          <w:rFonts w:ascii="Arial Narrow" w:hAnsi="Arial Narrow"/>
          <w:sz w:val="16"/>
          <w:szCs w:val="16"/>
        </w:rPr>
        <w:t>ř</w:t>
      </w:r>
      <w:r w:rsidRPr="00D93C44">
        <w:rPr>
          <w:rFonts w:ascii="Arial Narrow" w:hAnsi="Arial Narrow" w:cs="Leelawadee"/>
          <w:sz w:val="16"/>
          <w:szCs w:val="16"/>
        </w:rPr>
        <w:t>ádu (stavební zákon), ve zn</w:t>
      </w:r>
      <w:r w:rsidRPr="00D93C44">
        <w:rPr>
          <w:rFonts w:ascii="Arial Narrow" w:hAnsi="Arial Narrow"/>
          <w:sz w:val="16"/>
          <w:szCs w:val="16"/>
        </w:rPr>
        <w:t>ě</w:t>
      </w:r>
      <w:r w:rsidRPr="00D93C44">
        <w:rPr>
          <w:rFonts w:ascii="Arial Narrow" w:hAnsi="Arial Narrow" w:cs="Leelawadee"/>
          <w:sz w:val="16"/>
          <w:szCs w:val="16"/>
        </w:rPr>
        <w:t>ní pozd</w:t>
      </w:r>
      <w:r w:rsidRPr="00D93C44">
        <w:rPr>
          <w:rFonts w:ascii="Arial Narrow" w:hAnsi="Arial Narrow"/>
          <w:sz w:val="16"/>
          <w:szCs w:val="16"/>
        </w:rPr>
        <w:t>ě</w:t>
      </w:r>
      <w:r w:rsidRPr="00D93C44">
        <w:rPr>
          <w:rFonts w:ascii="Arial Narrow" w:hAnsi="Arial Narrow" w:cs="Leelawadee"/>
          <w:sz w:val="16"/>
          <w:szCs w:val="16"/>
        </w:rPr>
        <w:t>jších p</w:t>
      </w:r>
      <w:r w:rsidRPr="00D93C44">
        <w:rPr>
          <w:rFonts w:ascii="Arial Narrow" w:hAnsi="Arial Narrow"/>
          <w:sz w:val="16"/>
          <w:szCs w:val="16"/>
        </w:rPr>
        <w:t>ř</w:t>
      </w:r>
      <w:r w:rsidRPr="00D93C44">
        <w:rPr>
          <w:rFonts w:ascii="Arial Narrow" w:hAnsi="Arial Narrow" w:cs="Leelawadee"/>
          <w:sz w:val="16"/>
          <w:szCs w:val="16"/>
        </w:rPr>
        <w:t>edpis</w:t>
      </w:r>
      <w:r w:rsidRPr="00D93C44">
        <w:rPr>
          <w:rFonts w:ascii="Arial Narrow" w:hAnsi="Arial Narrow"/>
          <w:sz w:val="16"/>
          <w:szCs w:val="16"/>
        </w:rPr>
        <w:t>ů</w:t>
      </w:r>
      <w:r w:rsidRPr="00D93C44">
        <w:rPr>
          <w:rFonts w:ascii="Arial Narrow" w:hAnsi="Arial Narrow" w:cs="Leelawadee"/>
          <w:sz w:val="16"/>
          <w:szCs w:val="16"/>
        </w:rPr>
        <w:t xml:space="preserve">. </w:t>
      </w:r>
    </w:p>
    <w:p w:rsidR="001D695C" w:rsidRPr="00D93C44" w:rsidRDefault="001D695C" w:rsidP="001D695C">
      <w:pPr>
        <w:pStyle w:val="Textpoznpodarou"/>
        <w:rPr>
          <w:rFonts w:ascii="Arial Narrow" w:hAnsi="Arial Narrow" w:cs="Leelawadee"/>
          <w:sz w:val="16"/>
          <w:szCs w:val="16"/>
        </w:rPr>
      </w:pPr>
      <w:r w:rsidRPr="00D93C44">
        <w:rPr>
          <w:rFonts w:ascii="Arial Narrow" w:hAnsi="Arial Narrow" w:cs="Leelawadee"/>
          <w:color w:val="000000"/>
          <w:sz w:val="16"/>
          <w:szCs w:val="16"/>
        </w:rPr>
        <w:t xml:space="preserve">Vyhláška Ministerstva pro místní rozvoj </w:t>
      </w:r>
      <w:r w:rsidRPr="00D93C44">
        <w:rPr>
          <w:rFonts w:ascii="Arial Narrow" w:hAnsi="Arial Narrow" w:cs="Arial"/>
          <w:color w:val="000000"/>
          <w:sz w:val="16"/>
          <w:szCs w:val="16"/>
        </w:rPr>
        <w:t>č</w:t>
      </w:r>
      <w:r w:rsidRPr="00D93C44">
        <w:rPr>
          <w:rFonts w:ascii="Arial Narrow" w:hAnsi="Arial Narrow" w:cs="Leelawadee"/>
          <w:color w:val="000000"/>
          <w:sz w:val="16"/>
          <w:szCs w:val="16"/>
        </w:rPr>
        <w:t>. 268/2009 Sb., o technických požadavcích na stavby, ve zn</w:t>
      </w:r>
      <w:r w:rsidRPr="00D93C44">
        <w:rPr>
          <w:rFonts w:ascii="Arial Narrow" w:hAnsi="Arial Narrow" w:cs="Arial"/>
          <w:color w:val="000000"/>
          <w:sz w:val="16"/>
          <w:szCs w:val="16"/>
        </w:rPr>
        <w:t>ě</w:t>
      </w:r>
      <w:r w:rsidRPr="00D93C44">
        <w:rPr>
          <w:rFonts w:ascii="Arial Narrow" w:hAnsi="Arial Narrow" w:cs="Leelawadee"/>
          <w:color w:val="000000"/>
          <w:sz w:val="16"/>
          <w:szCs w:val="16"/>
        </w:rPr>
        <w:t>ní pozd</w:t>
      </w:r>
      <w:r w:rsidRPr="00D93C44">
        <w:rPr>
          <w:rFonts w:ascii="Arial Narrow" w:hAnsi="Arial Narrow" w:cs="Arial"/>
          <w:color w:val="000000"/>
          <w:sz w:val="16"/>
          <w:szCs w:val="16"/>
        </w:rPr>
        <w:t>ě</w:t>
      </w:r>
      <w:r w:rsidRPr="00D93C44">
        <w:rPr>
          <w:rFonts w:ascii="Arial Narrow" w:hAnsi="Arial Narrow" w:cs="Leelawadee"/>
          <w:color w:val="000000"/>
          <w:sz w:val="16"/>
          <w:szCs w:val="16"/>
        </w:rPr>
        <w:t>jších p</w:t>
      </w:r>
      <w:r w:rsidRPr="00D93C44">
        <w:rPr>
          <w:rFonts w:ascii="Arial Narrow" w:hAnsi="Arial Narrow" w:cs="Arial"/>
          <w:color w:val="000000"/>
          <w:sz w:val="16"/>
          <w:szCs w:val="16"/>
        </w:rPr>
        <w:t>ř</w:t>
      </w:r>
      <w:r w:rsidRPr="00D93C44">
        <w:rPr>
          <w:rFonts w:ascii="Arial Narrow" w:hAnsi="Arial Narrow" w:cs="Leelawadee"/>
          <w:color w:val="000000"/>
          <w:sz w:val="16"/>
          <w:szCs w:val="16"/>
        </w:rPr>
        <w:t>edpis</w:t>
      </w:r>
      <w:r w:rsidRPr="00D93C44">
        <w:rPr>
          <w:rFonts w:ascii="Arial Narrow" w:hAnsi="Arial Narrow" w:cs="Arial"/>
          <w:color w:val="000000"/>
          <w:sz w:val="16"/>
          <w:szCs w:val="16"/>
        </w:rPr>
        <w:t>ů</w:t>
      </w:r>
      <w:r w:rsidRPr="00D93C44">
        <w:rPr>
          <w:rFonts w:ascii="Arial Narrow" w:hAnsi="Arial Narrow" w:cs="Leelawadee"/>
          <w:color w:val="000000"/>
          <w:sz w:val="16"/>
          <w:szCs w:val="16"/>
        </w:rPr>
        <w:t>.</w:t>
      </w:r>
    </w:p>
  </w:footnote>
  <w:footnote w:id="2">
    <w:p w:rsidR="001D695C" w:rsidRPr="00D93C44" w:rsidRDefault="001D695C" w:rsidP="001D695C">
      <w:pPr>
        <w:pStyle w:val="Textpoznpodarou"/>
        <w:rPr>
          <w:rFonts w:ascii="Arial Narrow" w:hAnsi="Arial Narrow" w:cs="Leelawadee"/>
          <w:sz w:val="16"/>
          <w:szCs w:val="16"/>
        </w:rPr>
      </w:pPr>
      <w:r w:rsidRPr="00D93C44">
        <w:rPr>
          <w:rStyle w:val="Znakapoznpodarou"/>
          <w:rFonts w:ascii="Arial Narrow" w:hAnsi="Arial Narrow" w:cs="Leelawadee"/>
          <w:sz w:val="16"/>
          <w:szCs w:val="16"/>
        </w:rPr>
        <w:footnoteRef/>
      </w:r>
      <w:r w:rsidRPr="00D93C44">
        <w:rPr>
          <w:rFonts w:ascii="Arial Narrow" w:hAnsi="Arial Narrow" w:cs="Leelawadee"/>
          <w:sz w:val="16"/>
          <w:szCs w:val="16"/>
        </w:rPr>
        <w:t xml:space="preserve">  § 18 odst. 3 zákona </w:t>
      </w:r>
      <w:r w:rsidRPr="00D93C44">
        <w:rPr>
          <w:rFonts w:ascii="Arial Narrow" w:hAnsi="Arial Narrow" w:cs="Arial"/>
          <w:sz w:val="16"/>
          <w:szCs w:val="16"/>
        </w:rPr>
        <w:t>č</w:t>
      </w:r>
      <w:r w:rsidRPr="00D93C44">
        <w:rPr>
          <w:rFonts w:ascii="Arial Narrow" w:hAnsi="Arial Narrow" w:cs="Leelawadee"/>
          <w:sz w:val="16"/>
          <w:szCs w:val="16"/>
        </w:rPr>
        <w:t>. 455/1991 Sb., o živnostenském podnikání (živnostenský zákon), ve zn</w:t>
      </w:r>
      <w:r w:rsidRPr="00D93C44">
        <w:rPr>
          <w:rFonts w:ascii="Arial Narrow" w:hAnsi="Arial Narrow" w:cs="Arial"/>
          <w:sz w:val="16"/>
          <w:szCs w:val="16"/>
        </w:rPr>
        <w:t>ě</w:t>
      </w:r>
      <w:r w:rsidRPr="00D93C44">
        <w:rPr>
          <w:rFonts w:ascii="Arial Narrow" w:hAnsi="Arial Narrow" w:cs="Leelawadee"/>
          <w:sz w:val="16"/>
          <w:szCs w:val="16"/>
        </w:rPr>
        <w:t>ní pozd</w:t>
      </w:r>
      <w:r w:rsidRPr="00D93C44">
        <w:rPr>
          <w:rFonts w:ascii="Arial Narrow" w:hAnsi="Arial Narrow" w:cs="Arial"/>
          <w:sz w:val="16"/>
          <w:szCs w:val="16"/>
        </w:rPr>
        <w:t>ě</w:t>
      </w:r>
      <w:r w:rsidRPr="00D93C44">
        <w:rPr>
          <w:rFonts w:ascii="Arial Narrow" w:hAnsi="Arial Narrow" w:cs="Leelawadee"/>
          <w:sz w:val="16"/>
          <w:szCs w:val="16"/>
        </w:rPr>
        <w:t>jších p</w:t>
      </w:r>
      <w:r w:rsidRPr="00D93C44">
        <w:rPr>
          <w:rFonts w:ascii="Arial Narrow" w:hAnsi="Arial Narrow" w:cs="Arial"/>
          <w:sz w:val="16"/>
          <w:szCs w:val="16"/>
        </w:rPr>
        <w:t>ř</w:t>
      </w:r>
      <w:r w:rsidRPr="00D93C44">
        <w:rPr>
          <w:rFonts w:ascii="Arial Narrow" w:hAnsi="Arial Narrow" w:cs="Leelawadee"/>
          <w:sz w:val="16"/>
          <w:szCs w:val="16"/>
        </w:rPr>
        <w:t>edpis</w:t>
      </w:r>
      <w:r w:rsidRPr="00D93C44">
        <w:rPr>
          <w:rFonts w:ascii="Arial Narrow" w:hAnsi="Arial Narrow" w:cs="Arial"/>
          <w:sz w:val="16"/>
          <w:szCs w:val="16"/>
        </w:rPr>
        <w:t>ů</w:t>
      </w:r>
    </w:p>
  </w:footnote>
  <w:footnote w:id="3">
    <w:p w:rsidR="001D695C" w:rsidRPr="00D93C44" w:rsidRDefault="001D695C" w:rsidP="001D695C">
      <w:pPr>
        <w:pStyle w:val="Textpoznpodarou"/>
        <w:rPr>
          <w:rFonts w:ascii="Arial Narrow" w:hAnsi="Arial Narrow" w:cs="Leelawadee"/>
          <w:sz w:val="16"/>
          <w:szCs w:val="16"/>
        </w:rPr>
      </w:pPr>
      <w:r w:rsidRPr="00D93C44">
        <w:rPr>
          <w:rStyle w:val="Znakapoznpodarou"/>
          <w:rFonts w:ascii="Arial Narrow" w:hAnsi="Arial Narrow" w:cs="Leelawadee"/>
          <w:sz w:val="16"/>
          <w:szCs w:val="16"/>
        </w:rPr>
        <w:footnoteRef/>
      </w:r>
      <w:r w:rsidRPr="00D93C44">
        <w:rPr>
          <w:rFonts w:ascii="Arial Narrow" w:hAnsi="Arial Narrow" w:cs="Leelawadee"/>
          <w:sz w:val="16"/>
          <w:szCs w:val="16"/>
        </w:rPr>
        <w:t xml:space="preserve">  nap</w:t>
      </w:r>
      <w:r w:rsidRPr="00D93C44">
        <w:rPr>
          <w:rFonts w:ascii="Arial Narrow" w:hAnsi="Arial Narrow" w:cs="Arial"/>
          <w:sz w:val="16"/>
          <w:szCs w:val="16"/>
        </w:rPr>
        <w:t>ř</w:t>
      </w:r>
      <w:r w:rsidRPr="00D93C44">
        <w:rPr>
          <w:rFonts w:ascii="Arial Narrow" w:hAnsi="Arial Narrow" w:cs="Leelawadee"/>
          <w:sz w:val="16"/>
          <w:szCs w:val="16"/>
        </w:rPr>
        <w:t xml:space="preserve">. § 25 zákona </w:t>
      </w:r>
      <w:r w:rsidRPr="00D93C44">
        <w:rPr>
          <w:rFonts w:ascii="Arial Narrow" w:hAnsi="Arial Narrow" w:cs="Arial"/>
          <w:sz w:val="16"/>
          <w:szCs w:val="16"/>
        </w:rPr>
        <w:t>č</w:t>
      </w:r>
      <w:r w:rsidRPr="00D93C44">
        <w:rPr>
          <w:rFonts w:ascii="Arial Narrow" w:hAnsi="Arial Narrow" w:cs="Leelawadee"/>
          <w:sz w:val="16"/>
          <w:szCs w:val="16"/>
        </w:rPr>
        <w:t>. 13/1997 Sb., o pozemních komunikacích, ve zn</w:t>
      </w:r>
      <w:r w:rsidRPr="00D93C44">
        <w:rPr>
          <w:rFonts w:ascii="Arial Narrow" w:hAnsi="Arial Narrow" w:cs="Arial"/>
          <w:sz w:val="16"/>
          <w:szCs w:val="16"/>
        </w:rPr>
        <w:t>ě</w:t>
      </w:r>
      <w:r w:rsidRPr="00D93C44">
        <w:rPr>
          <w:rFonts w:ascii="Arial Narrow" w:hAnsi="Arial Narrow" w:cs="Leelawadee"/>
          <w:sz w:val="16"/>
          <w:szCs w:val="16"/>
        </w:rPr>
        <w:t>ní pozd</w:t>
      </w:r>
      <w:r w:rsidRPr="00D93C44">
        <w:rPr>
          <w:rFonts w:ascii="Arial Narrow" w:hAnsi="Arial Narrow" w:cs="Arial"/>
          <w:sz w:val="16"/>
          <w:szCs w:val="16"/>
        </w:rPr>
        <w:t>ě</w:t>
      </w:r>
      <w:r w:rsidRPr="00D93C44">
        <w:rPr>
          <w:rFonts w:ascii="Arial Narrow" w:hAnsi="Arial Narrow" w:cs="Leelawadee"/>
          <w:sz w:val="16"/>
          <w:szCs w:val="16"/>
        </w:rPr>
        <w:t>jších p</w:t>
      </w:r>
      <w:r w:rsidRPr="00D93C44">
        <w:rPr>
          <w:rFonts w:ascii="Arial Narrow" w:hAnsi="Arial Narrow" w:cs="Arial"/>
          <w:sz w:val="16"/>
          <w:szCs w:val="16"/>
        </w:rPr>
        <w:t>ř</w:t>
      </w:r>
      <w:r w:rsidRPr="00D93C44">
        <w:rPr>
          <w:rFonts w:ascii="Arial Narrow" w:hAnsi="Arial Narrow" w:cs="Leelawadee"/>
          <w:sz w:val="16"/>
          <w:szCs w:val="16"/>
        </w:rPr>
        <w:t>edpis</w:t>
      </w:r>
      <w:r w:rsidRPr="00D93C44">
        <w:rPr>
          <w:rFonts w:ascii="Arial Narrow" w:hAnsi="Arial Narrow" w:cs="Arial"/>
          <w:sz w:val="16"/>
          <w:szCs w:val="16"/>
        </w:rPr>
        <w:t>ů</w:t>
      </w:r>
    </w:p>
  </w:footnote>
  <w:footnote w:id="4">
    <w:p w:rsidR="006B2609" w:rsidRDefault="006B2609" w:rsidP="006B2609">
      <w:pPr>
        <w:pStyle w:val="Textpoznpodarou"/>
        <w:rPr>
          <w:rFonts w:ascii="Arial Narrow" w:hAnsi="Arial Narrow" w:cs="Leelawadee"/>
          <w:sz w:val="16"/>
          <w:szCs w:val="16"/>
        </w:rPr>
      </w:pPr>
      <w:r>
        <w:rPr>
          <w:rStyle w:val="Znakapoznpodarou"/>
          <w:rFonts w:ascii="Arial Narrow" w:hAnsi="Arial Narrow" w:cs="Leelawadee"/>
          <w:sz w:val="16"/>
          <w:szCs w:val="16"/>
        </w:rPr>
        <w:footnoteRef/>
      </w:r>
      <w:r>
        <w:rPr>
          <w:rFonts w:ascii="Arial Narrow" w:hAnsi="Arial Narrow" w:cs="Leelawadee"/>
          <w:sz w:val="16"/>
          <w:szCs w:val="16"/>
        </w:rPr>
        <w:t xml:space="preserve">  nap</w:t>
      </w:r>
      <w:r>
        <w:rPr>
          <w:rFonts w:ascii="Arial Narrow" w:hAnsi="Arial Narrow" w:cs="Arial"/>
          <w:sz w:val="16"/>
          <w:szCs w:val="16"/>
        </w:rPr>
        <w:t>ř</w:t>
      </w:r>
      <w:r>
        <w:rPr>
          <w:rFonts w:ascii="Arial Narrow" w:hAnsi="Arial Narrow" w:cs="Leelawadee"/>
          <w:sz w:val="16"/>
          <w:szCs w:val="16"/>
        </w:rPr>
        <w:t xml:space="preserve">. zákon </w:t>
      </w:r>
      <w:r>
        <w:rPr>
          <w:rFonts w:ascii="Arial Narrow" w:hAnsi="Arial Narrow" w:cs="Arial"/>
          <w:sz w:val="16"/>
          <w:szCs w:val="16"/>
        </w:rPr>
        <w:t>č</w:t>
      </w:r>
      <w:r>
        <w:rPr>
          <w:rFonts w:ascii="Arial Narrow" w:hAnsi="Arial Narrow" w:cs="Leelawadee"/>
          <w:sz w:val="16"/>
          <w:szCs w:val="16"/>
        </w:rPr>
        <w:t>. 56/2001 Sb., o podmínkách provozu vozidel na pozemních komunikacích a o zm</w:t>
      </w:r>
      <w:r>
        <w:rPr>
          <w:rFonts w:ascii="Arial Narrow" w:hAnsi="Arial Narrow" w:cs="Arial"/>
          <w:sz w:val="16"/>
          <w:szCs w:val="16"/>
        </w:rPr>
        <w:t>ě</w:t>
      </w:r>
      <w:r>
        <w:rPr>
          <w:rFonts w:ascii="Arial Narrow" w:hAnsi="Arial Narrow" w:cs="Leelawadee"/>
          <w:sz w:val="16"/>
          <w:szCs w:val="16"/>
        </w:rPr>
        <w:t>n</w:t>
      </w:r>
      <w:r>
        <w:rPr>
          <w:rFonts w:ascii="Arial Narrow" w:hAnsi="Arial Narrow" w:cs="Arial"/>
          <w:sz w:val="16"/>
          <w:szCs w:val="16"/>
        </w:rPr>
        <w:t>ě</w:t>
      </w:r>
      <w:r>
        <w:rPr>
          <w:rFonts w:ascii="Arial Narrow" w:hAnsi="Arial Narrow" w:cs="Leelawadee"/>
          <w:sz w:val="16"/>
          <w:szCs w:val="16"/>
        </w:rPr>
        <w:t xml:space="preserve"> zákona </w:t>
      </w:r>
      <w:r>
        <w:rPr>
          <w:rFonts w:ascii="Arial Narrow" w:hAnsi="Arial Narrow" w:cs="Arial"/>
          <w:sz w:val="16"/>
          <w:szCs w:val="16"/>
        </w:rPr>
        <w:t>č</w:t>
      </w:r>
      <w:r>
        <w:rPr>
          <w:rFonts w:ascii="Arial Narrow" w:hAnsi="Arial Narrow" w:cs="Leelawadee"/>
          <w:sz w:val="16"/>
          <w:szCs w:val="16"/>
        </w:rPr>
        <w:t>. 168/1999 Sb., o pojišt</w:t>
      </w:r>
      <w:r>
        <w:rPr>
          <w:rFonts w:ascii="Arial Narrow" w:hAnsi="Arial Narrow" w:cs="Arial"/>
          <w:sz w:val="16"/>
          <w:szCs w:val="16"/>
        </w:rPr>
        <w:t>ě</w:t>
      </w:r>
      <w:r>
        <w:rPr>
          <w:rFonts w:ascii="Arial Narrow" w:hAnsi="Arial Narrow" w:cs="Leelawadee"/>
          <w:sz w:val="16"/>
          <w:szCs w:val="16"/>
        </w:rPr>
        <w:t>ní odpov</w:t>
      </w:r>
      <w:r>
        <w:rPr>
          <w:rFonts w:ascii="Arial Narrow" w:hAnsi="Arial Narrow" w:cs="Arial"/>
          <w:sz w:val="16"/>
          <w:szCs w:val="16"/>
        </w:rPr>
        <w:t>ě</w:t>
      </w:r>
      <w:r>
        <w:rPr>
          <w:rFonts w:ascii="Arial Narrow" w:hAnsi="Arial Narrow" w:cs="Leelawadee"/>
          <w:sz w:val="16"/>
          <w:szCs w:val="16"/>
        </w:rPr>
        <w:t>dnosti za škodu zp</w:t>
      </w:r>
      <w:r>
        <w:rPr>
          <w:rFonts w:ascii="Arial Narrow" w:hAnsi="Arial Narrow" w:cs="Arial"/>
          <w:sz w:val="16"/>
          <w:szCs w:val="16"/>
        </w:rPr>
        <w:t>ů</w:t>
      </w:r>
      <w:r>
        <w:rPr>
          <w:rFonts w:ascii="Arial Narrow" w:hAnsi="Arial Narrow" w:cs="Leelawadee"/>
          <w:sz w:val="16"/>
          <w:szCs w:val="16"/>
        </w:rPr>
        <w:t>sobenou provozem vozidla a o zm</w:t>
      </w:r>
      <w:r>
        <w:rPr>
          <w:rFonts w:ascii="Arial Narrow" w:hAnsi="Arial Narrow" w:cs="Arial"/>
          <w:sz w:val="16"/>
          <w:szCs w:val="16"/>
        </w:rPr>
        <w:t>ě</w:t>
      </w:r>
      <w:r>
        <w:rPr>
          <w:rFonts w:ascii="Arial Narrow" w:hAnsi="Arial Narrow" w:cs="Leelawadee"/>
          <w:sz w:val="16"/>
          <w:szCs w:val="16"/>
        </w:rPr>
        <w:t>n</w:t>
      </w:r>
      <w:r>
        <w:rPr>
          <w:rFonts w:ascii="Arial Narrow" w:hAnsi="Arial Narrow" w:cs="Arial"/>
          <w:sz w:val="16"/>
          <w:szCs w:val="16"/>
        </w:rPr>
        <w:t>ě</w:t>
      </w:r>
      <w:r>
        <w:rPr>
          <w:rFonts w:ascii="Arial Narrow" w:hAnsi="Arial Narrow" w:cs="Leelawadee"/>
          <w:sz w:val="16"/>
          <w:szCs w:val="16"/>
        </w:rPr>
        <w:t xml:space="preserve"> n</w:t>
      </w:r>
      <w:r>
        <w:rPr>
          <w:rFonts w:ascii="Arial Narrow" w:hAnsi="Arial Narrow" w:cs="Arial"/>
          <w:sz w:val="16"/>
          <w:szCs w:val="16"/>
        </w:rPr>
        <w:t>ě</w:t>
      </w:r>
      <w:r>
        <w:rPr>
          <w:rFonts w:ascii="Arial Narrow" w:hAnsi="Arial Narrow" w:cs="Leelawadee"/>
          <w:sz w:val="16"/>
          <w:szCs w:val="16"/>
        </w:rPr>
        <w:t>kterých souvisejících zákon</w:t>
      </w:r>
      <w:r>
        <w:rPr>
          <w:rFonts w:ascii="Arial Narrow" w:hAnsi="Arial Narrow" w:cs="Arial"/>
          <w:sz w:val="16"/>
          <w:szCs w:val="16"/>
        </w:rPr>
        <w:t>ů</w:t>
      </w:r>
      <w:r>
        <w:rPr>
          <w:rFonts w:ascii="Arial Narrow" w:hAnsi="Arial Narrow" w:cs="Leelawadee"/>
          <w:sz w:val="16"/>
          <w:szCs w:val="16"/>
        </w:rPr>
        <w:t xml:space="preserve"> (zákon o pojišt</w:t>
      </w:r>
      <w:r>
        <w:rPr>
          <w:rFonts w:ascii="Arial Narrow" w:hAnsi="Arial Narrow" w:cs="Arial"/>
          <w:sz w:val="16"/>
          <w:szCs w:val="16"/>
        </w:rPr>
        <w:t>ě</w:t>
      </w:r>
      <w:r>
        <w:rPr>
          <w:rFonts w:ascii="Arial Narrow" w:hAnsi="Arial Narrow" w:cs="Leelawadee"/>
          <w:sz w:val="16"/>
          <w:szCs w:val="16"/>
        </w:rPr>
        <w:t>ní odpov</w:t>
      </w:r>
      <w:r>
        <w:rPr>
          <w:rFonts w:ascii="Arial Narrow" w:hAnsi="Arial Narrow" w:cs="Arial"/>
          <w:sz w:val="16"/>
          <w:szCs w:val="16"/>
        </w:rPr>
        <w:t>ě</w:t>
      </w:r>
      <w:r>
        <w:rPr>
          <w:rFonts w:ascii="Arial Narrow" w:hAnsi="Arial Narrow" w:cs="Leelawadee"/>
          <w:sz w:val="16"/>
          <w:szCs w:val="16"/>
        </w:rPr>
        <w:t>dnosti z provozu vozidla), ve zn</w:t>
      </w:r>
      <w:r>
        <w:rPr>
          <w:rFonts w:ascii="Arial Narrow" w:hAnsi="Arial Narrow" w:cs="Arial"/>
          <w:sz w:val="16"/>
          <w:szCs w:val="16"/>
        </w:rPr>
        <w:t>ě</w:t>
      </w:r>
      <w:r>
        <w:rPr>
          <w:rFonts w:ascii="Arial Narrow" w:hAnsi="Arial Narrow" w:cs="Leelawadee"/>
          <w:sz w:val="16"/>
          <w:szCs w:val="16"/>
        </w:rPr>
        <w:t>ní pozd</w:t>
      </w:r>
      <w:r>
        <w:rPr>
          <w:rFonts w:ascii="Arial Narrow" w:hAnsi="Arial Narrow" w:cs="Arial"/>
          <w:sz w:val="16"/>
          <w:szCs w:val="16"/>
        </w:rPr>
        <w:t>ě</w:t>
      </w:r>
      <w:r>
        <w:rPr>
          <w:rFonts w:ascii="Arial Narrow" w:hAnsi="Arial Narrow" w:cs="Leelawadee"/>
          <w:sz w:val="16"/>
          <w:szCs w:val="16"/>
        </w:rPr>
        <w:t>jších p</w:t>
      </w:r>
      <w:r>
        <w:rPr>
          <w:rFonts w:ascii="Arial Narrow" w:hAnsi="Arial Narrow" w:cs="Arial"/>
          <w:sz w:val="16"/>
          <w:szCs w:val="16"/>
        </w:rPr>
        <w:t>ř</w:t>
      </w:r>
      <w:r>
        <w:rPr>
          <w:rFonts w:ascii="Arial Narrow" w:hAnsi="Arial Narrow" w:cs="Leelawadee"/>
          <w:sz w:val="16"/>
          <w:szCs w:val="16"/>
        </w:rPr>
        <w:t>edpis</w:t>
      </w:r>
      <w:r>
        <w:rPr>
          <w:rFonts w:ascii="Arial Narrow" w:hAnsi="Arial Narrow" w:cs="Arial"/>
          <w:sz w:val="16"/>
          <w:szCs w:val="16"/>
        </w:rPr>
        <w:t>ů</w:t>
      </w:r>
    </w:p>
  </w:footnote>
  <w:footnote w:id="5">
    <w:p w:rsidR="006B2609" w:rsidRDefault="006B2609" w:rsidP="006B2609">
      <w:pPr>
        <w:pStyle w:val="Textpoznpodarou"/>
        <w:rPr>
          <w:rFonts w:ascii="Arial Narrow" w:hAnsi="Arial Narrow"/>
          <w:sz w:val="16"/>
          <w:szCs w:val="16"/>
        </w:rPr>
      </w:pPr>
      <w:r>
        <w:rPr>
          <w:rStyle w:val="Znakapoznpodarou"/>
          <w:rFonts w:ascii="Arial Narrow" w:hAnsi="Arial Narrow"/>
          <w:sz w:val="16"/>
          <w:szCs w:val="16"/>
        </w:rPr>
        <w:footnoteRef/>
      </w:r>
      <w:r>
        <w:rPr>
          <w:rFonts w:ascii="Arial Narrow" w:hAnsi="Arial Narrow"/>
          <w:sz w:val="16"/>
          <w:szCs w:val="16"/>
        </w:rPr>
        <w:t xml:space="preserve"> např. zákon č. 110/1997 Sb., o potravinách a tabákových výrobcích a o změně a doplnění některých souvisejících zákonů, ve znění pozdějších předpisů</w:t>
      </w:r>
    </w:p>
  </w:footnote>
  <w:footnote w:id="6">
    <w:p w:rsidR="00A6625D" w:rsidRPr="00D93C44" w:rsidRDefault="00A6625D" w:rsidP="00A6625D">
      <w:pPr>
        <w:pStyle w:val="Textpoznpodarou"/>
        <w:rPr>
          <w:rFonts w:ascii="Arial Narrow" w:hAnsi="Arial Narrow" w:cs="Leelawadee"/>
          <w:sz w:val="16"/>
          <w:szCs w:val="16"/>
        </w:rPr>
      </w:pPr>
      <w:r w:rsidRPr="00D93C44">
        <w:rPr>
          <w:rStyle w:val="Znakapoznpodarou"/>
          <w:rFonts w:ascii="Arial Narrow" w:hAnsi="Arial Narrow" w:cs="Leelawadee"/>
          <w:sz w:val="16"/>
          <w:szCs w:val="16"/>
        </w:rPr>
        <w:footnoteRef/>
      </w:r>
      <w:r w:rsidRPr="00D93C44">
        <w:rPr>
          <w:rFonts w:ascii="Arial Narrow" w:hAnsi="Arial Narrow" w:cs="Leelawadee"/>
          <w:sz w:val="16"/>
          <w:szCs w:val="16"/>
        </w:rPr>
        <w:t xml:space="preserve">  Zákon </w:t>
      </w:r>
      <w:r w:rsidRPr="00D93C44">
        <w:rPr>
          <w:rFonts w:ascii="Arial Narrow" w:hAnsi="Arial Narrow" w:cs="Arial"/>
          <w:sz w:val="16"/>
          <w:szCs w:val="16"/>
        </w:rPr>
        <w:t>č</w:t>
      </w:r>
      <w:r w:rsidRPr="00D93C44">
        <w:rPr>
          <w:rFonts w:ascii="Arial Narrow" w:hAnsi="Arial Narrow" w:cs="Leelawadee"/>
          <w:sz w:val="16"/>
          <w:szCs w:val="16"/>
        </w:rPr>
        <w:t>. 455/1991 Sb., o živnostenském podnikání (živnostenský zákon), ve zn</w:t>
      </w:r>
      <w:r w:rsidRPr="00D93C44">
        <w:rPr>
          <w:rFonts w:ascii="Arial Narrow" w:hAnsi="Arial Narrow" w:cs="Arial"/>
          <w:sz w:val="16"/>
          <w:szCs w:val="16"/>
        </w:rPr>
        <w:t>ě</w:t>
      </w:r>
      <w:r w:rsidRPr="00D93C44">
        <w:rPr>
          <w:rFonts w:ascii="Arial Narrow" w:hAnsi="Arial Narrow" w:cs="Leelawadee"/>
          <w:sz w:val="16"/>
          <w:szCs w:val="16"/>
        </w:rPr>
        <w:t>ní pozd</w:t>
      </w:r>
      <w:r w:rsidRPr="00D93C44">
        <w:rPr>
          <w:rFonts w:ascii="Arial Narrow" w:hAnsi="Arial Narrow" w:cs="Arial"/>
          <w:sz w:val="16"/>
          <w:szCs w:val="16"/>
        </w:rPr>
        <w:t>ě</w:t>
      </w:r>
      <w:r w:rsidRPr="00D93C44">
        <w:rPr>
          <w:rFonts w:ascii="Arial Narrow" w:hAnsi="Arial Narrow" w:cs="Leelawadee"/>
          <w:sz w:val="16"/>
          <w:szCs w:val="16"/>
        </w:rPr>
        <w:t>jších p</w:t>
      </w:r>
      <w:r w:rsidRPr="00D93C44">
        <w:rPr>
          <w:rFonts w:ascii="Arial Narrow" w:hAnsi="Arial Narrow" w:cs="Arial"/>
          <w:sz w:val="16"/>
          <w:szCs w:val="16"/>
        </w:rPr>
        <w:t>ř</w:t>
      </w:r>
      <w:r w:rsidRPr="00D93C44">
        <w:rPr>
          <w:rFonts w:ascii="Arial Narrow" w:hAnsi="Arial Narrow" w:cs="Leelawadee"/>
          <w:sz w:val="16"/>
          <w:szCs w:val="16"/>
        </w:rPr>
        <w:t>edpis</w:t>
      </w:r>
      <w:r w:rsidRPr="00D93C44">
        <w:rPr>
          <w:rFonts w:ascii="Arial Narrow" w:hAnsi="Arial Narrow" w:cs="Arial"/>
          <w:sz w:val="16"/>
          <w:szCs w:val="16"/>
        </w:rPr>
        <w:t>ů</w:t>
      </w:r>
      <w:r w:rsidRPr="00D93C44">
        <w:rPr>
          <w:rFonts w:ascii="Arial Narrow" w:hAnsi="Arial Narrow" w:cs="Leelawadee"/>
          <w:sz w:val="16"/>
          <w:szCs w:val="16"/>
        </w:rPr>
        <w:t>.</w:t>
      </w:r>
    </w:p>
  </w:footnote>
  <w:footnote w:id="7">
    <w:p w:rsidR="00A6625D" w:rsidRPr="00D93C44" w:rsidRDefault="00A6625D" w:rsidP="00A6625D">
      <w:pPr>
        <w:pStyle w:val="Textpoznpodarou"/>
        <w:rPr>
          <w:rFonts w:ascii="Arial Narrow" w:hAnsi="Arial Narrow" w:cs="Leelawadee"/>
          <w:sz w:val="16"/>
          <w:szCs w:val="16"/>
        </w:rPr>
      </w:pPr>
      <w:r w:rsidRPr="00D93C44">
        <w:rPr>
          <w:rStyle w:val="Znakapoznpodarou"/>
          <w:rFonts w:ascii="Arial Narrow" w:hAnsi="Arial Narrow" w:cs="Leelawadee"/>
          <w:sz w:val="16"/>
          <w:szCs w:val="16"/>
        </w:rPr>
        <w:footnoteRef/>
      </w:r>
      <w:r>
        <w:rPr>
          <w:rFonts w:ascii="Arial Narrow" w:hAnsi="Arial Narrow" w:cs="Leelawadee"/>
          <w:sz w:val="16"/>
          <w:szCs w:val="16"/>
        </w:rPr>
        <w:t xml:space="preserve"> </w:t>
      </w:r>
      <w:r w:rsidRPr="00D93C44">
        <w:rPr>
          <w:rFonts w:ascii="Arial Narrow" w:hAnsi="Arial Narrow" w:cs="Leelawadee"/>
          <w:sz w:val="16"/>
          <w:szCs w:val="16"/>
        </w:rPr>
        <w:t xml:space="preserve"> </w:t>
      </w:r>
      <w:r>
        <w:rPr>
          <w:rFonts w:ascii="Arial Narrow" w:hAnsi="Arial Narrow" w:cs="Leelawadee"/>
          <w:sz w:val="16"/>
          <w:szCs w:val="16"/>
        </w:rPr>
        <w:t>Z</w:t>
      </w:r>
      <w:r w:rsidRPr="00D93C44">
        <w:rPr>
          <w:rFonts w:ascii="Arial Narrow" w:hAnsi="Arial Narrow" w:cs="Leelawadee"/>
          <w:sz w:val="16"/>
          <w:szCs w:val="16"/>
        </w:rPr>
        <w:t xml:space="preserve">ákon </w:t>
      </w:r>
      <w:r w:rsidRPr="00D93C44">
        <w:rPr>
          <w:rFonts w:ascii="Arial Narrow" w:hAnsi="Arial Narrow" w:cs="Arial"/>
          <w:sz w:val="16"/>
          <w:szCs w:val="16"/>
        </w:rPr>
        <w:t>č</w:t>
      </w:r>
      <w:r w:rsidRPr="00D93C44">
        <w:rPr>
          <w:rFonts w:ascii="Arial Narrow" w:hAnsi="Arial Narrow" w:cs="Leelawadee"/>
          <w:sz w:val="16"/>
          <w:szCs w:val="16"/>
        </w:rPr>
        <w:t>. 252/1997 Sb., o zem</w:t>
      </w:r>
      <w:r w:rsidRPr="00D93C44">
        <w:rPr>
          <w:rFonts w:ascii="Arial Narrow" w:hAnsi="Arial Narrow" w:cs="Arial"/>
          <w:sz w:val="16"/>
          <w:szCs w:val="16"/>
        </w:rPr>
        <w:t>ě</w:t>
      </w:r>
      <w:r w:rsidRPr="00D93C44">
        <w:rPr>
          <w:rFonts w:ascii="Arial Narrow" w:hAnsi="Arial Narrow" w:cs="Leelawadee"/>
          <w:sz w:val="16"/>
          <w:szCs w:val="16"/>
        </w:rPr>
        <w:t>d</w:t>
      </w:r>
      <w:r w:rsidRPr="00D93C44">
        <w:rPr>
          <w:rFonts w:ascii="Arial Narrow" w:hAnsi="Arial Narrow" w:cs="Arial"/>
          <w:sz w:val="16"/>
          <w:szCs w:val="16"/>
        </w:rPr>
        <w:t>ě</w:t>
      </w:r>
      <w:r w:rsidRPr="00D93C44">
        <w:rPr>
          <w:rFonts w:ascii="Arial Narrow" w:hAnsi="Arial Narrow" w:cs="Leelawadee"/>
          <w:sz w:val="16"/>
          <w:szCs w:val="16"/>
        </w:rPr>
        <w:t>lství, ve zn</w:t>
      </w:r>
      <w:r w:rsidRPr="00D93C44">
        <w:rPr>
          <w:rFonts w:ascii="Arial Narrow" w:hAnsi="Arial Narrow" w:cs="Arial"/>
          <w:sz w:val="16"/>
          <w:szCs w:val="16"/>
        </w:rPr>
        <w:t>ě</w:t>
      </w:r>
      <w:r w:rsidRPr="00D93C44">
        <w:rPr>
          <w:rFonts w:ascii="Arial Narrow" w:hAnsi="Arial Narrow" w:cs="Leelawadee"/>
          <w:sz w:val="16"/>
          <w:szCs w:val="16"/>
        </w:rPr>
        <w:t>ní pozd</w:t>
      </w:r>
      <w:r w:rsidRPr="00D93C44">
        <w:rPr>
          <w:rFonts w:ascii="Arial Narrow" w:hAnsi="Arial Narrow" w:cs="Arial"/>
          <w:sz w:val="16"/>
          <w:szCs w:val="16"/>
        </w:rPr>
        <w:t>ě</w:t>
      </w:r>
      <w:r w:rsidRPr="00D93C44">
        <w:rPr>
          <w:rFonts w:ascii="Arial Narrow" w:hAnsi="Arial Narrow" w:cs="Leelawadee"/>
          <w:sz w:val="16"/>
          <w:szCs w:val="16"/>
        </w:rPr>
        <w:t>jších p</w:t>
      </w:r>
      <w:r w:rsidRPr="00D93C44">
        <w:rPr>
          <w:rFonts w:ascii="Arial Narrow" w:hAnsi="Arial Narrow" w:cs="Arial"/>
          <w:sz w:val="16"/>
          <w:szCs w:val="16"/>
        </w:rPr>
        <w:t>ř</w:t>
      </w:r>
      <w:r w:rsidRPr="00D93C44">
        <w:rPr>
          <w:rFonts w:ascii="Arial Narrow" w:hAnsi="Arial Narrow" w:cs="Leelawadee"/>
          <w:sz w:val="16"/>
          <w:szCs w:val="16"/>
        </w:rPr>
        <w:t>edpis</w:t>
      </w:r>
      <w:r w:rsidRPr="00D93C44">
        <w:rPr>
          <w:rFonts w:ascii="Arial Narrow" w:hAnsi="Arial Narrow" w:cs="Arial"/>
          <w:sz w:val="16"/>
          <w:szCs w:val="16"/>
        </w:rPr>
        <w:t>ů</w:t>
      </w:r>
      <w:r w:rsidRPr="00D93C44">
        <w:rPr>
          <w:rFonts w:ascii="Arial Narrow" w:hAnsi="Arial Narrow" w:cs="Leelawadee"/>
          <w:sz w:val="16"/>
          <w:szCs w:val="16"/>
        </w:rPr>
        <w:t>.</w:t>
      </w:r>
    </w:p>
  </w:footnote>
  <w:footnote w:id="8">
    <w:p w:rsidR="00761C1C" w:rsidRDefault="00761C1C" w:rsidP="00761C1C">
      <w:pPr>
        <w:pStyle w:val="Textpoznpodarou"/>
        <w:rPr>
          <w:rFonts w:ascii="Arial Narrow" w:hAnsi="Arial Narrow"/>
          <w:sz w:val="16"/>
          <w:szCs w:val="16"/>
        </w:rPr>
      </w:pPr>
      <w:r w:rsidRPr="0014684D">
        <w:rPr>
          <w:rStyle w:val="Znakapoznpodarou"/>
          <w:rFonts w:ascii="Arial Narrow" w:hAnsi="Arial Narrow"/>
          <w:sz w:val="16"/>
          <w:szCs w:val="16"/>
        </w:rPr>
        <w:footnoteRef/>
      </w:r>
      <w:r w:rsidRPr="0014684D">
        <w:rPr>
          <w:rFonts w:ascii="Arial Narrow" w:hAnsi="Arial Narrow"/>
          <w:sz w:val="16"/>
          <w:szCs w:val="16"/>
        </w:rPr>
        <w:t xml:space="preserve"> Zákon č. 13/1997 Sb., o pozemních komunikacích, ve znění pozdějších předpisů</w:t>
      </w:r>
    </w:p>
    <w:p w:rsidR="00C10C26" w:rsidRPr="0014684D" w:rsidRDefault="00C10C26" w:rsidP="00761C1C">
      <w:pPr>
        <w:pStyle w:val="Textpoznpodarou"/>
        <w:rPr>
          <w:rFonts w:ascii="Arial Narrow" w:hAnsi="Arial Narrow"/>
          <w:sz w:val="16"/>
          <w:szCs w:val="16"/>
        </w:rPr>
      </w:pPr>
    </w:p>
  </w:footnote>
  <w:footnote w:id="9">
    <w:p w:rsidR="00C10C26" w:rsidRPr="00650BEF" w:rsidRDefault="00C10C26" w:rsidP="00C10C26">
      <w:pPr>
        <w:pStyle w:val="Textpoznpodarou"/>
        <w:rPr>
          <w:rFonts w:ascii="Arial Narrow" w:hAnsi="Arial Narrow" w:cs="Arial"/>
          <w:sz w:val="16"/>
          <w:szCs w:val="16"/>
        </w:rPr>
      </w:pPr>
      <w:r w:rsidRPr="00650BEF">
        <w:rPr>
          <w:rStyle w:val="Znakapoznpodarou"/>
          <w:rFonts w:ascii="Arial Narrow" w:hAnsi="Arial Narrow" w:cs="Arial"/>
          <w:sz w:val="16"/>
          <w:szCs w:val="16"/>
        </w:rPr>
        <w:footnoteRef/>
      </w:r>
      <w:r w:rsidRPr="00650BEF">
        <w:rPr>
          <w:rFonts w:ascii="Arial Narrow" w:hAnsi="Arial Narrow" w:cs="Arial"/>
          <w:sz w:val="16"/>
          <w:szCs w:val="16"/>
        </w:rPr>
        <w:t xml:space="preserve">  Zákon č. 64/1986 Sb., o České obchodní inspekci, ve znění pozdějších předpisů.</w:t>
      </w:r>
    </w:p>
    <w:p w:rsidR="00C10C26" w:rsidRPr="00650BEF" w:rsidRDefault="00C10C26" w:rsidP="00C10C26">
      <w:pPr>
        <w:pStyle w:val="Textpoznpodarou"/>
        <w:rPr>
          <w:rFonts w:ascii="Arial Narrow" w:hAnsi="Arial Narrow" w:cs="Arial"/>
          <w:sz w:val="16"/>
          <w:szCs w:val="16"/>
        </w:rPr>
      </w:pPr>
      <w:r w:rsidRPr="00650BEF">
        <w:rPr>
          <w:rFonts w:ascii="Arial Narrow" w:hAnsi="Arial Narrow" w:cs="Arial"/>
          <w:sz w:val="16"/>
          <w:szCs w:val="16"/>
        </w:rPr>
        <w:t xml:space="preserve">     Zákon č. 146/2002 Sb., o Státní zemědělské a potravinářské inspekci a o změně některých souvisejících zákonů, ve znění pozdějších předpisů.</w:t>
      </w:r>
    </w:p>
  </w:footnote>
  <w:footnote w:id="10">
    <w:p w:rsidR="00913E08" w:rsidRPr="00E02EE2" w:rsidRDefault="00913E08" w:rsidP="00913E08">
      <w:pPr>
        <w:pStyle w:val="Textpoznpodarou"/>
        <w:rPr>
          <w:rFonts w:ascii="Arial Narrow" w:hAnsi="Arial Narrow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 Narrow" w:hAnsi="Arial Narrow"/>
          <w:sz w:val="16"/>
          <w:szCs w:val="16"/>
        </w:rPr>
        <w:t xml:space="preserve">Např. zákon č. 553/1991 Sb., o obecní policii, ve znění pozdějších předpisů, zákon č. </w:t>
      </w:r>
      <w:r w:rsidRPr="00D93C44">
        <w:rPr>
          <w:rFonts w:ascii="Arial Narrow" w:hAnsi="Arial Narrow" w:cs="Leelawadee"/>
          <w:sz w:val="16"/>
          <w:szCs w:val="16"/>
        </w:rPr>
        <w:t xml:space="preserve"> 455/1991 Sb., o živnostenském podnikání (živnostenský zákon), ve zn</w:t>
      </w:r>
      <w:r w:rsidRPr="00D93C44">
        <w:rPr>
          <w:rFonts w:ascii="Arial Narrow" w:hAnsi="Arial Narrow" w:cs="Arial"/>
          <w:sz w:val="16"/>
          <w:szCs w:val="16"/>
        </w:rPr>
        <w:t>ě</w:t>
      </w:r>
      <w:r w:rsidRPr="00D93C44">
        <w:rPr>
          <w:rFonts w:ascii="Arial Narrow" w:hAnsi="Arial Narrow" w:cs="Leelawadee"/>
          <w:sz w:val="16"/>
          <w:szCs w:val="16"/>
        </w:rPr>
        <w:t>ní pozd</w:t>
      </w:r>
      <w:r w:rsidRPr="00D93C44">
        <w:rPr>
          <w:rFonts w:ascii="Arial Narrow" w:hAnsi="Arial Narrow" w:cs="Arial"/>
          <w:sz w:val="16"/>
          <w:szCs w:val="16"/>
        </w:rPr>
        <w:t>ě</w:t>
      </w:r>
      <w:r w:rsidRPr="00D93C44">
        <w:rPr>
          <w:rFonts w:ascii="Arial Narrow" w:hAnsi="Arial Narrow" w:cs="Leelawadee"/>
          <w:sz w:val="16"/>
          <w:szCs w:val="16"/>
        </w:rPr>
        <w:t>jších p</w:t>
      </w:r>
      <w:r w:rsidRPr="00D93C44">
        <w:rPr>
          <w:rFonts w:ascii="Arial Narrow" w:hAnsi="Arial Narrow" w:cs="Arial"/>
          <w:sz w:val="16"/>
          <w:szCs w:val="16"/>
        </w:rPr>
        <w:t>ř</w:t>
      </w:r>
      <w:r w:rsidRPr="00D93C44">
        <w:rPr>
          <w:rFonts w:ascii="Arial Narrow" w:hAnsi="Arial Narrow" w:cs="Leelawadee"/>
          <w:sz w:val="16"/>
          <w:szCs w:val="16"/>
        </w:rPr>
        <w:t>edpis</w:t>
      </w:r>
      <w:r w:rsidRPr="00D93C44">
        <w:rPr>
          <w:rFonts w:ascii="Arial Narrow" w:hAnsi="Arial Narrow" w:cs="Arial"/>
          <w:sz w:val="16"/>
          <w:szCs w:val="16"/>
        </w:rPr>
        <w:t>ů</w:t>
      </w:r>
      <w:r>
        <w:rPr>
          <w:rFonts w:ascii="Arial Narrow" w:hAnsi="Arial Narrow" w:cs="Arial"/>
          <w:sz w:val="16"/>
          <w:szCs w:val="16"/>
        </w:rPr>
        <w:t>, zákon č. 255/2012 Sb., o kontrole (kontrolní řád), ve znění pozdějších předpisů</w:t>
      </w:r>
    </w:p>
  </w:footnote>
  <w:footnote w:id="11">
    <w:p w:rsidR="00913E08" w:rsidRPr="00990695" w:rsidRDefault="00913E08" w:rsidP="00913E08">
      <w:pPr>
        <w:pStyle w:val="Textpoznpodarou"/>
        <w:rPr>
          <w:rFonts w:ascii="Arial Narrow" w:hAnsi="Arial Narrow"/>
          <w:sz w:val="16"/>
          <w:szCs w:val="16"/>
        </w:rPr>
      </w:pPr>
      <w:r w:rsidRPr="00990695">
        <w:rPr>
          <w:rStyle w:val="Znakapoznpodarou"/>
          <w:rFonts w:ascii="Arial Narrow" w:hAnsi="Arial Narrow"/>
          <w:sz w:val="16"/>
          <w:szCs w:val="16"/>
        </w:rPr>
        <w:footnoteRef/>
      </w:r>
      <w:r w:rsidRPr="00990695">
        <w:rPr>
          <w:rFonts w:ascii="Arial Narrow" w:hAnsi="Arial Narrow"/>
          <w:sz w:val="16"/>
          <w:szCs w:val="16"/>
        </w:rPr>
        <w:t xml:space="preserve"> Např. </w:t>
      </w:r>
      <w:r>
        <w:rPr>
          <w:rFonts w:ascii="Arial Narrow" w:hAnsi="Arial Narrow"/>
          <w:sz w:val="16"/>
          <w:szCs w:val="16"/>
        </w:rPr>
        <w:t>zákon č.</w:t>
      </w:r>
      <w:r w:rsidRPr="00D93C44">
        <w:rPr>
          <w:rFonts w:ascii="Arial Narrow" w:hAnsi="Arial Narrow" w:cs="Leelawadee"/>
          <w:sz w:val="16"/>
          <w:szCs w:val="16"/>
        </w:rPr>
        <w:t xml:space="preserve"> 128/2000 Sb. o obcích (obecní z</w:t>
      </w:r>
      <w:r w:rsidRPr="00D93C44">
        <w:rPr>
          <w:rFonts w:ascii="Arial Narrow" w:hAnsi="Arial Narrow" w:cs="Arial"/>
          <w:sz w:val="16"/>
          <w:szCs w:val="16"/>
        </w:rPr>
        <w:t>ř</w:t>
      </w:r>
      <w:r w:rsidRPr="00D93C44">
        <w:rPr>
          <w:rFonts w:ascii="Arial Narrow" w:hAnsi="Arial Narrow" w:cs="Leelawadee"/>
          <w:sz w:val="16"/>
          <w:szCs w:val="16"/>
        </w:rPr>
        <w:t>ízení), ve zn</w:t>
      </w:r>
      <w:r w:rsidRPr="00D93C44">
        <w:rPr>
          <w:rFonts w:ascii="Arial Narrow" w:hAnsi="Arial Narrow" w:cs="Arial"/>
          <w:sz w:val="16"/>
          <w:szCs w:val="16"/>
        </w:rPr>
        <w:t>ě</w:t>
      </w:r>
      <w:r w:rsidRPr="00D93C44">
        <w:rPr>
          <w:rFonts w:ascii="Arial Narrow" w:hAnsi="Arial Narrow" w:cs="Leelawadee"/>
          <w:sz w:val="16"/>
          <w:szCs w:val="16"/>
        </w:rPr>
        <w:t>ní pozd</w:t>
      </w:r>
      <w:r w:rsidRPr="00D93C44">
        <w:rPr>
          <w:rFonts w:ascii="Arial Narrow" w:hAnsi="Arial Narrow" w:cs="Arial"/>
          <w:sz w:val="16"/>
          <w:szCs w:val="16"/>
        </w:rPr>
        <w:t>ě</w:t>
      </w:r>
      <w:r w:rsidRPr="00D93C44">
        <w:rPr>
          <w:rFonts w:ascii="Arial Narrow" w:hAnsi="Arial Narrow" w:cs="Leelawadee"/>
          <w:sz w:val="16"/>
          <w:szCs w:val="16"/>
        </w:rPr>
        <w:t>jších p</w:t>
      </w:r>
      <w:r w:rsidRPr="00D93C44">
        <w:rPr>
          <w:rFonts w:ascii="Arial Narrow" w:hAnsi="Arial Narrow" w:cs="Arial"/>
          <w:sz w:val="16"/>
          <w:szCs w:val="16"/>
        </w:rPr>
        <w:t>ř</w:t>
      </w:r>
      <w:r w:rsidRPr="00D93C44">
        <w:rPr>
          <w:rFonts w:ascii="Arial Narrow" w:hAnsi="Arial Narrow" w:cs="Leelawadee"/>
          <w:sz w:val="16"/>
          <w:szCs w:val="16"/>
        </w:rPr>
        <w:t>edpis</w:t>
      </w:r>
      <w:r w:rsidRPr="00D93C44">
        <w:rPr>
          <w:rFonts w:ascii="Arial Narrow" w:hAnsi="Arial Narrow" w:cs="Arial"/>
          <w:sz w:val="16"/>
          <w:szCs w:val="16"/>
        </w:rPr>
        <w:t>ů</w:t>
      </w:r>
      <w:r>
        <w:rPr>
          <w:rFonts w:ascii="Arial Narrow" w:hAnsi="Arial Narrow" w:cs="Arial"/>
          <w:sz w:val="16"/>
          <w:szCs w:val="16"/>
        </w:rPr>
        <w:t xml:space="preserve">, </w:t>
      </w:r>
      <w:r w:rsidRPr="00990695">
        <w:rPr>
          <w:rFonts w:ascii="Arial Narrow" w:hAnsi="Arial Narrow"/>
          <w:sz w:val="16"/>
          <w:szCs w:val="16"/>
        </w:rPr>
        <w:t>zákon č. 250/2016 o</w:t>
      </w:r>
      <w:r w:rsidRPr="00990695">
        <w:rPr>
          <w:rFonts w:ascii="Arial Narrow" w:hAnsi="Arial Narrow" w:cs="Segoe UI"/>
          <w:bCs/>
          <w:color w:val="000000"/>
          <w:sz w:val="16"/>
          <w:szCs w:val="16"/>
          <w:shd w:val="clear" w:color="auto" w:fill="FFFFFF"/>
        </w:rPr>
        <w:t xml:space="preserve"> odpovědnosti za přestupky a řízení o nich,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3809"/>
    <w:multiLevelType w:val="hybridMultilevel"/>
    <w:tmpl w:val="F0385A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640C4"/>
    <w:multiLevelType w:val="hybridMultilevel"/>
    <w:tmpl w:val="24EE3D9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1E59D3"/>
    <w:multiLevelType w:val="hybridMultilevel"/>
    <w:tmpl w:val="6960E1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D4111"/>
    <w:multiLevelType w:val="hybridMultilevel"/>
    <w:tmpl w:val="F920DF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6253E"/>
    <w:multiLevelType w:val="hybridMultilevel"/>
    <w:tmpl w:val="1CEE2C1C"/>
    <w:lvl w:ilvl="0" w:tplc="BA9EF9E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  <w:dstrike w:val="0"/>
        <w:u w:val="none"/>
        <w:effect w:val="none"/>
      </w:rPr>
    </w:lvl>
    <w:lvl w:ilvl="1" w:tplc="68482BA6">
      <w:start w:val="1"/>
      <w:numFmt w:val="lowerLetter"/>
      <w:lvlText w:val="%2)"/>
      <w:lvlJc w:val="left"/>
      <w:pPr>
        <w:tabs>
          <w:tab w:val="num" w:pos="647"/>
        </w:tabs>
        <w:ind w:left="647" w:hanging="363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226F1B"/>
    <w:multiLevelType w:val="hybridMultilevel"/>
    <w:tmpl w:val="328EC29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F6CE7"/>
    <w:multiLevelType w:val="hybridMultilevel"/>
    <w:tmpl w:val="2EEA3FFC"/>
    <w:lvl w:ilvl="0" w:tplc="10D2C0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A5CCD"/>
    <w:multiLevelType w:val="hybridMultilevel"/>
    <w:tmpl w:val="63BC7E26"/>
    <w:lvl w:ilvl="0" w:tplc="04050011">
      <w:start w:val="1"/>
      <w:numFmt w:val="decimal"/>
      <w:lvlText w:val="%1)"/>
      <w:lvlJc w:val="left"/>
      <w:pPr>
        <w:ind w:left="107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71C05EE"/>
    <w:multiLevelType w:val="hybridMultilevel"/>
    <w:tmpl w:val="E5BE449A"/>
    <w:lvl w:ilvl="0" w:tplc="233E7AD2">
      <w:start w:val="1"/>
      <w:numFmt w:val="lowerLetter"/>
      <w:lvlText w:val="%1)"/>
      <w:lvlJc w:val="left"/>
      <w:pPr>
        <w:ind w:left="1077" w:hanging="360"/>
      </w:pPr>
      <w:rPr>
        <w:rFonts w:ascii="Arial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99B5600"/>
    <w:multiLevelType w:val="hybridMultilevel"/>
    <w:tmpl w:val="649C41FC"/>
    <w:lvl w:ilvl="0" w:tplc="D00A9EC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67129"/>
    <w:multiLevelType w:val="hybridMultilevel"/>
    <w:tmpl w:val="ED9E8C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6CEC0F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C62B5"/>
    <w:multiLevelType w:val="hybridMultilevel"/>
    <w:tmpl w:val="29C49F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96B16"/>
    <w:multiLevelType w:val="hybridMultilevel"/>
    <w:tmpl w:val="3D74EC9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F1A03352">
      <w:start w:val="1"/>
      <w:numFmt w:val="decimal"/>
      <w:lvlText w:val="%2)"/>
      <w:lvlJc w:val="left"/>
      <w:pPr>
        <w:ind w:left="1875" w:hanging="43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E33CC8"/>
    <w:multiLevelType w:val="hybridMultilevel"/>
    <w:tmpl w:val="1576B3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62843"/>
    <w:multiLevelType w:val="hybridMultilevel"/>
    <w:tmpl w:val="328EC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C3413"/>
    <w:multiLevelType w:val="hybridMultilevel"/>
    <w:tmpl w:val="9C98F6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5462B"/>
    <w:multiLevelType w:val="hybridMultilevel"/>
    <w:tmpl w:val="08502980"/>
    <w:lvl w:ilvl="0" w:tplc="89F4F27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9072B"/>
    <w:multiLevelType w:val="hybridMultilevel"/>
    <w:tmpl w:val="6D3E64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D18D3"/>
    <w:multiLevelType w:val="hybridMultilevel"/>
    <w:tmpl w:val="017E7F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173AB"/>
    <w:multiLevelType w:val="hybridMultilevel"/>
    <w:tmpl w:val="25FEF252"/>
    <w:lvl w:ilvl="0" w:tplc="CBE81B1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34F28"/>
    <w:multiLevelType w:val="hybridMultilevel"/>
    <w:tmpl w:val="C97C53B6"/>
    <w:lvl w:ilvl="0" w:tplc="DA68497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6CEC0F18">
      <w:start w:val="1"/>
      <w:numFmt w:val="lowerLetter"/>
      <w:lvlText w:val="%2)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41F5FA5"/>
    <w:multiLevelType w:val="hybridMultilevel"/>
    <w:tmpl w:val="AC744A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5A7AB1"/>
    <w:multiLevelType w:val="hybridMultilevel"/>
    <w:tmpl w:val="F8A44B22"/>
    <w:lvl w:ilvl="0" w:tplc="BFBAEB8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  <w:dstrike w:val="0"/>
        <w:u w:val="none"/>
        <w:effect w:val="none"/>
      </w:rPr>
    </w:lvl>
    <w:lvl w:ilvl="1" w:tplc="3258E23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Arial" w:eastAsia="Times New Roman" w:hAnsi="Arial" w:cs="Arial"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EC6DC3"/>
    <w:multiLevelType w:val="hybridMultilevel"/>
    <w:tmpl w:val="4B7415BE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7A619C4"/>
    <w:multiLevelType w:val="hybridMultilevel"/>
    <w:tmpl w:val="5EA2DB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2D5B06"/>
    <w:multiLevelType w:val="hybridMultilevel"/>
    <w:tmpl w:val="FCC81134"/>
    <w:lvl w:ilvl="0" w:tplc="50F2DB9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A0C48"/>
    <w:multiLevelType w:val="hybridMultilevel"/>
    <w:tmpl w:val="A87C29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82CF6"/>
    <w:multiLevelType w:val="hybridMultilevel"/>
    <w:tmpl w:val="8F24F248"/>
    <w:lvl w:ilvl="0" w:tplc="F5A8C1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1880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99748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4879598">
    <w:abstractNumId w:val="27"/>
  </w:num>
  <w:num w:numId="4" w16cid:durableId="1497963988">
    <w:abstractNumId w:val="4"/>
  </w:num>
  <w:num w:numId="5" w16cid:durableId="165872009">
    <w:abstractNumId w:val="3"/>
  </w:num>
  <w:num w:numId="6" w16cid:durableId="93745660">
    <w:abstractNumId w:val="13"/>
  </w:num>
  <w:num w:numId="7" w16cid:durableId="865102069">
    <w:abstractNumId w:val="17"/>
  </w:num>
  <w:num w:numId="8" w16cid:durableId="1850023458">
    <w:abstractNumId w:val="16"/>
  </w:num>
  <w:num w:numId="9" w16cid:durableId="2871245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2013492">
    <w:abstractNumId w:val="1"/>
  </w:num>
  <w:num w:numId="11" w16cid:durableId="1659991753">
    <w:abstractNumId w:val="14"/>
  </w:num>
  <w:num w:numId="12" w16cid:durableId="1514688107">
    <w:abstractNumId w:val="25"/>
  </w:num>
  <w:num w:numId="13" w16cid:durableId="341322268">
    <w:abstractNumId w:val="9"/>
  </w:num>
  <w:num w:numId="14" w16cid:durableId="826047267">
    <w:abstractNumId w:val="5"/>
  </w:num>
  <w:num w:numId="15" w16cid:durableId="1024332328">
    <w:abstractNumId w:val="6"/>
  </w:num>
  <w:num w:numId="16" w16cid:durableId="891963736">
    <w:abstractNumId w:val="8"/>
  </w:num>
  <w:num w:numId="17" w16cid:durableId="1883517949">
    <w:abstractNumId w:val="7"/>
  </w:num>
  <w:num w:numId="18" w16cid:durableId="574821199">
    <w:abstractNumId w:val="15"/>
  </w:num>
  <w:num w:numId="19" w16cid:durableId="2076388261">
    <w:abstractNumId w:val="18"/>
  </w:num>
  <w:num w:numId="20" w16cid:durableId="664894348">
    <w:abstractNumId w:val="11"/>
  </w:num>
  <w:num w:numId="21" w16cid:durableId="1270241593">
    <w:abstractNumId w:val="26"/>
  </w:num>
  <w:num w:numId="22" w16cid:durableId="445540743">
    <w:abstractNumId w:val="19"/>
  </w:num>
  <w:num w:numId="23" w16cid:durableId="5747028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70798595">
    <w:abstractNumId w:val="20"/>
  </w:num>
  <w:num w:numId="25" w16cid:durableId="1977103815">
    <w:abstractNumId w:val="10"/>
  </w:num>
  <w:num w:numId="26" w16cid:durableId="1417701211">
    <w:abstractNumId w:val="12"/>
  </w:num>
  <w:num w:numId="27" w16cid:durableId="1821531505">
    <w:abstractNumId w:val="0"/>
  </w:num>
  <w:num w:numId="28" w16cid:durableId="2097091513">
    <w:abstractNumId w:val="21"/>
  </w:num>
  <w:num w:numId="29" w16cid:durableId="1028877420">
    <w:abstractNumId w:val="24"/>
  </w:num>
  <w:num w:numId="30" w16cid:durableId="86212981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55"/>
    <w:rsid w:val="00005366"/>
    <w:rsid w:val="0009715C"/>
    <w:rsid w:val="000D781F"/>
    <w:rsid w:val="000F3427"/>
    <w:rsid w:val="00110F8B"/>
    <w:rsid w:val="00163964"/>
    <w:rsid w:val="001B44C5"/>
    <w:rsid w:val="001D695C"/>
    <w:rsid w:val="002728B6"/>
    <w:rsid w:val="002A6AD0"/>
    <w:rsid w:val="002D420B"/>
    <w:rsid w:val="00320484"/>
    <w:rsid w:val="00370831"/>
    <w:rsid w:val="003C196F"/>
    <w:rsid w:val="004116A2"/>
    <w:rsid w:val="00417DA8"/>
    <w:rsid w:val="004430E5"/>
    <w:rsid w:val="004727B9"/>
    <w:rsid w:val="00503B04"/>
    <w:rsid w:val="00533DA1"/>
    <w:rsid w:val="00616D95"/>
    <w:rsid w:val="00637384"/>
    <w:rsid w:val="00661DDF"/>
    <w:rsid w:val="006976F4"/>
    <w:rsid w:val="006B2609"/>
    <w:rsid w:val="006D575F"/>
    <w:rsid w:val="006E6CF2"/>
    <w:rsid w:val="00754E54"/>
    <w:rsid w:val="00757612"/>
    <w:rsid w:val="007608C1"/>
    <w:rsid w:val="00761C1C"/>
    <w:rsid w:val="007F10F0"/>
    <w:rsid w:val="00863BDA"/>
    <w:rsid w:val="008F4676"/>
    <w:rsid w:val="00913E08"/>
    <w:rsid w:val="00967F9D"/>
    <w:rsid w:val="00A6625D"/>
    <w:rsid w:val="00A76B8D"/>
    <w:rsid w:val="00B77E09"/>
    <w:rsid w:val="00C10C26"/>
    <w:rsid w:val="00C11E3B"/>
    <w:rsid w:val="00C600DF"/>
    <w:rsid w:val="00C91E89"/>
    <w:rsid w:val="00CA349B"/>
    <w:rsid w:val="00CE23D8"/>
    <w:rsid w:val="00D30944"/>
    <w:rsid w:val="00D54036"/>
    <w:rsid w:val="00DE5A7D"/>
    <w:rsid w:val="00E10354"/>
    <w:rsid w:val="00EF72EB"/>
    <w:rsid w:val="00F82455"/>
    <w:rsid w:val="00FF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5EDDE"/>
  <w15:chartTrackingRefBased/>
  <w15:docId w15:val="{8AC12455-4DC2-43C8-B649-8CF7038AA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245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245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F82455"/>
    <w:rPr>
      <w:vertAlign w:val="superscript"/>
    </w:rPr>
  </w:style>
  <w:style w:type="paragraph" w:customStyle="1" w:styleId="Default">
    <w:name w:val="Default"/>
    <w:rsid w:val="001639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761C1C"/>
    <w:pPr>
      <w:spacing w:after="20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rsid w:val="00503B04"/>
    <w:pPr>
      <w:jc w:val="both"/>
    </w:pPr>
    <w:rPr>
      <w:bCs/>
      <w:szCs w:val="20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rsid w:val="00503B04"/>
    <w:rPr>
      <w:rFonts w:ascii="Times New Roman" w:eastAsia="Times New Roman" w:hAnsi="Times New Roman" w:cs="Times New Roman"/>
      <w:bCs/>
      <w:sz w:val="24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B26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540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40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40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403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47C95-B85C-43E4-9F9A-28F7E7469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1096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POPLATKY</dc:creator>
  <cp:keywords/>
  <dc:description/>
  <cp:lastModifiedBy>POPLATKY</cp:lastModifiedBy>
  <cp:revision>25</cp:revision>
  <cp:lastPrinted>2022-11-11T11:13:00Z</cp:lastPrinted>
  <dcterms:created xsi:type="dcterms:W3CDTF">2022-11-10T11:10:00Z</dcterms:created>
  <dcterms:modified xsi:type="dcterms:W3CDTF">2022-11-22T13:51:00Z</dcterms:modified>
</cp:coreProperties>
</file>