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80;top:3016;width:615;height:15;rotation:0" o:preferrelative="f">
              <v:imagedata r:id="rId2" o:title="image1-1.jpeg"/>
            </v:shape>
            <v:shape id="_x0000_s1027" type="#_x0000_t075" style="position:absolute;left:1832;top:8;width:55;height:11;rotation:0" o:preferrelative="f">
              <v:imagedata r:id="rId3" o:title="image1-4.jpeg"/>
            </v:shape>
            <v:group style="position:absolute;left:296;top:244;width:199;height:211" coordorigin="296,244" coordsize="199,211">
              <v:shape id="_x0000_s1027" type="#_x0000_t075" style="position:absolute;left:296;top:256;width:199;height:199;rotation:0" coordsize="21600,21600" o:spt="100" adj="0,,0" path="">
                <v:imagedata r:id="rId4" o:title="image1-1"/>
                <v:formulas/>
              </v:shape>
              <v:shape id="_x0000_s1027" type="#_x0000_t075" style="position:absolute;left:296;top:244;width:199;height:21;rotation:0" coordsize="21600,21600" o:spt="100" adj="0,,0" path="">
                <v:imagedata r:id="rId5" o:title="image1-2"/>
                <v:formulas/>
              </v:shape>
            </v:group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2.10in;margin-top:2.24in;width:5.21in;height:0.16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o stanovení obecnOio systému odpadového hospodářství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7in;margin-top:7.14in;width:0.56in;height:0.17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ČI. 2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41in;margin-top:7.36in;width:4.35in;height:0.16in;z-index:25166231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Oddělené soustřeďování komunálního odpadu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92in;margin-top:1.16in;width:6.07in;height:1.05in;z-index:251662318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242424"/>
                    </w:rPr>
                    <w:t xml:space="preserve">Obec Vraž, Květnová 344, 267 11 Vraž</w:t>
                  </w:r>
                </w:p>
                <w:p>
                  <w:pPr>
                    <w:spacing w:after="50" w:line="240"/>
                    <w:ind w:left="11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Obecně závazná vyhláška obce Vraž</w:t>
                  </w:r>
                </w:p>
                <w:p>
                  <w:pPr>
                    <w:spacing w:after="0" w:line="240"/>
                    <w:ind w:left="2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č. 6/2024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2in;margin-top:2.61in;width:8.26in;height:1.19in;z-index:25166232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Zastupitelstvo obce Vraž se na svém zasedání dne 11. prosince 2024 usnesením č. 10-13/2024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usneslo vydat na základě § 59 odst. 4 zákona č. 541/2020 Sb., o odpadech (dále jen „zákon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o odpadech"), a v souladu s § 10 písm. d) a § 84 odst. 2 písm. h) zákona č. 128/2000 Sb.,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o obcích (obecní znzení), ve znění pozdějších předpisů, tuto obecně závaznou vyhlášku (dále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jen „vyhláška"):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0in;margin-top:3.72in;width:1.82in;height:0.47in;z-index:25166232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6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CLI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63in;margin-top:4.32in;width:8.63in;height:3.16in;z-index:251662328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l) Tato vyhláška stanovuje obecní systém odpadového hospodářství na území obce.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2) Každý je povinen odpad nebo movitou věc, které předává do obecního systému, odkládat na</w:t>
                  </w:r>
                </w:p>
                <w:p>
                  <w:pPr>
                    <w:spacing w:after="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místa určená obcí v souladu s poviimostmi stanovenými pro daný druh, kategorii nebo materiál</w:t>
                  </w:r>
                </w:p>
                <w:p>
                  <w:pPr>
                    <w:spacing w:after="25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odpadu nebo movitých věcí zákonem o odpadech a touto vyhláškou 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3) V okamžiku, kdy osoba zapojená do obecního systému odloží movitou věc nebo odpad,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s výjimkou výrobků s ukončenou životností, na místě obcí k tomuto účelu určeném, stává se</w:t>
                  </w:r>
                </w:p>
                <w:p>
                  <w:pPr>
                    <w:spacing w:after="25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obec vlastníkem této movité věci nebo odpadu2.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4) Stanoviště sběrných nádob j e místo, kde j sou sběrné nádoby trvale nebo přechodně umístěny za</w:t>
                  </w:r>
                </w:p>
                <w:p>
                  <w:pPr>
                    <w:spacing w:after="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42424"/>
                    </w:rPr>
                    <w:t xml:space="preserve">účelem dalšího nakládání s komunálním odpadem. Stanoviště sběrných nádob jsou individuálm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nebo společná pro více uživatelů.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3in;margin-top:7.73in;width:8.21in;height:2.68in;z-index:25166233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l) Osoby předávající komunální odpad na místa určená obcí jsou povinny odděleně</w:t>
                  </w:r>
                </w:p>
                <w:p>
                  <w:pPr>
                    <w:spacing w:after="25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soustřeďovat následující složky: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a) Biologické odpady,</w:t>
                  </w:r>
                </w:p>
                <w:p>
                  <w:pPr>
                    <w:spacing w:after="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b) Papír,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c) Plasty včetně PĚT lahví a nápojových kartonů,</w:t>
                  </w:r>
                </w:p>
                <w:p>
                  <w:pPr>
                    <w:spacing w:after="5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d) Sklo,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e) Kovy,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f) Nebezpečné odpady,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g) Objemný odpad,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h) Jedlé oleje a tuky,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0in;margin-top:10.08in;width:2.18in;height:0.38in;z-index:25166234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1 § 61 zákona o odpadech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2 § 60 zákona o odpadech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6" o:title="image2_back"/>
            </v:shape>
            <v:shape id="_x0000_s1027" type="#_x0000_t075" style="position:absolute;left:40;top:16;width:55;height:11;rotation:0" o:preferrelative="f">
              <v:imagedata r:id="rId7" o:title="image2-1.jpeg"/>
            </v:shape>
            <v:shape id="_x0000_s1027" type="#_x0000_t075" style="position:absolute;left:904;top:12;width:55;height:11;rotation:0" o:preferrelative="f">
              <v:imagedata r:id="rId8" o:title="image2-2.jpeg"/>
            </v:shape>
            <v:shape id="_x0000_s1027" type="#_x0000_t075" style="position:absolute;left:712;top:12;width:127;height:11;rotation:0" o:preferrelative="f">
              <v:imagedata r:id="rId9" o:title="image2-3.jpeg"/>
            </v:shape>
            <v:shape id="_x0000_s1027" type="#_x0000_t075" style="position:absolute;left:416;top:12;width:55;height:11;rotation:0" o:preferrelative="f">
              <v:imagedata r:id="rId10" o:title="image2-4.jpeg"/>
            </v:shape>
            <v:shape id="_x0000_s1027" type="#_x0000_t075" style="position:absolute;left:248;top:12;width:127;height:15;rotation:0" o:preferrelative="f">
              <v:imagedata r:id="rId11" o:title="image2-5.jpeg"/>
            </v:shape>
            <v:shape id="_x0000_s1027" type="#_x0000_t075" style="position:absolute;left:1904;top:8;width:111;height:11;rotation:0" o:preferrelative="f">
              <v:imagedata r:id="rId12" o:title="image2-6.jpeg"/>
            </v:shape>
            <v:shape id="_x0000_s1027" type="#_x0000_t075" style="position:absolute;left:1720;top:8;width:55;height:11;rotation:0" o:preferrelative="f">
              <v:imagedata r:id="rId13" o:title="image2-7.jpeg"/>
            </v:shape>
            <v:shape id="_x0000_s1027" type="#_x0000_t075" style="position:absolute;left:1560;top:8;width:135;height:11;rotation:0" o:preferrelative="f">
              <v:imagedata r:id="rId14" o:title="image2-8.jpeg"/>
            </v:shape>
            <v:shape id="_x0000_s1027" type="#_x0000_t075" style="position:absolute;left:1416;top:8;width:55;height:11;rotation:0" o:preferrelative="f">
              <v:imagedata r:id="rId15" o:title="image2-9.jpeg"/>
            </v:shape>
            <v:shape id="_x0000_s1027" type="#_x0000_t075" style="position:absolute;left:1320;top:8;width:55;height:11;rotation:0" o:preferrelative="f">
              <v:imagedata r:id="rId16" o:title="image2-10.jpeg"/>
            </v:shape>
            <v:shape id="_x0000_s1027" type="#_x0000_t075" style="position:absolute;left:1264;top:8;width:55;height:11;rotation:0" o:preferrelative="f">
              <v:imagedata r:id="rId17" o:title="image2-1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88in;margin-top:3.03in;width:0.57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ČI. 3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1.15in;width:8.20in;height:1.93in;z-index:25166231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i) Textil</w:t>
                  </w:r>
                </w:p>
                <w:p>
                  <w:pPr>
                    <w:spacing w:after="25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j) Směsný komunální odpad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2) Směsným komunálním odpadem se rozumí zbylý komunální odpad po stanoveném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vytříděm podle odstavce l písm. a), b), c), d), e), f), g), h) a i).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3) Objemný odpad je takový odpad, který vzhledem ke svým rozměrům nemůže být umístěn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do sběrných nádob (např. koberce, matrace, nábytek,...).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3.23in;width:8.21in;height:8.35in;z-index:251662320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Určení míst pro oddělené soustřeďování určených složek komunálního odpadu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l) Papír, plasty, sklo, kovy, biologické odpady, jedlé oleje a tuky, textil se soustřeďují do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zvláštních sběrných nádob, kterými jsou sběrné nádoby a velkoobjemový kontejner.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2) Zvláštní sběrné nádoby jsou umístěny na těchto stanovištích: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a) v ulici Kostelní za budovou kostel: nádoby modré, žluté, zelené, bílé, textil, kovy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b) v ulici Na Skalce: nádoby modré, žluté, zelené</w:t>
                  </w:r>
                </w:p>
                <w:p>
                  <w:pPr>
                    <w:spacing w:after="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c) v ulici Pražská „U Jelena": nádoby žluté, zelené, modré, šedé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d) v ulici Dolní Stupice: nádoby žluté, modré, bílé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e) v ulici Sft^pická: nádoby žlutá, modré, zelené, bílé, šedé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f) v ulici Nádražní: nádoby žluté, modré, zelené, bílé, šedé</w:t>
                  </w:r>
                </w:p>
                <w:p>
                  <w:pPr>
                    <w:spacing w:after="0" w:line="240"/>
                    <w:ind w:left="3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42424"/>
                    </w:rPr>
                    <w:t xml:space="preserve">g) v ulici Školní: speciální nádoba najedlo oleje a tuky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h) za dálničním mostem: velkoobjemový kontejner na biologický odpad</w:t>
                  </w:r>
                </w:p>
                <w:p>
                  <w:pPr>
                    <w:spacing w:after="2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3) Zvláštní sběrné nádoby jsou barevně odlišeny a označeny příslušnými nápisy: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a) Papír, barva - modrá,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b) Plasty, PĚT lahve, nápojové kartony, barva - žlutá,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c) Sklo barevné, barva - zelená,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d) Sklo čiré, barva - bílá,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e) Kovy, barva - sedá,</w:t>
                  </w:r>
                </w:p>
                <w:p>
                  <w:pPr>
                    <w:spacing w:after="0" w:line="240"/>
                    <w:ind w:left="3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j9 Jedlé oleje a tuky, speciální sběrná nádoba s popisem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g) Textil, speciální sběrná nádoba s popisem</w:t>
                  </w:r>
                </w:p>
                <w:p>
                  <w:pPr>
                    <w:spacing w:after="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h) Biologické odpady, hnědé popelnice ve vlastnictví občanů (vyvážené od března do</w:t>
                  </w:r>
                </w:p>
                <w:p>
                  <w:pPr>
                    <w:spacing w:after="0" w:line="240"/>
                    <w:ind w:left="6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října)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i) Biologické odpady, velkoobjemovy kontejner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4) Do zvláštních sběrných nádob je zakázáno ukládat jiné složky komunálních odpadů, než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pro které jsou určeny.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5) Zvláštní sběrné nádoby je povinnost plnit tak, aby je bylo možno uzavnt a odpad z nich při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manipulaci nevypadával. Pokud to umožňuje povaha odpadu, je nutno objem odpadu před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jeho odložením do sběrné nádoby minimalizovat.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8" o:title="image3_back"/>
            </v:shape>
            <v:shape id="_x0000_s1027" type="#_x0000_t075" style="position:absolute;left:2328;top:8;width:63;height:11;rotation:0" o:preferrelative="f">
              <v:imagedata r:id="rId19" o:title="image3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88in;margin-top:1.15in;width:0.57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ČI. 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40in;margin-top:1.35in;width:4.49in;height:0.16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Svoz nebezpečných složek komunálního odpadu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1in;margin-top:2.69in;width:5.01in;height:0.16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složek komunálního odpadu podléhá požadavkům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7in;margin-top:6.06in;width:0.57in;height:0.18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ČI. 6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40in;margin-top:6.29in;width:4.40in;height:0.16in;z-index:25166231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Soustřeďování směsného komunáhiího odpadu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1.72in;width:8.22in;height:1.68in;z-index:25166231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l) Svoz nebezpečných složek komunálního odpadu j e zaj išťován pravidelnými svozy 2x ročně</w:t>
                  </w:r>
                </w:p>
                <w:p>
                  <w:pPr>
                    <w:spacing w:after="0" w:line="240"/>
                    <w:ind w:left="3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jeho odebíráním na předem ohlášeném místě přímo do zvláštních sběrných nádob k tomuto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sběm určených. Informace o svozu jsou zveřejňovány na úřední desce, v místním</w:t>
                  </w:r>
                </w:p>
                <w:p>
                  <w:pPr>
                    <w:spacing w:after="25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zpravodaji, výlepových plochách a na webových sti-ánkách obce.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2) Soustřeďování nebezpečných</w:t>
                  </w:r>
                </w:p>
                <w:p>
                  <w:pPr>
                    <w:spacing w:after="0" w:line="240"/>
                    <w:ind w:left="3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stanoveným v či. 3 odst. 4 a 5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2in;margin-top:3.41in;width:2.34in;height:0.49in;z-index:25166232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Svoz objemného odpadu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3in;margin-top:4.00in;width:8.24in;height:2.19in;z-index:25166232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l) Objemný odpad je takový odpad, který vzhledem ke svým rozměrům nemůže být iimístěn</w:t>
                  </w:r>
                </w:p>
                <w:p>
                  <w:pPr>
                    <w:spacing w:after="25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do sběrných nádob (např. koberec, matrace, nábytek)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2) Svoz objemného odpadu je zajišťován pravidelnými svozy 2x ročně jeho odebíráním na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předem ohlášeném místě přímo do zvláštních sběrných nádob k tomuto účelu určených.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Informace o svozu jsou zveřejňovány na úřední desce, v místním zpravodaji, výlepových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plochách a na webových stránkách obce.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3) Soustřeďování objemného odpadu podléhá požadavkům stanoveným v či. 3 odst. 4 a 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1in;margin-top:6.66in;width:8.26in;height:3.90in;z-index:251662333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l) Směsný komunální odpad se odkládá do sběrných nádob. Pro účely této vyhlášky se</w:t>
                  </w:r>
                </w:p>
                <w:p>
                  <w:pPr>
                    <w:spacing w:after="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sběrnými nádobami rozumějí</w:t>
                  </w:r>
                  <w:r>
                    <w:rPr>
                      <w:rFonts w:hint="eastAsia"/>
                      <w:sz w:val="24"/>
                      <w:color w:val="949494"/>
                    </w:rPr>
                    <w:t xml:space="preserve">.</w:t>
                  </w:r>
                </w:p>
                <w:p>
                  <w:pPr>
                    <w:spacing w:after="0" w:line="240"/>
                    <w:ind w:left="4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a^ Typizované sběrné nádoby - popelnice, o objemu 110/120 litrů, popř. 240 litrů,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osazené cípem pro potřeby svozu. Sběr a odstranění odpadů z těchto nádob provádí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pravidelně Ix týdně, oprávněná firma.</w:t>
                  </w:r>
                </w:p>
                <w:p>
                  <w:pPr>
                    <w:spacing w:after="0" w:line="240"/>
                    <w:ind w:left="4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b) Odpadkové koše, které jsou umístěny na veřejných prostranstvích v obci, sloužící pro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odkládání drobného směsného komunálního odpadu</w:t>
                  </w:r>
                </w:p>
                <w:p>
                  <w:pPr>
                    <w:spacing w:after="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c) Popehiice 1100 litrů - sběrné nádoby jsou využívány v oblastech, kde nelze vyvážet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sběrné nádoby. Stanoviště se nacházejí na těchto pozemcích v k.ú. Vraž u Berouna: parc.č.</w:t>
                  </w:r>
                </w:p>
                <w:p>
                  <w:pPr>
                    <w:spacing w:after="0" w:line="240"/>
                    <w:ind w:left="3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1029, parc.č. 2786, parc.č. 3141, parc.č. 2574.</w:t>
                  </w:r>
                </w:p>
                <w:p>
                  <w:pPr>
                    <w:spacing w:after="0" w:line="240"/>
                    <w:ind w:left="4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Odstraněm odpadů z těchto míst provádí oprávněná firma Ix za týden.</w:t>
                  </w:r>
                </w:p>
                <w:p>
                  <w:pPr>
                    <w:spacing w:after="0" w:line="240"/>
                    <w:ind w:left="4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d) Velkoobjemový kontejner na hřbitovní odpad - kontejner určený na směsný odpad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vyprodukovaný na hřbitově.</w:t>
                  </w:r>
                </w:p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2) Soustřeďování směsného komunálního odpadu podléhá požadavkům stanoveným</w:t>
                  </w:r>
                </w:p>
                <w:p>
                  <w:pPr>
                    <w:spacing w:after="0" w:line="240"/>
                    <w:ind w:left="40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v či. 3 odst. 4 a 5.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0" o:title="image4_back"/>
            </v:shape>
            <v:shape id="_x0000_s1027" type="#_x0000_t075" style="position:absolute;left:896;top:3016;width:447;height:443;rotation:0" o:preferrelative="f">
              <v:imagedata r:id="rId21" o:title="image4-2.jpeg"/>
            </v:shape>
            <v:shape id="_x0000_s1027" type="#_x0000_t075" style="position:absolute;left:240;top:3016;width:447;height:351;rotation:0" o:preferrelative="f">
              <v:imagedata r:id="rId22" o:title="image4-3.jpeg"/>
            </v:shape>
            <v:shape id="_x0000_s1027" type="#_x0000_t075" style="position:absolute;left:1096;top:12;width:207;height:11;rotation:0" o:preferrelative="f">
              <v:imagedata r:id="rId23" o:title="image4-4.jpeg"/>
            </v:shape>
            <v:shape id="_x0000_s1027" type="#_x0000_t075" style="position:absolute;left:344;top:16;width:79;height:11;rotation:0" o:preferrelative="f">
              <v:imagedata r:id="rId24" o:title="image4-5.jpeg"/>
            </v:shape>
            <v:shape id="_x0000_s1027" type="#_x0000_t075" style="position:absolute;left:232;top:16;width:63;height:11;rotation:0" o:preferrelative="f">
              <v:imagedata r:id="rId25" o:title="image4-6.jpeg"/>
            </v:shape>
            <v:shape id="_x0000_s1027" type="#_x0000_t075" style="position:absolute;left:128;top:16;width:55;height:11;rotation:0" o:preferrelative="f">
              <v:imagedata r:id="rId26" o:title="image4-7.jpeg"/>
            </v:shape>
            <v:shape id="_x0000_s1027" type="#_x0000_t075" style="position:absolute;left:936;top:12;width:111;height:11;rotation:0" o:preferrelative="f">
              <v:imagedata r:id="rId27" o:title="image4-8.jpeg"/>
            </v:shape>
            <v:shape id="_x0000_s1027" type="#_x0000_t075" style="position:absolute;left:680;top:12;width:63;height:11;rotation:0" o:preferrelative="f">
              <v:imagedata r:id="rId28" o:title="image4-9.jpeg"/>
            </v:shape>
            <v:shape id="_x0000_s1027" type="#_x0000_t075" style="position:absolute;left:528;top:12;width:119;height:15;rotation:0" o:preferrelative="f">
              <v:imagedata r:id="rId29" o:title="image4-10.jpeg"/>
            </v:shape>
            <v:shape id="_x0000_s1027" type="#_x0000_t075" style="position:absolute;left:432;top:12;width:95;height:15;rotation:0" o:preferrelative="f">
              <v:imagedata r:id="rId30" o:title="image4-11.jpeg"/>
            </v:shape>
            <v:shape id="_x0000_s1027" type="#_x0000_t075" style="position:absolute;left:1856;top:8;width:55;height:11;rotation:0" o:preferrelative="f">
              <v:imagedata r:id="rId31" o:title="image4-12.jpeg"/>
            </v:shape>
            <v:shape id="_x0000_s1027" type="#_x0000_t075" style="position:absolute;left:1000;top:3104;width:239;height:271;rotation:0" o:preferrelative="f">
              <v:imagedata r:id="rId32" o:title="image4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1.53in;margin-top:1.34in;width:6.67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Nakládání s výrobky s ukončenou životností v rámci služby pro výrobce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8in;margin-top:3.75in;width:0.56in;height:0.17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52525"/>
                    </w:rPr>
                    <w:t xml:space="preserve">ČI. 8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8.88in;width:4.57in;height:0.15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Tato vyhláška nabývá účinnosti dnem 3. ledna 2025.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55in;margin-top:1.13in;width:1.43in;height:0.71in;z-index:251662316;mso-wrap-style:none" filled="f" stroked="f">
            <v:textbox style="mso-fit-shape-to-text:t" inset="0,0,0,0">
              <w:txbxContent>
                <w:p>
                  <w:pPr>
                    <w:spacing w:after="300" w:line="240"/>
                    <w:ind w:left="5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(zpětný odběr)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5in;margin-top:1.91in;width:8.19in;height:1.93in;z-index:251662318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l) Obec v rámci služby pro výrobce nakládá s těmito výrobky s ukončenou životností:</w:t>
                  </w:r>
                </w:p>
                <w:p>
                  <w:pPr>
                    <w:spacing w:after="0" w:line="240"/>
                    <w:ind w:left="6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a) elektrozařízení</w:t>
                  </w:r>
                </w:p>
                <w:p>
                  <w:pPr>
                    <w:spacing w:after="250" w:line="240"/>
                    <w:ind w:left="6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b) baterie a akumulátory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2) Drobné výrobky s ukončenou životností uvedené v odst. l lze předávat na obecním úřadě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do vyhrazené nádoby.</w:t>
                  </w:r>
                </w:p>
                <w:p>
                  <w:pPr>
                    <w:spacing w:after="0" w:line="240"/>
                    <w:ind w:left="4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Větší elektroodpad lze ukládat na vyhrazeném místě u bývalého obecního úřadu.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3.96in;width:8.20in;height:2.89in;z-index:251662324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10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Sběr a svoz biologicky rozložitelného odpadu - rostlinného původu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l) Biologicky rozložitelným odpadem je odpad rostlinného původu (např. zbytky zeleniny,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potravin, kávové sedliny, čaje, zahradm odpad).</w:t>
                  </w:r>
                </w:p>
                <w:p>
                  <w:pPr>
                    <w:spacing w:after="2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2) Občané mohou využít bioodpad pro svou vlastní potřebu na zahradách.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3) Sběr a svoz rostlinného odpadu je zajišťován též zvláštními typizovanými sběrnými</w:t>
                  </w:r>
                </w:p>
                <w:p>
                  <w:pPr>
                    <w:spacing w:after="25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nádobami o objemu 240 litrů v hnědé barvě určenými pro svoz bioodpadu.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4) Svoz sběrných nádob na bioodpad bude prováděn od přístupných nemovitostí</w:t>
                  </w:r>
                </w:p>
                <w:p>
                  <w:pPr>
                    <w:spacing w:after="0" w:line="240"/>
                    <w:ind w:left="3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v pravidelných intervalech kromě zimního období Ix za týden.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1in;margin-top:6.57in;width:2.07in;height:0.44in;z-index:251662332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8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CL9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52525"/>
                    </w:rPr>
                    <w:t xml:space="preserve">Zrušovati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7.24in;width:8.20in;height:0.79in;z-index:251662334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Zrušuje se obecně závazná vyhláška č. 2/2017, o stanovení systému shromažďování, sběru,</w:t>
                  </w:r>
                </w:p>
                <w:p>
                  <w:pPr>
                    <w:spacing w:after="5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363636"/>
                    </w:rPr>
                    <w:t xml:space="preserve">p</w:t>
                  </w:r>
                  <w:r>
                    <w:rPr>
                      <w:rFonts w:hint="eastAsia"/>
                      <w:sz w:val="22"/>
                      <w:color w:val="252525"/>
                    </w:rPr>
                    <w:t xml:space="preserve">ře</w:t>
                  </w:r>
                  <w:r>
                    <w:rPr>
                      <w:rFonts w:hint="eastAsia"/>
                      <w:sz w:val="22"/>
                      <w:color w:val="363636"/>
                    </w:rPr>
                    <w:t xml:space="preserve">p</w:t>
                  </w:r>
                  <w:r>
                    <w:rPr>
                      <w:rFonts w:hint="eastAsia"/>
                      <w:sz w:val="22"/>
                      <w:color w:val="252525"/>
                    </w:rPr>
                    <w:t xml:space="preserve">rav</w:t>
                  </w:r>
                  <w:r>
                    <w:rPr>
                      <w:rFonts w:hint="eastAsia"/>
                      <w:sz w:val="22"/>
                      <w:color w:val="363636"/>
                    </w:rPr>
                    <w:t xml:space="preserve">y</w:t>
                  </w:r>
                  <w:r>
                    <w:rPr>
                      <w:rFonts w:hint="eastAsia"/>
                      <w:sz w:val="22"/>
                      <w:color w:val="252525"/>
                    </w:rPr>
                    <w:t xml:space="preserve">, tndění, využívám a odstraňování komunálních odpadů a nakládání se stavebním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odpadem na územní obce Vraž, ze dne 6. prosince 2017.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4in;margin-top:8.29in;width:0.91in;height:0.44in;z-index:251662337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ČI. 10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52525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41in;margin-top:9.83in;width:1.30in;height:0.43in;z-index:251662339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52525"/>
                    </w:rPr>
                    <w:t xml:space="preserve">Petr Jizba v.r.</w:t>
                  </w:r>
                </w:p>
                <w:p>
                  <w:pPr>
                    <w:spacing w:after="0" w:line="240"/>
                    <w:ind w:left="15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252525"/>
                    </w:rPr>
                    <w:t xml:space="preserve">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4.83in;margin-top:9.83in;width:2.38in;height:0.42in;z-index:25166234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52525"/>
                    </w:rPr>
                    <w:t xml:space="preserve">Ing. Hana Maivaldová v.r.</w:t>
                  </w:r>
                </w:p>
                <w:p>
                  <w:pPr>
                    <w:spacing w:after="0" w:line="240"/>
                    <w:ind w:left="6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52525"/>
                    </w:rPr>
                    <w:t xml:space="preserve">místostarostka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4.jpeg"/>
<Relationship Id="rId4" Type="http://schemas.openxmlformats.org/officeDocument/2006/relationships/image" Target="media/image1-2.jpeg"/>
<Relationship Id="rId5" Type="http://schemas.openxmlformats.org/officeDocument/2006/relationships/image" Target="media/image1-3.jpeg"/>
<Relationship Id="rId6" Type="http://schemas.openxmlformats.org/officeDocument/2006/relationships/image" Target="media/image2_back.jpeg"/>
<Relationship Id="rId7" Type="http://schemas.openxmlformats.org/officeDocument/2006/relationships/image" Target="media/image2-1.jpeg"/>
<Relationship Id="rId8" Type="http://schemas.openxmlformats.org/officeDocument/2006/relationships/image" Target="media/image2-2.jpeg"/>
<Relationship Id="rId9" Type="http://schemas.openxmlformats.org/officeDocument/2006/relationships/image" Target="media/image2-3.jpeg"/>
<Relationship Id="rId10" Type="http://schemas.openxmlformats.org/officeDocument/2006/relationships/image" Target="media/image2-4.jpeg"/>
<Relationship Id="rId11" Type="http://schemas.openxmlformats.org/officeDocument/2006/relationships/image" Target="media/image2-5.jpeg"/>
<Relationship Id="rId12" Type="http://schemas.openxmlformats.org/officeDocument/2006/relationships/image" Target="media/image2-6.jpeg"/>
<Relationship Id="rId13" Type="http://schemas.openxmlformats.org/officeDocument/2006/relationships/image" Target="media/image2-7.jpeg"/>
<Relationship Id="rId14" Type="http://schemas.openxmlformats.org/officeDocument/2006/relationships/image" Target="media/image2-8.jpeg"/>
<Relationship Id="rId15" Type="http://schemas.openxmlformats.org/officeDocument/2006/relationships/image" Target="media/image2-9.jpeg"/>
<Relationship Id="rId16" Type="http://schemas.openxmlformats.org/officeDocument/2006/relationships/image" Target="media/image2-10.jpeg"/>
<Relationship Id="rId17" Type="http://schemas.openxmlformats.org/officeDocument/2006/relationships/image" Target="media/image2-11.jpeg"/>
<Relationship Id="rId18" Type="http://schemas.openxmlformats.org/officeDocument/2006/relationships/image" Target="media/image3_back.jpeg"/>
<Relationship Id="rId19" Type="http://schemas.openxmlformats.org/officeDocument/2006/relationships/image" Target="media/image3-1.jpeg"/>
<Relationship Id="rId20" Type="http://schemas.openxmlformats.org/officeDocument/2006/relationships/image" Target="media/image4_back.jpeg"/>
<Relationship Id="rId21" Type="http://schemas.openxmlformats.org/officeDocument/2006/relationships/image" Target="media/image4-2.jpeg"/>
<Relationship Id="rId22" Type="http://schemas.openxmlformats.org/officeDocument/2006/relationships/image" Target="media/image4-3.jpeg"/>
<Relationship Id="rId23" Type="http://schemas.openxmlformats.org/officeDocument/2006/relationships/image" Target="media/image4-4.jpeg"/>
<Relationship Id="rId24" Type="http://schemas.openxmlformats.org/officeDocument/2006/relationships/image" Target="media/image4-5.jpeg"/>
<Relationship Id="rId25" Type="http://schemas.openxmlformats.org/officeDocument/2006/relationships/image" Target="media/image4-6.jpeg"/>
<Relationship Id="rId26" Type="http://schemas.openxmlformats.org/officeDocument/2006/relationships/image" Target="media/image4-7.jpeg"/>
<Relationship Id="rId27" Type="http://schemas.openxmlformats.org/officeDocument/2006/relationships/image" Target="media/image4-8.jpeg"/>
<Relationship Id="rId28" Type="http://schemas.openxmlformats.org/officeDocument/2006/relationships/image" Target="media/image4-9.jpeg"/>
<Relationship Id="rId29" Type="http://schemas.openxmlformats.org/officeDocument/2006/relationships/image" Target="media/image4-10.jpeg"/>
<Relationship Id="rId30" Type="http://schemas.openxmlformats.org/officeDocument/2006/relationships/image" Target="media/image4-11.jpeg"/>
<Relationship Id="rId31" Type="http://schemas.openxmlformats.org/officeDocument/2006/relationships/image" Target="media/image4-12.jpeg"/>
<Relationship Id="rId32" Type="http://schemas.openxmlformats.org/officeDocument/2006/relationships/image" Target="media/image4-1.jpeg"/>
<Relationship Id="rId33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2024-12-18T10:44:44Z</dcterms:created>
  <dcterms:modified xsi:type="dcterms:W3CDTF">2024-12-18T10:44:44Z</dcterms:modified>
</cp:coreProperties>
</file>