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4050BD23" w:rsidR="00455210" w:rsidRPr="00FD7DB7" w:rsidRDefault="00D4776C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D4776C">
              <w:rPr>
                <w:rFonts w:ascii="Times New Roman" w:hAnsi="Times New Roman"/>
              </w:rPr>
              <w:t>SZ UKZUZ 198848/2023/53931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4F3B4737" w:rsidR="00455210" w:rsidRPr="00FD7DB7" w:rsidRDefault="00F428D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UKZUZ 074766/2024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FED39C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D4776C">
              <w:rPr>
                <w:rFonts w:ascii="Times New Roman" w:hAnsi="Times New Roman"/>
              </w:rPr>
              <w:t>problad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F428D4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5C0249C2" w:rsidR="00455210" w:rsidRPr="00F428D4" w:rsidRDefault="004B5A9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428D4">
              <w:rPr>
                <w:rFonts w:ascii="Times New Roman" w:hAnsi="Times New Roman"/>
              </w:rPr>
              <w:t>29</w:t>
            </w:r>
            <w:r w:rsidR="0038392F" w:rsidRPr="00F428D4">
              <w:rPr>
                <w:rFonts w:ascii="Times New Roman" w:hAnsi="Times New Roman"/>
              </w:rPr>
              <w:t xml:space="preserve">. </w:t>
            </w:r>
            <w:r w:rsidR="00422C4D" w:rsidRPr="00F428D4">
              <w:rPr>
                <w:rFonts w:ascii="Times New Roman" w:hAnsi="Times New Roman"/>
              </w:rPr>
              <w:t>dubna</w:t>
            </w:r>
            <w:r w:rsidR="0038392F" w:rsidRPr="00F428D4">
              <w:rPr>
                <w:rFonts w:ascii="Times New Roman" w:hAnsi="Times New Roman"/>
              </w:rPr>
              <w:t xml:space="preserve"> 202</w:t>
            </w:r>
            <w:r w:rsidR="00422C4D" w:rsidRPr="00F428D4">
              <w:rPr>
                <w:rFonts w:ascii="Times New Roman" w:hAnsi="Times New Roman"/>
              </w:rPr>
              <w:t>4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6905017C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D4776C">
        <w:rPr>
          <w:rFonts w:ascii="Times New Roman" w:hAnsi="Times New Roman"/>
          <w:b/>
          <w:sz w:val="24"/>
          <w:szCs w:val="24"/>
        </w:rPr>
        <w:t>Problad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AB0567">
        <w:rPr>
          <w:rFonts w:ascii="Times New Roman" w:hAnsi="Times New Roman"/>
          <w:b/>
          <w:iCs/>
          <w:sz w:val="24"/>
          <w:szCs w:val="24"/>
        </w:rPr>
        <w:t>9</w:t>
      </w:r>
      <w:r w:rsidR="00D4776C">
        <w:rPr>
          <w:rFonts w:ascii="Times New Roman" w:hAnsi="Times New Roman"/>
          <w:b/>
          <w:iCs/>
          <w:sz w:val="24"/>
          <w:szCs w:val="24"/>
        </w:rPr>
        <w:t>24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909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048"/>
        <w:gridCol w:w="1275"/>
        <w:gridCol w:w="774"/>
        <w:gridCol w:w="1984"/>
        <w:gridCol w:w="1843"/>
      </w:tblGrid>
      <w:tr w:rsidR="00E94849" w:rsidRPr="00E94849" w14:paraId="0FB72DEE" w14:textId="77777777" w:rsidTr="00E7077E">
        <w:tc>
          <w:tcPr>
            <w:tcW w:w="1985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048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7077E" w:rsidRPr="00E7077E" w14:paraId="7577C686" w14:textId="77777777" w:rsidTr="00E7077E">
        <w:tc>
          <w:tcPr>
            <w:tcW w:w="1985" w:type="dxa"/>
          </w:tcPr>
          <w:p w14:paraId="0169AAE1" w14:textId="76237BB3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broskvoň, slivoň, třešeň, višeň, meruňka</w:t>
            </w:r>
          </w:p>
        </w:tc>
        <w:tc>
          <w:tcPr>
            <w:tcW w:w="2048" w:type="dxa"/>
          </w:tcPr>
          <w:p w14:paraId="4DCD1BAE" w14:textId="1A562583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moniliová hniloba, padlí</w:t>
            </w:r>
          </w:p>
        </w:tc>
        <w:tc>
          <w:tcPr>
            <w:tcW w:w="1275" w:type="dxa"/>
          </w:tcPr>
          <w:p w14:paraId="50ABC6EA" w14:textId="24F8A4FF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15B4B04B" w14:textId="41E2E0EF" w:rsidR="00E7077E" w:rsidRPr="00B12980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68FAE91B" w14:textId="56CAC567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61 BBCH, do: 87 BBCH </w:t>
            </w:r>
          </w:p>
        </w:tc>
        <w:tc>
          <w:tcPr>
            <w:tcW w:w="1843" w:type="dxa"/>
          </w:tcPr>
          <w:p w14:paraId="7CCD9270" w14:textId="05BAA301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77E" w:rsidRPr="00E7077E" w14:paraId="03644415" w14:textId="77777777" w:rsidTr="00E7077E">
        <w:tc>
          <w:tcPr>
            <w:tcW w:w="1985" w:type="dxa"/>
          </w:tcPr>
          <w:p w14:paraId="0F07FBFE" w14:textId="014DDC8E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ořešák vlašský, líska, kaštanovník</w:t>
            </w:r>
          </w:p>
        </w:tc>
        <w:tc>
          <w:tcPr>
            <w:tcW w:w="2048" w:type="dxa"/>
          </w:tcPr>
          <w:p w14:paraId="405AF5BF" w14:textId="2548B8BB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moniliová hniloba, padlí</w:t>
            </w:r>
          </w:p>
        </w:tc>
        <w:tc>
          <w:tcPr>
            <w:tcW w:w="1275" w:type="dxa"/>
          </w:tcPr>
          <w:p w14:paraId="7C927C3F" w14:textId="46B3982F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432BD527" w14:textId="37DC0EDC" w:rsidR="00E7077E" w:rsidRPr="00B12980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1AB57141" w14:textId="3C03D589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61 BBCH, do: 87 BBCH </w:t>
            </w:r>
          </w:p>
        </w:tc>
        <w:tc>
          <w:tcPr>
            <w:tcW w:w="1843" w:type="dxa"/>
          </w:tcPr>
          <w:p w14:paraId="3DC68189" w14:textId="640C114A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077E" w:rsidRPr="00E7077E" w14:paraId="6372B0C1" w14:textId="77777777" w:rsidTr="00E7077E">
        <w:tc>
          <w:tcPr>
            <w:tcW w:w="1985" w:type="dxa"/>
          </w:tcPr>
          <w:p w14:paraId="38948EE7" w14:textId="69FA31F8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fazol, hrách zahradní, bob</w:t>
            </w:r>
          </w:p>
        </w:tc>
        <w:tc>
          <w:tcPr>
            <w:tcW w:w="2048" w:type="dxa"/>
          </w:tcPr>
          <w:p w14:paraId="363B1361" w14:textId="643A292F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plíseň šedá, padlí</w:t>
            </w:r>
          </w:p>
        </w:tc>
        <w:tc>
          <w:tcPr>
            <w:tcW w:w="1275" w:type="dxa"/>
          </w:tcPr>
          <w:p w14:paraId="13633374" w14:textId="1FA696DF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3B98C947" w14:textId="1032E631" w:rsidR="00E7077E" w:rsidRPr="00B12980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FB999FE" w14:textId="7A23CFCB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40 BBCH, do: 94 BBCH </w:t>
            </w:r>
          </w:p>
        </w:tc>
        <w:tc>
          <w:tcPr>
            <w:tcW w:w="1843" w:type="dxa"/>
          </w:tcPr>
          <w:p w14:paraId="6E558F98" w14:textId="6773D8C8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E7077E" w:rsidRPr="00E7077E" w14:paraId="0EF2AEAF" w14:textId="77777777" w:rsidTr="00E7077E">
        <w:tc>
          <w:tcPr>
            <w:tcW w:w="1985" w:type="dxa"/>
          </w:tcPr>
          <w:p w14:paraId="41F3C3BD" w14:textId="1400B788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zelenina </w:t>
            </w:r>
            <w:proofErr w:type="gramStart"/>
            <w:r w:rsidRPr="00E7077E">
              <w:rPr>
                <w:rFonts w:ascii="Times New Roman" w:hAnsi="Times New Roman"/>
                <w:sz w:val="24"/>
                <w:szCs w:val="24"/>
              </w:rPr>
              <w:t>brukvovitá - listová</w:t>
            </w:r>
            <w:proofErr w:type="gramEnd"/>
          </w:p>
        </w:tc>
        <w:tc>
          <w:tcPr>
            <w:tcW w:w="2048" w:type="dxa"/>
          </w:tcPr>
          <w:p w14:paraId="3FA90B84" w14:textId="27DAB47A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plíseň šedá, padlí</w:t>
            </w:r>
          </w:p>
        </w:tc>
        <w:tc>
          <w:tcPr>
            <w:tcW w:w="1275" w:type="dxa"/>
          </w:tcPr>
          <w:p w14:paraId="532BA955" w14:textId="1F57C39B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7ECCC48D" w14:textId="0BB5983B" w:rsidR="00E7077E" w:rsidRPr="00554B5D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D0C0EAD" w14:textId="4AE79595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40 BBCH, do: 94 BBCH </w:t>
            </w:r>
          </w:p>
        </w:tc>
        <w:tc>
          <w:tcPr>
            <w:tcW w:w="1843" w:type="dxa"/>
          </w:tcPr>
          <w:p w14:paraId="629BD2CB" w14:textId="62504F5D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E7077E" w:rsidRPr="00E7077E" w14:paraId="4C04D809" w14:textId="77777777" w:rsidTr="00E7077E">
        <w:tc>
          <w:tcPr>
            <w:tcW w:w="1985" w:type="dxa"/>
          </w:tcPr>
          <w:p w14:paraId="0F24297F" w14:textId="34B1B1BD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lastRenderedPageBreak/>
              <w:t>byliny</w:t>
            </w:r>
          </w:p>
        </w:tc>
        <w:tc>
          <w:tcPr>
            <w:tcW w:w="2048" w:type="dxa"/>
          </w:tcPr>
          <w:p w14:paraId="7958B045" w14:textId="31DF8B6B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plíseň šedá, padlí</w:t>
            </w:r>
          </w:p>
        </w:tc>
        <w:tc>
          <w:tcPr>
            <w:tcW w:w="1275" w:type="dxa"/>
          </w:tcPr>
          <w:p w14:paraId="5A6F3DAD" w14:textId="2241B83A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0121EE7C" w14:textId="509DCC46" w:rsidR="00E7077E" w:rsidRPr="00554B5D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789E045D" w14:textId="31625244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40 BBCH, do: 94 BBCH </w:t>
            </w:r>
          </w:p>
        </w:tc>
        <w:tc>
          <w:tcPr>
            <w:tcW w:w="1843" w:type="dxa"/>
          </w:tcPr>
          <w:p w14:paraId="611A60EA" w14:textId="3E019367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E7077E" w:rsidRPr="00E7077E" w14:paraId="5BAEFCB7" w14:textId="77777777" w:rsidTr="00E7077E">
        <w:tc>
          <w:tcPr>
            <w:tcW w:w="1985" w:type="dxa"/>
          </w:tcPr>
          <w:p w14:paraId="70E0A1BD" w14:textId="539D7C99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okurka, okurka nakladačka, cuketa, meloun vodní, meloun cukrový, tykev</w:t>
            </w:r>
          </w:p>
        </w:tc>
        <w:tc>
          <w:tcPr>
            <w:tcW w:w="2048" w:type="dxa"/>
          </w:tcPr>
          <w:p w14:paraId="74A9D302" w14:textId="349C7622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plíseň šedá, padlí</w:t>
            </w:r>
          </w:p>
        </w:tc>
        <w:tc>
          <w:tcPr>
            <w:tcW w:w="1275" w:type="dxa"/>
          </w:tcPr>
          <w:p w14:paraId="3210DD9A" w14:textId="755C4667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1AB9212D" w14:textId="50B28626" w:rsidR="00E7077E" w:rsidRPr="00B12980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4C1229BF" w14:textId="23FACC14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1) od: 20 BBCH, do: 89 BBCH </w:t>
            </w:r>
          </w:p>
        </w:tc>
        <w:tc>
          <w:tcPr>
            <w:tcW w:w="1843" w:type="dxa"/>
          </w:tcPr>
          <w:p w14:paraId="6FD86531" w14:textId="5D80B07B" w:rsidR="00E7077E" w:rsidRPr="00B12980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5) chráněné prostory</w:t>
            </w:r>
          </w:p>
        </w:tc>
      </w:tr>
      <w:tr w:rsidR="00E7077E" w:rsidRPr="00E7077E" w14:paraId="251255B5" w14:textId="77777777" w:rsidTr="00E7077E">
        <w:tc>
          <w:tcPr>
            <w:tcW w:w="1985" w:type="dxa"/>
          </w:tcPr>
          <w:p w14:paraId="6F2AB836" w14:textId="2A8D0019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paprika, paprika chilli</w:t>
            </w:r>
          </w:p>
        </w:tc>
        <w:tc>
          <w:tcPr>
            <w:tcW w:w="2048" w:type="dxa"/>
          </w:tcPr>
          <w:p w14:paraId="54E9E7E0" w14:textId="673A75E3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plíseň šedá, padlí papriky</w:t>
            </w:r>
          </w:p>
        </w:tc>
        <w:tc>
          <w:tcPr>
            <w:tcW w:w="1275" w:type="dxa"/>
          </w:tcPr>
          <w:p w14:paraId="2C716ABF" w14:textId="763C413D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3,2 l/ha</w:t>
            </w:r>
          </w:p>
        </w:tc>
        <w:tc>
          <w:tcPr>
            <w:tcW w:w="774" w:type="dxa"/>
          </w:tcPr>
          <w:p w14:paraId="1618EA38" w14:textId="50B5571F" w:rsidR="00E7077E" w:rsidRPr="00554B5D" w:rsidRDefault="0009223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14:paraId="54DE2F19" w14:textId="13CD5637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1) od: 20 BBCH, do: 89 BBCH </w:t>
            </w:r>
          </w:p>
        </w:tc>
        <w:tc>
          <w:tcPr>
            <w:tcW w:w="1843" w:type="dxa"/>
          </w:tcPr>
          <w:p w14:paraId="6AC1BA3B" w14:textId="4771269D" w:rsidR="00E7077E" w:rsidRPr="00554B5D" w:rsidRDefault="00E7077E" w:rsidP="00E7077E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5) chráněné prostory</w:t>
            </w:r>
          </w:p>
        </w:tc>
      </w:tr>
    </w:tbl>
    <w:p w14:paraId="62E7E6ED" w14:textId="6DDA4AB5" w:rsidR="00D01517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09223E">
        <w:rPr>
          <w:rFonts w:ascii="Times New Roman" w:hAnsi="Times New Roman"/>
          <w:bCs/>
          <w:iCs/>
          <w:sz w:val="24"/>
          <w:szCs w:val="24"/>
        </w:rPr>
        <w:t>(–) – ochrannou lhůtu není nutné stanovit</w:t>
      </w:r>
    </w:p>
    <w:p w14:paraId="081DB71A" w14:textId="77777777" w:rsidR="0009223E" w:rsidRDefault="0009223E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98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1729"/>
        <w:gridCol w:w="1276"/>
        <w:gridCol w:w="1559"/>
        <w:gridCol w:w="1418"/>
      </w:tblGrid>
      <w:tr w:rsidR="00E94849" w:rsidRPr="00E94849" w14:paraId="331F6993" w14:textId="77777777" w:rsidTr="00E7077E">
        <w:tc>
          <w:tcPr>
            <w:tcW w:w="3828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E7077E" w:rsidRPr="00E7077E" w14:paraId="5A3C2D75" w14:textId="77777777" w:rsidTr="00E7077E">
        <w:tc>
          <w:tcPr>
            <w:tcW w:w="3828" w:type="dxa"/>
          </w:tcPr>
          <w:p w14:paraId="5721FF0C" w14:textId="79283BF8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broskvoň, slivoň, třešeň, višeň, meruňka</w:t>
            </w:r>
          </w:p>
        </w:tc>
        <w:tc>
          <w:tcPr>
            <w:tcW w:w="1729" w:type="dxa"/>
          </w:tcPr>
          <w:p w14:paraId="4E42569C" w14:textId="458DC2FC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1000-1500 l/ha</w:t>
            </w:r>
          </w:p>
        </w:tc>
        <w:tc>
          <w:tcPr>
            <w:tcW w:w="1276" w:type="dxa"/>
          </w:tcPr>
          <w:p w14:paraId="6201840C" w14:textId="7F7CC35A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F33B758" w14:textId="1516C53D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2E0D95E5" w14:textId="08811034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7077E" w:rsidRPr="00E7077E" w14:paraId="309595E1" w14:textId="77777777" w:rsidTr="00E7077E">
        <w:tc>
          <w:tcPr>
            <w:tcW w:w="3828" w:type="dxa"/>
          </w:tcPr>
          <w:p w14:paraId="51A8D558" w14:textId="60CE102F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ořešák vlašský, líska, kaštanovník</w:t>
            </w:r>
          </w:p>
        </w:tc>
        <w:tc>
          <w:tcPr>
            <w:tcW w:w="1729" w:type="dxa"/>
          </w:tcPr>
          <w:p w14:paraId="550D63C3" w14:textId="7A40B6A4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1000-1500 l/ha</w:t>
            </w:r>
          </w:p>
        </w:tc>
        <w:tc>
          <w:tcPr>
            <w:tcW w:w="1276" w:type="dxa"/>
          </w:tcPr>
          <w:p w14:paraId="7DB92506" w14:textId="16E76D64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2CE5AAE" w14:textId="3CDD1BED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3x za rok</w:t>
            </w:r>
          </w:p>
        </w:tc>
        <w:tc>
          <w:tcPr>
            <w:tcW w:w="1418" w:type="dxa"/>
          </w:tcPr>
          <w:p w14:paraId="017996AA" w14:textId="5686D46F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7077E" w:rsidRPr="00E7077E" w14:paraId="00C0A013" w14:textId="77777777" w:rsidTr="00E7077E">
        <w:tc>
          <w:tcPr>
            <w:tcW w:w="3828" w:type="dxa"/>
          </w:tcPr>
          <w:p w14:paraId="75A3B353" w14:textId="7D8E6609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fazol, hrách, bob</w:t>
            </w:r>
          </w:p>
        </w:tc>
        <w:tc>
          <w:tcPr>
            <w:tcW w:w="1729" w:type="dxa"/>
          </w:tcPr>
          <w:p w14:paraId="242373A6" w14:textId="60820075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450-1500 l/ha</w:t>
            </w:r>
          </w:p>
        </w:tc>
        <w:tc>
          <w:tcPr>
            <w:tcW w:w="1276" w:type="dxa"/>
          </w:tcPr>
          <w:p w14:paraId="7F18662A" w14:textId="3C0E8A1C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661468AB" w14:textId="5072C4D9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418" w:type="dxa"/>
          </w:tcPr>
          <w:p w14:paraId="38005B70" w14:textId="598209D7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8 dnů</w:t>
            </w:r>
          </w:p>
        </w:tc>
      </w:tr>
      <w:tr w:rsidR="00E7077E" w:rsidRPr="00E7077E" w14:paraId="140A69AB" w14:textId="77777777" w:rsidTr="00E7077E">
        <w:tc>
          <w:tcPr>
            <w:tcW w:w="3828" w:type="dxa"/>
          </w:tcPr>
          <w:p w14:paraId="78C997D8" w14:textId="2E635F15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zelenina </w:t>
            </w:r>
            <w:proofErr w:type="gramStart"/>
            <w:r w:rsidRPr="00E7077E">
              <w:rPr>
                <w:rFonts w:ascii="Times New Roman" w:hAnsi="Times New Roman"/>
                <w:sz w:val="24"/>
                <w:szCs w:val="24"/>
              </w:rPr>
              <w:t>brukvovitá - listová</w:t>
            </w:r>
            <w:proofErr w:type="gramEnd"/>
          </w:p>
        </w:tc>
        <w:tc>
          <w:tcPr>
            <w:tcW w:w="1729" w:type="dxa"/>
          </w:tcPr>
          <w:p w14:paraId="68D33A58" w14:textId="765930A6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450-1500 l/ha</w:t>
            </w:r>
          </w:p>
        </w:tc>
        <w:tc>
          <w:tcPr>
            <w:tcW w:w="1276" w:type="dxa"/>
          </w:tcPr>
          <w:p w14:paraId="0A723789" w14:textId="27F04723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5AC93605" w14:textId="54AEA5ED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418" w:type="dxa"/>
          </w:tcPr>
          <w:p w14:paraId="742A40F2" w14:textId="34C5993A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8 dnů</w:t>
            </w:r>
          </w:p>
        </w:tc>
      </w:tr>
      <w:tr w:rsidR="00E7077E" w:rsidRPr="00E7077E" w14:paraId="05D6E8EA" w14:textId="77777777" w:rsidTr="00E7077E">
        <w:tc>
          <w:tcPr>
            <w:tcW w:w="3828" w:type="dxa"/>
          </w:tcPr>
          <w:p w14:paraId="6E84925F" w14:textId="1B09714C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byliny</w:t>
            </w:r>
          </w:p>
        </w:tc>
        <w:tc>
          <w:tcPr>
            <w:tcW w:w="1729" w:type="dxa"/>
          </w:tcPr>
          <w:p w14:paraId="6EF02AC3" w14:textId="079B56F8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450-1500 l/ha</w:t>
            </w:r>
          </w:p>
        </w:tc>
        <w:tc>
          <w:tcPr>
            <w:tcW w:w="1276" w:type="dxa"/>
          </w:tcPr>
          <w:p w14:paraId="0EA57C8B" w14:textId="36C447B8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7DA7A427" w14:textId="56EFAE14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418" w:type="dxa"/>
          </w:tcPr>
          <w:p w14:paraId="23516D32" w14:textId="521B8B91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8 dnů</w:t>
            </w:r>
          </w:p>
        </w:tc>
      </w:tr>
      <w:tr w:rsidR="00E7077E" w:rsidRPr="00E7077E" w14:paraId="766550A9" w14:textId="77777777" w:rsidTr="00E7077E">
        <w:tc>
          <w:tcPr>
            <w:tcW w:w="3828" w:type="dxa"/>
          </w:tcPr>
          <w:p w14:paraId="20B21301" w14:textId="1A5D86D6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okurka, okurka nakladačka, cuketa, meloun vodní, meloun cukrový, tykev</w:t>
            </w:r>
          </w:p>
        </w:tc>
        <w:tc>
          <w:tcPr>
            <w:tcW w:w="1729" w:type="dxa"/>
          </w:tcPr>
          <w:p w14:paraId="6A8FD777" w14:textId="59C7B372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200-1500 l/ha</w:t>
            </w:r>
          </w:p>
        </w:tc>
        <w:tc>
          <w:tcPr>
            <w:tcW w:w="1276" w:type="dxa"/>
          </w:tcPr>
          <w:p w14:paraId="2B49E2B9" w14:textId="609C6AB2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4C8B9BAA" w14:textId="464516ED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418" w:type="dxa"/>
          </w:tcPr>
          <w:p w14:paraId="22DF9509" w14:textId="3FE1E54F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7077E" w:rsidRPr="00E7077E" w14:paraId="74E077DF" w14:textId="77777777" w:rsidTr="00E7077E">
        <w:tc>
          <w:tcPr>
            <w:tcW w:w="3828" w:type="dxa"/>
          </w:tcPr>
          <w:p w14:paraId="27D44DCB" w14:textId="6792F233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paprika, paprika chilli</w:t>
            </w:r>
          </w:p>
        </w:tc>
        <w:tc>
          <w:tcPr>
            <w:tcW w:w="1729" w:type="dxa"/>
          </w:tcPr>
          <w:p w14:paraId="16B93BE4" w14:textId="5A5323EC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200-1500 l/ha</w:t>
            </w:r>
          </w:p>
        </w:tc>
        <w:tc>
          <w:tcPr>
            <w:tcW w:w="1276" w:type="dxa"/>
          </w:tcPr>
          <w:p w14:paraId="5B3B56D2" w14:textId="0D898818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</w:tcPr>
          <w:p w14:paraId="0E7E8A96" w14:textId="7EBFA76B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 6x</w:t>
            </w:r>
          </w:p>
        </w:tc>
        <w:tc>
          <w:tcPr>
            <w:tcW w:w="1418" w:type="dxa"/>
          </w:tcPr>
          <w:p w14:paraId="27975D3B" w14:textId="5DDFA3DB" w:rsidR="00E7077E" w:rsidRPr="00E94849" w:rsidRDefault="00E7077E" w:rsidP="00E707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7077E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DC54423" w14:textId="77777777" w:rsidR="00EC0C11" w:rsidRPr="008545DF" w:rsidRDefault="00EC0C11" w:rsidP="00EC0C11">
      <w:pPr>
        <w:keepNext/>
        <w:numPr>
          <w:ilvl w:val="12"/>
          <w:numId w:val="0"/>
        </w:numPr>
        <w:spacing w:after="0"/>
        <w:ind w:right="-284" w:firstLine="142"/>
        <w:rPr>
          <w:rFonts w:ascii="Times New Roman" w:hAnsi="Times New Roman"/>
          <w:bCs/>
          <w:sz w:val="24"/>
          <w:szCs w:val="24"/>
        </w:rPr>
      </w:pPr>
      <w:r w:rsidRPr="008545DF">
        <w:rPr>
          <w:rFonts w:ascii="Times New Roman" w:hAnsi="Times New Roman"/>
          <w:snapToGrid w:val="0"/>
          <w:sz w:val="24"/>
          <w:szCs w:val="24"/>
        </w:rPr>
        <w:t>Tabulka ochranných vzdáleností stanovených s ohledem na ochranu zdraví lidí</w:t>
      </w:r>
    </w:p>
    <w:tbl>
      <w:tblPr>
        <w:tblW w:w="978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7"/>
        <w:gridCol w:w="1416"/>
        <w:gridCol w:w="1333"/>
        <w:gridCol w:w="1210"/>
        <w:gridCol w:w="1287"/>
      </w:tblGrid>
      <w:tr w:rsidR="00EC0C11" w:rsidRPr="008545DF" w14:paraId="14E324E5" w14:textId="77777777" w:rsidTr="00EC0C11">
        <w:trPr>
          <w:trHeight w:val="393"/>
        </w:trPr>
        <w:tc>
          <w:tcPr>
            <w:tcW w:w="4537" w:type="dxa"/>
            <w:vMerge w:val="restart"/>
            <w:shd w:val="clear" w:color="auto" w:fill="FFFFFF"/>
            <w:vAlign w:val="center"/>
          </w:tcPr>
          <w:p w14:paraId="33D3A5D1" w14:textId="77777777" w:rsidR="00EC0C11" w:rsidRPr="008545DF" w:rsidRDefault="00EC0C11" w:rsidP="00742C88">
            <w:pPr>
              <w:pStyle w:val="Textvbloku"/>
              <w:spacing w:line="276" w:lineRule="auto"/>
              <w:ind w:left="-108" w:firstLine="130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Plodina</w:t>
            </w:r>
          </w:p>
        </w:tc>
        <w:tc>
          <w:tcPr>
            <w:tcW w:w="5246" w:type="dxa"/>
            <w:gridSpan w:val="4"/>
            <w:shd w:val="clear" w:color="auto" w:fill="FFFFFF"/>
            <w:vAlign w:val="center"/>
          </w:tcPr>
          <w:p w14:paraId="598D181E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bCs/>
                <w:sz w:val="24"/>
                <w:szCs w:val="24"/>
              </w:rPr>
              <w:t>třída omezení úletu</w:t>
            </w:r>
          </w:p>
        </w:tc>
      </w:tr>
      <w:tr w:rsidR="00EC0C11" w:rsidRPr="008545DF" w14:paraId="44DE8E24" w14:textId="77777777" w:rsidTr="00EC0C11">
        <w:trPr>
          <w:trHeight w:val="365"/>
        </w:trPr>
        <w:tc>
          <w:tcPr>
            <w:tcW w:w="4537" w:type="dxa"/>
            <w:vMerge/>
            <w:shd w:val="clear" w:color="auto" w:fill="FFFFFF"/>
            <w:vAlign w:val="center"/>
          </w:tcPr>
          <w:p w14:paraId="690B318B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/>
            <w:vAlign w:val="center"/>
          </w:tcPr>
          <w:p w14:paraId="6D787EDB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bCs/>
                <w:sz w:val="24"/>
                <w:szCs w:val="24"/>
              </w:rPr>
              <w:t>bez redukce</w:t>
            </w:r>
          </w:p>
        </w:tc>
        <w:tc>
          <w:tcPr>
            <w:tcW w:w="1333" w:type="dxa"/>
            <w:shd w:val="clear" w:color="auto" w:fill="FFFFFF"/>
            <w:vAlign w:val="center"/>
          </w:tcPr>
          <w:p w14:paraId="42A77DD6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bCs/>
                <w:sz w:val="24"/>
                <w:szCs w:val="24"/>
              </w:rPr>
              <w:t>50 %</w:t>
            </w:r>
          </w:p>
        </w:tc>
        <w:tc>
          <w:tcPr>
            <w:tcW w:w="1210" w:type="dxa"/>
            <w:shd w:val="clear" w:color="auto" w:fill="FFFFFF"/>
            <w:vAlign w:val="center"/>
          </w:tcPr>
          <w:p w14:paraId="2E935256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bCs/>
                <w:sz w:val="24"/>
                <w:szCs w:val="24"/>
              </w:rPr>
              <w:t>75 %</w:t>
            </w:r>
          </w:p>
        </w:tc>
        <w:tc>
          <w:tcPr>
            <w:tcW w:w="1287" w:type="dxa"/>
            <w:shd w:val="clear" w:color="auto" w:fill="FFFFFF"/>
            <w:vAlign w:val="center"/>
          </w:tcPr>
          <w:p w14:paraId="64CA6DAE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bCs/>
                <w:sz w:val="24"/>
                <w:szCs w:val="24"/>
              </w:rPr>
              <w:t>90 %</w:t>
            </w:r>
          </w:p>
        </w:tc>
      </w:tr>
      <w:tr w:rsidR="00EC0C11" w:rsidRPr="008545DF" w14:paraId="7BEB1245" w14:textId="77777777" w:rsidTr="00EC0C11">
        <w:trPr>
          <w:trHeight w:val="275"/>
        </w:trPr>
        <w:tc>
          <w:tcPr>
            <w:tcW w:w="9783" w:type="dxa"/>
            <w:gridSpan w:val="5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28FFE46E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Ochranná vzdálenost mezi hranicí ošetřené plochy a hranicí oblasti využívané zranitelnými skupinami obyvatel [m]</w:t>
            </w:r>
          </w:p>
        </w:tc>
      </w:tr>
      <w:tr w:rsidR="00EC0C11" w:rsidRPr="008545DF" w14:paraId="73D0DCA2" w14:textId="77777777" w:rsidTr="00EC0C11">
        <w:trPr>
          <w:trHeight w:val="275"/>
        </w:trPr>
        <w:tc>
          <w:tcPr>
            <w:tcW w:w="4537" w:type="dxa"/>
            <w:shd w:val="clear" w:color="auto" w:fill="FFFFFF"/>
            <w:vAlign w:val="center"/>
          </w:tcPr>
          <w:p w14:paraId="0428D7C2" w14:textId="15DFC566" w:rsidR="00EC0C11" w:rsidRPr="008545DF" w:rsidRDefault="00EC0C11" w:rsidP="00742C88">
            <w:pPr>
              <w:pStyle w:val="Textvbloku"/>
              <w:spacing w:line="276" w:lineRule="auto"/>
              <w:ind w:left="0"/>
              <w:rPr>
                <w:iCs/>
                <w:sz w:val="24"/>
                <w:szCs w:val="24"/>
              </w:rPr>
            </w:pPr>
            <w:r w:rsidRPr="00EC0C11">
              <w:rPr>
                <w:sz w:val="24"/>
                <w:szCs w:val="24"/>
              </w:rPr>
              <w:t>broskvoň, slivoň, třešeň, višeň, meruňka</w:t>
            </w:r>
            <w:r>
              <w:rPr>
                <w:sz w:val="24"/>
                <w:szCs w:val="24"/>
              </w:rPr>
              <w:t xml:space="preserve">, </w:t>
            </w:r>
            <w:r w:rsidRPr="00EC0C11">
              <w:rPr>
                <w:sz w:val="24"/>
                <w:szCs w:val="24"/>
              </w:rPr>
              <w:t>ořešák vlašský, líska, kaštanovník</w:t>
            </w:r>
          </w:p>
        </w:tc>
        <w:tc>
          <w:tcPr>
            <w:tcW w:w="1416" w:type="dxa"/>
            <w:vAlign w:val="center"/>
          </w:tcPr>
          <w:p w14:paraId="2DE9D62A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7EC9D4EF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3</w:t>
            </w:r>
          </w:p>
        </w:tc>
        <w:tc>
          <w:tcPr>
            <w:tcW w:w="1210" w:type="dxa"/>
            <w:vAlign w:val="center"/>
          </w:tcPr>
          <w:p w14:paraId="1FFAC033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3</w:t>
            </w:r>
          </w:p>
        </w:tc>
        <w:tc>
          <w:tcPr>
            <w:tcW w:w="1287" w:type="dxa"/>
            <w:vAlign w:val="center"/>
          </w:tcPr>
          <w:p w14:paraId="71AC233D" w14:textId="77777777" w:rsidR="00EC0C11" w:rsidRPr="008545DF" w:rsidRDefault="00EC0C11" w:rsidP="00742C88">
            <w:pPr>
              <w:pStyle w:val="Textvbloku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545DF">
              <w:rPr>
                <w:sz w:val="24"/>
                <w:szCs w:val="24"/>
              </w:rPr>
              <w:t>3</w:t>
            </w:r>
          </w:p>
        </w:tc>
      </w:tr>
    </w:tbl>
    <w:p w14:paraId="40D223EA" w14:textId="77777777" w:rsidR="0009223E" w:rsidRDefault="0009223E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5AF7E085" w14:textId="2A3111C5" w:rsidR="00E7077E" w:rsidRDefault="00E7077E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E7077E">
        <w:rPr>
          <w:rFonts w:ascii="Times New Roman" w:hAnsi="Times New Roman"/>
          <w:snapToGrid w:val="0"/>
          <w:sz w:val="24"/>
          <w:szCs w:val="24"/>
        </w:rPr>
        <w:t>Při použití přípravku v</w:t>
      </w:r>
      <w:r>
        <w:rPr>
          <w:rFonts w:ascii="Times New Roman" w:hAnsi="Times New Roman"/>
          <w:snapToGrid w:val="0"/>
          <w:sz w:val="24"/>
          <w:szCs w:val="24"/>
        </w:rPr>
        <w:t> chráněných prostorách</w:t>
      </w:r>
      <w:r w:rsidRPr="00E7077E">
        <w:rPr>
          <w:rFonts w:ascii="Times New Roman" w:hAnsi="Times New Roman"/>
          <w:snapToGrid w:val="0"/>
          <w:sz w:val="24"/>
          <w:szCs w:val="24"/>
        </w:rPr>
        <w:t xml:space="preserve"> nelze vyloučit riziko pro biologickou ochranu na bázi makroorganismů.</w:t>
      </w:r>
    </w:p>
    <w:p w14:paraId="1DEFF4D0" w14:textId="77777777" w:rsidR="00D01517" w:rsidRPr="00AD0D1A" w:rsidRDefault="00D01517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4240C2D5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E7077E">
        <w:rPr>
          <w:rFonts w:ascii="Times New Roman" w:hAnsi="Times New Roman"/>
          <w:sz w:val="24"/>
          <w:szCs w:val="24"/>
        </w:rPr>
        <w:t>Problad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7C272A">
        <w:rPr>
          <w:rFonts w:ascii="Times New Roman" w:hAnsi="Times New Roman"/>
          <w:sz w:val="24"/>
          <w:szCs w:val="24"/>
        </w:rPr>
        <w:t>9</w:t>
      </w:r>
      <w:r w:rsidR="00E7077E">
        <w:rPr>
          <w:rFonts w:ascii="Times New Roman" w:hAnsi="Times New Roman"/>
          <w:sz w:val="24"/>
          <w:szCs w:val="24"/>
        </w:rPr>
        <w:t>24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23D7DD9D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E7077E">
        <w:rPr>
          <w:rFonts w:ascii="Times New Roman" w:hAnsi="Times New Roman"/>
          <w:sz w:val="24"/>
          <w:szCs w:val="24"/>
        </w:rPr>
        <w:t>Problad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393505BB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5D4E" w14:textId="77777777" w:rsidR="006954B5" w:rsidRDefault="006954B5" w:rsidP="00CE12AE">
      <w:pPr>
        <w:spacing w:after="0" w:line="240" w:lineRule="auto"/>
      </w:pPr>
      <w:r>
        <w:separator/>
      </w:r>
    </w:p>
  </w:endnote>
  <w:endnote w:type="continuationSeparator" w:id="0">
    <w:p w14:paraId="6EB03875" w14:textId="77777777" w:rsidR="006954B5" w:rsidRDefault="006954B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4243" w14:textId="77777777" w:rsidR="006954B5" w:rsidRDefault="006954B5" w:rsidP="00CE12AE">
      <w:pPr>
        <w:spacing w:after="0" w:line="240" w:lineRule="auto"/>
      </w:pPr>
      <w:r>
        <w:separator/>
      </w:r>
    </w:p>
  </w:footnote>
  <w:footnote w:type="continuationSeparator" w:id="0">
    <w:p w14:paraId="150AF6E2" w14:textId="77777777" w:rsidR="006954B5" w:rsidRDefault="006954B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5"/>
  </w:num>
  <w:num w:numId="2" w16cid:durableId="2009869531">
    <w:abstractNumId w:val="3"/>
  </w:num>
  <w:num w:numId="3" w16cid:durableId="1777359810">
    <w:abstractNumId w:val="0"/>
  </w:num>
  <w:num w:numId="4" w16cid:durableId="1161576157">
    <w:abstractNumId w:val="4"/>
  </w:num>
  <w:num w:numId="5" w16cid:durableId="4425778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1"/>
  </w:num>
  <w:num w:numId="7" w16cid:durableId="1779055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57A08"/>
    <w:rsid w:val="00063096"/>
    <w:rsid w:val="00065520"/>
    <w:rsid w:val="0006634E"/>
    <w:rsid w:val="00070DF9"/>
    <w:rsid w:val="00071102"/>
    <w:rsid w:val="0009223E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B5A9A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4B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09AC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50975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4776C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6F7"/>
    <w:rsid w:val="00DF6B43"/>
    <w:rsid w:val="00E03B6C"/>
    <w:rsid w:val="00E03DD4"/>
    <w:rsid w:val="00E11087"/>
    <w:rsid w:val="00E15861"/>
    <w:rsid w:val="00E175BD"/>
    <w:rsid w:val="00E235D6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077E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0C11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28D4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640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4413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2022-06-23T06:30:00Z</cp:lastPrinted>
  <dcterms:created xsi:type="dcterms:W3CDTF">2024-04-23T07:14:00Z</dcterms:created>
  <dcterms:modified xsi:type="dcterms:W3CDTF">2024-04-29T06:46:00Z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