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DF0" w:rsidRDefault="004D4DF0">
      <w:pPr>
        <w:jc w:val="center"/>
      </w:pPr>
      <w:r>
        <w:rPr>
          <w:b/>
          <w:bCs/>
          <w:sz w:val="40"/>
          <w:szCs w:val="40"/>
        </w:rPr>
        <w:t>M Ě S T O   Ž E L E Z N Ý   B R O D</w:t>
      </w:r>
    </w:p>
    <w:p w:rsidR="004D4DF0" w:rsidRDefault="004D4DF0">
      <w:pPr>
        <w:jc w:val="center"/>
        <w:rPr>
          <w:b/>
          <w:bCs/>
        </w:rPr>
      </w:pPr>
    </w:p>
    <w:p w:rsidR="004D4DF0" w:rsidRDefault="004D4DF0">
      <w:pPr>
        <w:jc w:val="center"/>
      </w:pPr>
      <w:r>
        <w:rPr>
          <w:b/>
          <w:bCs/>
          <w:sz w:val="32"/>
          <w:szCs w:val="32"/>
        </w:rPr>
        <w:t>ZASTUPITELSTVO MĚSTA ŽELEZNÝ BROD</w:t>
      </w:r>
    </w:p>
    <w:p w:rsidR="004D4DF0" w:rsidRDefault="004D4DF0">
      <w:pPr>
        <w:pStyle w:val="Prosttext1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:rsidR="004D4DF0" w:rsidRDefault="004D4DF0">
      <w:pPr>
        <w:pStyle w:val="Prosttext1"/>
        <w:tabs>
          <w:tab w:val="left" w:pos="4172"/>
        </w:tabs>
        <w:jc w:val="center"/>
      </w:pPr>
      <w:r>
        <w:rPr>
          <w:rFonts w:ascii="Times New Roman" w:eastAsia="MS Mincho" w:hAnsi="Times New Roman"/>
          <w:b/>
          <w:bCs/>
          <w:sz w:val="32"/>
          <w:szCs w:val="32"/>
        </w:rPr>
        <w:t>Obecně závazná vyhláška</w:t>
      </w:r>
    </w:p>
    <w:p w:rsidR="004D4DF0" w:rsidRDefault="004D4DF0">
      <w:pPr>
        <w:jc w:val="center"/>
        <w:rPr>
          <w:b/>
          <w:bCs/>
          <w:sz w:val="24"/>
          <w:szCs w:val="24"/>
        </w:rPr>
      </w:pPr>
    </w:p>
    <w:p w:rsidR="004D4DF0" w:rsidRDefault="004D4DF0">
      <w:pPr>
        <w:jc w:val="center"/>
      </w:pPr>
      <w:r>
        <w:rPr>
          <w:rFonts w:cs="Times New Roman"/>
          <w:b/>
          <w:sz w:val="28"/>
          <w:szCs w:val="28"/>
        </w:rPr>
        <w:t>požární řád</w:t>
      </w:r>
    </w:p>
    <w:p w:rsidR="004D4DF0" w:rsidRDefault="004D4DF0">
      <w:pPr>
        <w:pStyle w:val="ZkladntextIMP"/>
        <w:spacing w:line="240" w:lineRule="auto"/>
        <w:ind w:left="0"/>
        <w:rPr>
          <w:rFonts w:ascii="Times New Roman" w:hAnsi="Times New Roman" w:cs="Times New Roman"/>
          <w:sz w:val="20"/>
        </w:rPr>
      </w:pPr>
    </w:p>
    <w:p w:rsidR="004D4DF0" w:rsidRPr="00BA6DEB" w:rsidRDefault="004D4DF0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BA6DEB">
        <w:rPr>
          <w:rFonts w:ascii="Times New Roman" w:hAnsi="Times New Roman" w:cs="Times New Roman"/>
          <w:i/>
          <w:szCs w:val="24"/>
        </w:rPr>
        <w:t xml:space="preserve">Zastupitelstvo </w:t>
      </w:r>
      <w:r w:rsidRPr="00F53844">
        <w:rPr>
          <w:rFonts w:ascii="Times New Roman" w:hAnsi="Times New Roman" w:cs="Times New Roman"/>
          <w:i/>
          <w:szCs w:val="24"/>
        </w:rPr>
        <w:t xml:space="preserve">města Železný Brod se na svém zasedání dne </w:t>
      </w:r>
      <w:r w:rsidR="00F53844" w:rsidRPr="00F53844">
        <w:rPr>
          <w:rFonts w:ascii="Times New Roman" w:hAnsi="Times New Roman" w:cs="Times New Roman"/>
          <w:i/>
          <w:szCs w:val="24"/>
        </w:rPr>
        <w:t>16. 9.</w:t>
      </w:r>
      <w:r w:rsidRPr="00F53844">
        <w:rPr>
          <w:rFonts w:ascii="Times New Roman" w:hAnsi="Times New Roman" w:cs="Times New Roman"/>
          <w:i/>
          <w:szCs w:val="24"/>
        </w:rPr>
        <w:t xml:space="preserve"> 2024 </w:t>
      </w:r>
      <w:r w:rsidR="00F53844" w:rsidRPr="00F53844">
        <w:rPr>
          <w:rFonts w:ascii="Times New Roman" w:hAnsi="Times New Roman" w:cs="Times New Roman"/>
          <w:i/>
        </w:rPr>
        <w:t>usnesením č. </w:t>
      </w:r>
      <w:r w:rsidR="00381DBC">
        <w:rPr>
          <w:rFonts w:ascii="Times New Roman" w:hAnsi="Times New Roman" w:cs="Times New Roman"/>
          <w:i/>
        </w:rPr>
        <w:t>52</w:t>
      </w:r>
      <w:r w:rsidR="00F53844" w:rsidRPr="00F53844">
        <w:rPr>
          <w:rFonts w:ascii="Times New Roman" w:hAnsi="Times New Roman" w:cs="Times New Roman"/>
          <w:i/>
        </w:rPr>
        <w:t xml:space="preserve">/6Z/2024 </w:t>
      </w:r>
      <w:r w:rsidRPr="00F53844">
        <w:rPr>
          <w:rFonts w:ascii="Times New Roman" w:hAnsi="Times New Roman" w:cs="Times New Roman"/>
          <w:i/>
          <w:szCs w:val="24"/>
        </w:rPr>
        <w:t>usneslo</w:t>
      </w:r>
      <w:r w:rsidRPr="00BA6DEB">
        <w:rPr>
          <w:rFonts w:ascii="Times New Roman" w:hAnsi="Times New Roman" w:cs="Times New Roman"/>
          <w:i/>
          <w:szCs w:val="24"/>
        </w:rPr>
        <w:t xml:space="preserve"> vydat na základě § 29 odst. 1 písm. o) bod 1. zákona č. 133/1985 Sb., o požární ochraně, ve znění pozdějších předpisů (dále jen „zákon o požární ochraně“), a v souladu s § 10 písm. d) a § 84 odst. 2 písm. h) zákona č. 128/2000 Sb., o obcích (obecní zřízení), ve znění pozdějších předpisů, tuto obecně závaznou vyhlášku (dále jen „tato vyhláška“):</w:t>
      </w:r>
    </w:p>
    <w:p w:rsidR="004D4DF0" w:rsidRPr="00BA6DEB" w:rsidRDefault="004D4DF0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 w:val="20"/>
          <w:highlight w:val="green"/>
        </w:rPr>
      </w:pPr>
    </w:p>
    <w:p w:rsidR="004D4DF0" w:rsidRPr="00BA6DEB" w:rsidRDefault="004D4DF0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</w:rPr>
      </w:pPr>
      <w:r w:rsidRPr="00BA6DEB">
        <w:rPr>
          <w:rFonts w:ascii="Times New Roman" w:hAnsi="Times New Roman" w:cs="Times New Roman"/>
          <w:b/>
          <w:szCs w:val="24"/>
        </w:rPr>
        <w:t>Článek 1</w:t>
      </w:r>
    </w:p>
    <w:p w:rsidR="004D4DF0" w:rsidRPr="00BA6DEB" w:rsidRDefault="004D4DF0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</w:rPr>
      </w:pPr>
      <w:r w:rsidRPr="00BA6DEB">
        <w:rPr>
          <w:rFonts w:ascii="Times New Roman" w:hAnsi="Times New Roman" w:cs="Times New Roman"/>
          <w:b/>
          <w:szCs w:val="24"/>
        </w:rPr>
        <w:t>Úvodní ustanovení</w:t>
      </w:r>
    </w:p>
    <w:p w:rsidR="004D4DF0" w:rsidRPr="00BA6DEB" w:rsidRDefault="004D4DF0">
      <w:pPr>
        <w:pStyle w:val="ZkladntextIMP"/>
        <w:spacing w:line="240" w:lineRule="auto"/>
        <w:jc w:val="center"/>
        <w:rPr>
          <w:rFonts w:ascii="Times New Roman" w:hAnsi="Times New Roman" w:cs="Times New Roman"/>
          <w:sz w:val="20"/>
        </w:rPr>
      </w:pPr>
    </w:p>
    <w:p w:rsidR="004D4DF0" w:rsidRPr="00BA6DEB" w:rsidRDefault="004D4DF0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BA6DEB">
        <w:rPr>
          <w:rFonts w:ascii="Times New Roman" w:hAnsi="Times New Roman" w:cs="Times New Roman"/>
          <w:szCs w:val="24"/>
        </w:rPr>
        <w:t>Tato vyhláška upravuje organizaci a zásady zabezpečení požární ochrany ve městě Železný Brod (dále jen „město“).</w:t>
      </w:r>
    </w:p>
    <w:p w:rsidR="004D4DF0" w:rsidRPr="00BA6DEB" w:rsidRDefault="004D4DF0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 w:val="20"/>
          <w:highlight w:val="yellow"/>
        </w:rPr>
      </w:pPr>
    </w:p>
    <w:p w:rsidR="004D4DF0" w:rsidRPr="00BA6DEB" w:rsidRDefault="004D4DF0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</w:rPr>
      </w:pPr>
      <w:r w:rsidRPr="00BA6DEB">
        <w:rPr>
          <w:rFonts w:ascii="Times New Roman" w:hAnsi="Times New Roman" w:cs="Times New Roman"/>
          <w:b/>
          <w:szCs w:val="24"/>
        </w:rPr>
        <w:t>Článek 2</w:t>
      </w:r>
    </w:p>
    <w:p w:rsidR="004D4DF0" w:rsidRPr="00BA6DEB" w:rsidRDefault="004D4DF0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</w:rPr>
      </w:pPr>
      <w:r w:rsidRPr="00BA6DEB">
        <w:rPr>
          <w:rFonts w:ascii="Times New Roman" w:hAnsi="Times New Roman" w:cs="Times New Roman"/>
          <w:b/>
          <w:szCs w:val="24"/>
        </w:rPr>
        <w:t>Vymezení činnosti osob pověřených zabezpečováním požární ochrany ve městě</w:t>
      </w:r>
    </w:p>
    <w:p w:rsidR="004D4DF0" w:rsidRPr="00BA6DEB" w:rsidRDefault="004D4DF0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</w:p>
    <w:p w:rsidR="004D4DF0" w:rsidRPr="00BA6DEB" w:rsidRDefault="004D4DF0">
      <w:pPr>
        <w:pStyle w:val="ZkladntextIMP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</w:rPr>
      </w:pPr>
      <w:r w:rsidRPr="00BA6DEB">
        <w:rPr>
          <w:rFonts w:ascii="Times New Roman" w:hAnsi="Times New Roman" w:cs="Times New Roman"/>
          <w:szCs w:val="24"/>
        </w:rPr>
        <w:t>Ochrana životů, zdraví a majetku občanů před požáry, živelními pohromami a jinými mimořádnými událostmi na území města je zajištěna jednotkami sborů dobrovolných hasičů města (dále jen „JSDH města“) podle čl. 5 této vyhlášky, a dále jednotkami požární ochrany podle požárního poplachového plánu kraje.</w:t>
      </w:r>
    </w:p>
    <w:p w:rsidR="004D4DF0" w:rsidRPr="00BA6DEB" w:rsidRDefault="004D4DF0">
      <w:pPr>
        <w:pStyle w:val="ZkladntextIMP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</w:rPr>
      </w:pPr>
      <w:r w:rsidRPr="00BA6DEB">
        <w:rPr>
          <w:rFonts w:ascii="Times New Roman" w:hAnsi="Times New Roman" w:cs="Times New Roman"/>
          <w:szCs w:val="24"/>
        </w:rPr>
        <w:t>K zabezpečení úkolů podle odst. 1 se úkoluje:</w:t>
      </w:r>
    </w:p>
    <w:p w:rsidR="004D4DF0" w:rsidRPr="00BA6DEB" w:rsidRDefault="004D4DF0">
      <w:pPr>
        <w:pStyle w:val="ZkladntextIMP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</w:rPr>
      </w:pPr>
      <w:r w:rsidRPr="00BA6DEB">
        <w:rPr>
          <w:rFonts w:ascii="Times New Roman" w:hAnsi="Times New Roman" w:cs="Times New Roman"/>
          <w:szCs w:val="24"/>
        </w:rPr>
        <w:t>zastupitelstvo města – projednáním úrovně a stavu požární ochrany ve městě minimálně jedenkrát za rok a vždy po závažných mimořádných událostech majících vztah k požární ochraně,</w:t>
      </w:r>
    </w:p>
    <w:p w:rsidR="004D4DF0" w:rsidRPr="00BA6DEB" w:rsidRDefault="004D4DF0">
      <w:pPr>
        <w:pStyle w:val="ZkladntextIMP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</w:rPr>
      </w:pPr>
      <w:r w:rsidRPr="00BA6DEB">
        <w:rPr>
          <w:rFonts w:ascii="Times New Roman" w:hAnsi="Times New Roman" w:cs="Times New Roman"/>
          <w:szCs w:val="24"/>
        </w:rPr>
        <w:t>rada města – </w:t>
      </w:r>
      <w:r w:rsidRPr="00BA6DEB">
        <w:rPr>
          <w:rFonts w:ascii="Times New Roman" w:eastAsia="Arial" w:hAnsi="Times New Roman" w:cs="Times New Roman"/>
          <w:szCs w:val="24"/>
        </w:rPr>
        <w:t>předkládáním zprávy o stavu požární ochrany ve městě nejméně jedenkrát za rok zastupitelstvu města k projednání, a dále vždy po závažných mimořádných událostech majících vztah k požární ochraně.</w:t>
      </w:r>
    </w:p>
    <w:p w:rsidR="004D4DF0" w:rsidRPr="00BA6DEB" w:rsidRDefault="004D4DF0">
      <w:pPr>
        <w:pStyle w:val="ZkladntextIMP"/>
        <w:spacing w:line="240" w:lineRule="auto"/>
        <w:ind w:left="720"/>
        <w:jc w:val="both"/>
        <w:rPr>
          <w:rFonts w:ascii="Times New Roman" w:hAnsi="Times New Roman" w:cs="Times New Roman"/>
          <w:szCs w:val="24"/>
          <w:highlight w:val="yellow"/>
        </w:rPr>
      </w:pPr>
    </w:p>
    <w:p w:rsidR="004D4DF0" w:rsidRPr="00BA6DEB" w:rsidRDefault="004D4DF0">
      <w:pPr>
        <w:pStyle w:val="ZkladntextIMP"/>
        <w:spacing w:line="240" w:lineRule="auto"/>
        <w:jc w:val="center"/>
        <w:rPr>
          <w:rFonts w:ascii="Times New Roman" w:hAnsi="Times New Roman" w:cs="Times New Roman"/>
        </w:rPr>
      </w:pPr>
      <w:r w:rsidRPr="00BA6DEB">
        <w:rPr>
          <w:rFonts w:ascii="Times New Roman" w:hAnsi="Times New Roman" w:cs="Times New Roman"/>
          <w:b/>
          <w:szCs w:val="24"/>
        </w:rPr>
        <w:t>Článek 3</w:t>
      </w:r>
    </w:p>
    <w:p w:rsidR="004D4DF0" w:rsidRPr="00BA6DEB" w:rsidRDefault="004D4DF0">
      <w:pPr>
        <w:pStyle w:val="ZkladntextIMP"/>
        <w:spacing w:line="240" w:lineRule="auto"/>
        <w:jc w:val="center"/>
        <w:rPr>
          <w:rFonts w:ascii="Times New Roman" w:hAnsi="Times New Roman" w:cs="Times New Roman"/>
        </w:rPr>
      </w:pPr>
      <w:r w:rsidRPr="00BA6DEB">
        <w:rPr>
          <w:rFonts w:ascii="Times New Roman" w:hAnsi="Times New Roman" w:cs="Times New Roman"/>
          <w:b/>
          <w:szCs w:val="24"/>
        </w:rPr>
        <w:t>Podmínky požární bezpečnosti při činnostech a v objektech se zvýšeným nebezpečím vzniku požáru se zřetelem na místní situaci</w:t>
      </w:r>
    </w:p>
    <w:p w:rsidR="004D4DF0" w:rsidRPr="00BA6DEB" w:rsidRDefault="004D4DF0">
      <w:pPr>
        <w:rPr>
          <w:rFonts w:cs="Times New Roman"/>
          <w:sz w:val="24"/>
          <w:szCs w:val="24"/>
        </w:rPr>
      </w:pPr>
    </w:p>
    <w:p w:rsidR="004D4DF0" w:rsidRPr="00BA6DEB" w:rsidRDefault="004D4DF0">
      <w:pPr>
        <w:numPr>
          <w:ilvl w:val="0"/>
          <w:numId w:val="1"/>
        </w:numPr>
        <w:jc w:val="both"/>
        <w:textAlignment w:val="baseline"/>
        <w:rPr>
          <w:rFonts w:cs="Times New Roman"/>
        </w:rPr>
      </w:pPr>
      <w:r w:rsidRPr="00BA6DEB">
        <w:rPr>
          <w:rFonts w:cs="Times New Roman"/>
          <w:color w:val="000000"/>
          <w:sz w:val="24"/>
          <w:szCs w:val="24"/>
        </w:rPr>
        <w:t xml:space="preserve">Podmínky zabezpečení požární ochrany v době zvýšeného nebezpečí vzniku požáru stanoví kraj svým </w:t>
      </w:r>
      <w:r w:rsidRPr="00BA6DEB">
        <w:rPr>
          <w:rFonts w:cs="Times New Roman"/>
          <w:sz w:val="24"/>
          <w:szCs w:val="24"/>
        </w:rPr>
        <w:t>nařízením.</w:t>
      </w:r>
      <w:r w:rsidRPr="00BA6DEB">
        <w:rPr>
          <w:rStyle w:val="Znakapoznpodarou"/>
          <w:rFonts w:cs="Times New Roman"/>
          <w:sz w:val="24"/>
          <w:szCs w:val="24"/>
        </w:rPr>
        <w:footnoteReference w:id="1"/>
      </w:r>
      <w:r w:rsidRPr="00BA6DEB">
        <w:rPr>
          <w:rFonts w:cs="Times New Roman"/>
          <w:sz w:val="24"/>
          <w:szCs w:val="24"/>
          <w:vertAlign w:val="superscript"/>
        </w:rPr>
        <w:t>)</w:t>
      </w:r>
    </w:p>
    <w:p w:rsidR="004D4DF0" w:rsidRPr="00BA6DEB" w:rsidRDefault="004D4DF0">
      <w:pPr>
        <w:numPr>
          <w:ilvl w:val="0"/>
          <w:numId w:val="1"/>
        </w:numPr>
        <w:jc w:val="both"/>
        <w:textAlignment w:val="baseline"/>
        <w:rPr>
          <w:rFonts w:cs="Times New Roman"/>
        </w:rPr>
      </w:pPr>
      <w:r w:rsidRPr="00BA6DEB">
        <w:rPr>
          <w:rFonts w:cs="Times New Roman"/>
          <w:sz w:val="24"/>
          <w:szCs w:val="24"/>
        </w:rPr>
        <w:t>Podmínky k zabezpečení požární ochrany při akcích, kterých se zúčastňuje větší počet osob, stanoví kraj svým nařízením.</w:t>
      </w:r>
      <w:r w:rsidRPr="00BA6DEB">
        <w:rPr>
          <w:rStyle w:val="Znakapoznpodarou"/>
          <w:rFonts w:cs="Times New Roman"/>
          <w:sz w:val="24"/>
          <w:szCs w:val="24"/>
        </w:rPr>
        <w:footnoteReference w:id="2"/>
      </w:r>
      <w:r w:rsidRPr="00BA6DEB">
        <w:rPr>
          <w:rFonts w:cs="Times New Roman"/>
          <w:sz w:val="24"/>
          <w:szCs w:val="24"/>
          <w:vertAlign w:val="superscript"/>
        </w:rPr>
        <w:t>)</w:t>
      </w:r>
    </w:p>
    <w:p w:rsidR="004D4DF0" w:rsidRPr="00BA6DEB" w:rsidRDefault="004D4DF0">
      <w:pPr>
        <w:numPr>
          <w:ilvl w:val="0"/>
          <w:numId w:val="1"/>
        </w:numPr>
        <w:jc w:val="both"/>
        <w:textAlignment w:val="baseline"/>
        <w:rPr>
          <w:rFonts w:cs="Times New Roman"/>
        </w:rPr>
      </w:pPr>
      <w:r w:rsidRPr="00BA6DEB">
        <w:rPr>
          <w:rFonts w:cs="Times New Roman"/>
          <w:color w:val="000000"/>
          <w:sz w:val="24"/>
          <w:szCs w:val="24"/>
        </w:rPr>
        <w:t>Město nestanoví se zřetelem na místní situaci žádné další podmínky požární bezpečnosti při činnostech a v objektech se zvýšeným nebezpečím vzniku požáru, ani při akcích, kterých se zúčastňuje větší počet osob.</w:t>
      </w:r>
    </w:p>
    <w:p w:rsidR="004D4DF0" w:rsidRPr="00BA6DEB" w:rsidRDefault="004D4DF0">
      <w:pPr>
        <w:jc w:val="center"/>
        <w:textAlignment w:val="baseline"/>
        <w:rPr>
          <w:rFonts w:cs="Times New Roman"/>
          <w:b/>
          <w:sz w:val="24"/>
          <w:szCs w:val="24"/>
        </w:rPr>
      </w:pPr>
    </w:p>
    <w:p w:rsidR="004D4DF0" w:rsidRPr="00BA6DEB" w:rsidRDefault="004D4DF0">
      <w:pPr>
        <w:pageBreakBefore/>
        <w:jc w:val="center"/>
        <w:textAlignment w:val="baseline"/>
        <w:rPr>
          <w:rFonts w:cs="Times New Roman"/>
        </w:rPr>
      </w:pPr>
      <w:r w:rsidRPr="00BA6DEB">
        <w:rPr>
          <w:rFonts w:cs="Times New Roman"/>
          <w:b/>
          <w:sz w:val="24"/>
          <w:szCs w:val="24"/>
        </w:rPr>
        <w:lastRenderedPageBreak/>
        <w:t>Článek 4</w:t>
      </w:r>
    </w:p>
    <w:p w:rsidR="004D4DF0" w:rsidRPr="00BA6DEB" w:rsidRDefault="004D4DF0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</w:rPr>
      </w:pPr>
      <w:r w:rsidRPr="00BA6DEB">
        <w:rPr>
          <w:rFonts w:ascii="Times New Roman" w:hAnsi="Times New Roman" w:cs="Times New Roman"/>
          <w:b/>
          <w:szCs w:val="24"/>
        </w:rPr>
        <w:t>Způsob nepřetržitého zabezpečení požární ochrany ve městě</w:t>
      </w:r>
    </w:p>
    <w:p w:rsidR="004D4DF0" w:rsidRPr="00BA6DEB" w:rsidRDefault="004D4DF0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4D4DF0" w:rsidRPr="00BA6DEB" w:rsidRDefault="004D4DF0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 w:rsidRPr="00BA6DEB">
        <w:rPr>
          <w:rFonts w:ascii="Times New Roman" w:hAnsi="Times New Roman" w:cs="Times New Roman"/>
          <w:szCs w:val="24"/>
        </w:rPr>
        <w:t>Ochrana životů, zdraví a majetku občanů před požáry, živelními pohromami a jinými mimořádnými událostmi na území města je zabezpečena jednotkami požární ochrany, uvedenými v čl. 5 vyhlášky a požárním poplachovém plánu kraje.</w:t>
      </w:r>
    </w:p>
    <w:p w:rsidR="004D4DF0" w:rsidRPr="00BA6DEB" w:rsidRDefault="004D4DF0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 w:rsidRPr="00BA6DEB">
        <w:rPr>
          <w:rFonts w:ascii="Times New Roman" w:hAnsi="Times New Roman" w:cs="Times New Roman"/>
          <w:szCs w:val="24"/>
        </w:rPr>
        <w:t xml:space="preserve">Přijetí ohlášení požáru, živelní pohromy či jiné mimořádné události je zabezpečeno ohlašovnou požárů uvedenou v čl. 7 této vyhlášky.  </w:t>
      </w:r>
    </w:p>
    <w:p w:rsidR="004D4DF0" w:rsidRPr="00BA6DEB" w:rsidRDefault="004D4DF0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:rsidR="004D4DF0" w:rsidRPr="00BA6DEB" w:rsidRDefault="004D4DF0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</w:rPr>
      </w:pPr>
      <w:r w:rsidRPr="00BA6DEB">
        <w:rPr>
          <w:rFonts w:ascii="Times New Roman" w:hAnsi="Times New Roman" w:cs="Times New Roman"/>
          <w:b/>
          <w:szCs w:val="24"/>
        </w:rPr>
        <w:t>Článek 5</w:t>
      </w:r>
    </w:p>
    <w:p w:rsidR="004D4DF0" w:rsidRPr="00BA6DEB" w:rsidRDefault="004D4DF0">
      <w:pPr>
        <w:pStyle w:val="ZkladntextIMP"/>
        <w:spacing w:line="240" w:lineRule="auto"/>
        <w:jc w:val="center"/>
        <w:rPr>
          <w:rFonts w:ascii="Times New Roman" w:hAnsi="Times New Roman" w:cs="Times New Roman"/>
        </w:rPr>
      </w:pPr>
      <w:r w:rsidRPr="00BA6DEB">
        <w:rPr>
          <w:rFonts w:ascii="Times New Roman" w:hAnsi="Times New Roman" w:cs="Times New Roman"/>
          <w:b/>
          <w:szCs w:val="24"/>
        </w:rPr>
        <w:t>JSDH města, kategorie, početní stav a vybavení</w:t>
      </w:r>
    </w:p>
    <w:p w:rsidR="004D4DF0" w:rsidRPr="00BA6DEB" w:rsidRDefault="004D4DF0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</w:p>
    <w:p w:rsidR="00990353" w:rsidRPr="00325593" w:rsidRDefault="00DB2F5C" w:rsidP="00DB2F5C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</w:rPr>
      </w:pPr>
      <w:r w:rsidRPr="00325593">
        <w:rPr>
          <w:rFonts w:ascii="Times New Roman" w:hAnsi="Times New Roman" w:cs="Times New Roman"/>
        </w:rPr>
        <w:t xml:space="preserve">Na území města Železný Brod je zřízena jednotka sboru dobrovolných hasičů obce pod názvem JSDHO Železný Brod, </w:t>
      </w:r>
      <w:r w:rsidR="001307D2" w:rsidRPr="00325593">
        <w:rPr>
          <w:rFonts w:ascii="Times New Roman" w:hAnsi="Times New Roman" w:cs="Times New Roman"/>
        </w:rPr>
        <w:t xml:space="preserve">která se nachází v budově hasičské zbrojnice (Štefánikova 40, Železný Brod) </w:t>
      </w:r>
      <w:r w:rsidR="0045534F">
        <w:rPr>
          <w:rFonts w:ascii="Times New Roman" w:hAnsi="Times New Roman" w:cs="Times New Roman"/>
        </w:rPr>
        <w:t>–</w:t>
      </w:r>
      <w:r w:rsidR="001307D2" w:rsidRPr="00325593">
        <w:rPr>
          <w:rFonts w:ascii="Times New Roman" w:hAnsi="Times New Roman" w:cs="Times New Roman"/>
        </w:rPr>
        <w:t xml:space="preserve"> </w:t>
      </w:r>
      <w:r w:rsidR="0045534F">
        <w:rPr>
          <w:rFonts w:ascii="Times New Roman" w:hAnsi="Times New Roman" w:cs="Times New Roman"/>
        </w:rPr>
        <w:t xml:space="preserve">velitel JSDHO </w:t>
      </w:r>
      <w:r w:rsidR="001307D2" w:rsidRPr="00325593">
        <w:rPr>
          <w:rFonts w:ascii="Times New Roman" w:hAnsi="Times New Roman" w:cs="Times New Roman"/>
        </w:rPr>
        <w:t>telefonní číslo 734 728 974</w:t>
      </w:r>
      <w:r w:rsidRPr="00325593">
        <w:rPr>
          <w:rFonts w:ascii="Times New Roman" w:hAnsi="Times New Roman" w:cs="Times New Roman"/>
        </w:rPr>
        <w:t xml:space="preserve">. </w:t>
      </w:r>
      <w:r w:rsidR="00990353" w:rsidRPr="00325593">
        <w:rPr>
          <w:rFonts w:ascii="Times New Roman" w:hAnsi="Times New Roman" w:cs="Times New Roman"/>
        </w:rPr>
        <w:t>Město zřídilo jednotku požární ochrany města zřizovací listinou a jmenovalo jejího velitele. Velitel jednotky odpovídá zřizovateli za připravenost jednotky k plnění stanovených úkolů a za její veškerou činnost.</w:t>
      </w:r>
    </w:p>
    <w:p w:rsidR="00990353" w:rsidRPr="00990353" w:rsidRDefault="00990353" w:rsidP="00990353">
      <w:pPr>
        <w:pStyle w:val="ZkladntextIMP"/>
        <w:spacing w:line="240" w:lineRule="auto"/>
        <w:ind w:left="360"/>
        <w:jc w:val="both"/>
        <w:rPr>
          <w:rFonts w:ascii="Times New Roman" w:hAnsi="Times New Roman" w:cs="Times New Roman"/>
        </w:rPr>
      </w:pPr>
    </w:p>
    <w:p w:rsidR="004D4DF0" w:rsidRPr="00BA6DEB" w:rsidRDefault="004D4DF0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</w:rPr>
      </w:pPr>
      <w:r w:rsidRPr="00BA6DEB">
        <w:rPr>
          <w:rFonts w:ascii="Times New Roman" w:hAnsi="Times New Roman" w:cs="Times New Roman"/>
          <w:szCs w:val="24"/>
        </w:rPr>
        <w:t>Město zřídilo následující JSDH města:</w:t>
      </w:r>
    </w:p>
    <w:p w:rsidR="004D4DF0" w:rsidRPr="00BA6DEB" w:rsidRDefault="004D4DF0">
      <w:pPr>
        <w:pStyle w:val="ZkladntextIMP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</w:rPr>
      </w:pPr>
      <w:r w:rsidRPr="00BA6DEB">
        <w:rPr>
          <w:rFonts w:ascii="Times New Roman" w:hAnsi="Times New Roman" w:cs="Times New Roman"/>
          <w:szCs w:val="24"/>
        </w:rPr>
        <w:t xml:space="preserve">JSDH </w:t>
      </w:r>
      <w:r w:rsidR="00990353" w:rsidRPr="00990353">
        <w:rPr>
          <w:rFonts w:ascii="Times New Roman" w:hAnsi="Times New Roman" w:cs="Times New Roman"/>
          <w:szCs w:val="24"/>
        </w:rPr>
        <w:t>Železný Brod</w:t>
      </w:r>
      <w:r w:rsidRPr="00BA6DEB">
        <w:rPr>
          <w:rFonts w:ascii="Times New Roman" w:hAnsi="Times New Roman" w:cs="Times New Roman"/>
          <w:szCs w:val="24"/>
        </w:rPr>
        <w:t>,</w:t>
      </w:r>
    </w:p>
    <w:p w:rsidR="004D4DF0" w:rsidRPr="00BA6DEB" w:rsidRDefault="004D4DF0">
      <w:pPr>
        <w:pStyle w:val="ZkladntextIMP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</w:rPr>
      </w:pPr>
      <w:r w:rsidRPr="00BA6DEB">
        <w:rPr>
          <w:rFonts w:ascii="Times New Roman" w:hAnsi="Times New Roman" w:cs="Times New Roman"/>
          <w:szCs w:val="24"/>
        </w:rPr>
        <w:t>JSDH Horská Kamenice,</w:t>
      </w:r>
    </w:p>
    <w:p w:rsidR="004D4DF0" w:rsidRPr="00BA6DEB" w:rsidRDefault="004D4DF0">
      <w:pPr>
        <w:pStyle w:val="ZkladntextIMP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</w:rPr>
      </w:pPr>
      <w:r w:rsidRPr="00BA6DEB">
        <w:rPr>
          <w:rFonts w:ascii="Times New Roman" w:hAnsi="Times New Roman" w:cs="Times New Roman"/>
          <w:szCs w:val="24"/>
        </w:rPr>
        <w:t>JSDH Hrubá Horka,</w:t>
      </w:r>
    </w:p>
    <w:p w:rsidR="004D4DF0" w:rsidRPr="00BA6DEB" w:rsidRDefault="004D4DF0">
      <w:pPr>
        <w:pStyle w:val="ZkladntextIMP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</w:rPr>
      </w:pPr>
      <w:r w:rsidRPr="00BA6DEB">
        <w:rPr>
          <w:rFonts w:ascii="Times New Roman" w:hAnsi="Times New Roman" w:cs="Times New Roman"/>
          <w:szCs w:val="24"/>
        </w:rPr>
        <w:t>JSDH Jirkov,</w:t>
      </w:r>
    </w:p>
    <w:p w:rsidR="004D4DF0" w:rsidRPr="00BA6DEB" w:rsidRDefault="004D4DF0">
      <w:pPr>
        <w:pStyle w:val="ZkladntextIMP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</w:rPr>
      </w:pPr>
      <w:r w:rsidRPr="00BA6DEB">
        <w:rPr>
          <w:rFonts w:ascii="Times New Roman" w:hAnsi="Times New Roman" w:cs="Times New Roman"/>
          <w:szCs w:val="24"/>
        </w:rPr>
        <w:t xml:space="preserve">JSDH </w:t>
      </w:r>
      <w:proofErr w:type="spellStart"/>
      <w:r w:rsidRPr="00BA6DEB">
        <w:rPr>
          <w:rFonts w:ascii="Times New Roman" w:hAnsi="Times New Roman" w:cs="Times New Roman"/>
          <w:szCs w:val="24"/>
        </w:rPr>
        <w:t>Těpeře</w:t>
      </w:r>
      <w:proofErr w:type="spellEnd"/>
      <w:r w:rsidRPr="00BA6DEB">
        <w:rPr>
          <w:rFonts w:ascii="Times New Roman" w:hAnsi="Times New Roman" w:cs="Times New Roman"/>
          <w:szCs w:val="24"/>
        </w:rPr>
        <w:t>,</w:t>
      </w:r>
    </w:p>
    <w:p w:rsidR="004D4DF0" w:rsidRPr="001C169D" w:rsidRDefault="004D4DF0">
      <w:pPr>
        <w:pStyle w:val="ZkladntextIMP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</w:rPr>
      </w:pPr>
      <w:r w:rsidRPr="00BA6DEB">
        <w:rPr>
          <w:rFonts w:ascii="Times New Roman" w:hAnsi="Times New Roman" w:cs="Times New Roman"/>
          <w:szCs w:val="24"/>
        </w:rPr>
        <w:t>JSDH</w:t>
      </w:r>
      <w:r w:rsidR="00990353">
        <w:rPr>
          <w:rFonts w:ascii="Times New Roman" w:hAnsi="Times New Roman" w:cs="Times New Roman"/>
          <w:szCs w:val="24"/>
        </w:rPr>
        <w:t xml:space="preserve"> Bzí</w:t>
      </w:r>
      <w:r w:rsidRPr="00BA6DEB">
        <w:rPr>
          <w:rFonts w:ascii="Times New Roman" w:hAnsi="Times New Roman" w:cs="Times New Roman"/>
          <w:szCs w:val="24"/>
        </w:rPr>
        <w:t>.</w:t>
      </w:r>
    </w:p>
    <w:p w:rsidR="001C169D" w:rsidRPr="00BA6DEB" w:rsidRDefault="001C169D" w:rsidP="001C169D">
      <w:pPr>
        <w:pStyle w:val="ZkladntextIMP"/>
        <w:spacing w:line="240" w:lineRule="auto"/>
        <w:ind w:left="714"/>
        <w:jc w:val="both"/>
        <w:rPr>
          <w:rFonts w:ascii="Times New Roman" w:hAnsi="Times New Roman" w:cs="Times New Roman"/>
        </w:rPr>
      </w:pPr>
    </w:p>
    <w:p w:rsidR="001307D2" w:rsidRPr="001307D2" w:rsidRDefault="001307D2" w:rsidP="001C169D">
      <w:pPr>
        <w:pStyle w:val="ZkladntextIMP"/>
        <w:spacing w:line="240" w:lineRule="auto"/>
        <w:ind w:left="360"/>
        <w:jc w:val="both"/>
        <w:rPr>
          <w:rFonts w:ascii="Times New Roman" w:hAnsi="Times New Roman" w:cs="Times New Roman"/>
        </w:rPr>
      </w:pPr>
    </w:p>
    <w:p w:rsidR="004D4DF0" w:rsidRPr="00BA6DEB" w:rsidRDefault="004D4DF0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</w:rPr>
      </w:pPr>
      <w:r w:rsidRPr="00BA6DEB">
        <w:rPr>
          <w:rFonts w:ascii="Times New Roman" w:hAnsi="Times New Roman" w:cs="Times New Roman"/>
          <w:szCs w:val="24"/>
        </w:rPr>
        <w:t>Dislokace, kategorie a početní stav JSDH města</w:t>
      </w:r>
      <w:r w:rsidRPr="00BA6DEB">
        <w:rPr>
          <w:rFonts w:ascii="Times New Roman" w:hAnsi="Times New Roman" w:cs="Times New Roman"/>
          <w:b/>
          <w:szCs w:val="24"/>
        </w:rPr>
        <w:t xml:space="preserve"> </w:t>
      </w:r>
      <w:r w:rsidRPr="00BA6DEB">
        <w:rPr>
          <w:rFonts w:ascii="Times New Roman" w:hAnsi="Times New Roman" w:cs="Times New Roman"/>
          <w:szCs w:val="24"/>
        </w:rPr>
        <w:t xml:space="preserve">a jejich vybavení požární technikou a věcnými prostředky jsou uvedeny v příloze č. 1 této vyhlášky.  </w:t>
      </w:r>
    </w:p>
    <w:p w:rsidR="004D4DF0" w:rsidRPr="00BA6DEB" w:rsidRDefault="004D4DF0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:rsidR="004D4DF0" w:rsidRPr="00BA6DEB" w:rsidRDefault="004D4DF0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</w:rPr>
      </w:pPr>
      <w:r w:rsidRPr="00BA6DEB">
        <w:rPr>
          <w:rFonts w:ascii="Times New Roman" w:hAnsi="Times New Roman" w:cs="Times New Roman"/>
          <w:b/>
          <w:szCs w:val="24"/>
        </w:rPr>
        <w:t>Článek 6</w:t>
      </w:r>
    </w:p>
    <w:p w:rsidR="004D4DF0" w:rsidRPr="00BA6DEB" w:rsidRDefault="004D4DF0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</w:rPr>
      </w:pPr>
      <w:r w:rsidRPr="00BA6DEB">
        <w:rPr>
          <w:rFonts w:ascii="Times New Roman" w:hAnsi="Times New Roman" w:cs="Times New Roman"/>
          <w:b/>
          <w:szCs w:val="24"/>
        </w:rPr>
        <w:t xml:space="preserve">Přehled o zdrojích vody pro hašení požárů </w:t>
      </w:r>
    </w:p>
    <w:p w:rsidR="004D4DF0" w:rsidRPr="00BA6DEB" w:rsidRDefault="004D4DF0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</w:rPr>
      </w:pPr>
      <w:r w:rsidRPr="00BA6DEB">
        <w:rPr>
          <w:rFonts w:ascii="Times New Roman" w:hAnsi="Times New Roman" w:cs="Times New Roman"/>
          <w:b/>
          <w:szCs w:val="24"/>
        </w:rPr>
        <w:t>a podmínky pro zajištění jejich trvalé použitelnosti</w:t>
      </w:r>
    </w:p>
    <w:p w:rsidR="004D4DF0" w:rsidRPr="00BA6DEB" w:rsidRDefault="004D4DF0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:rsidR="004D4DF0" w:rsidRPr="006A664A" w:rsidRDefault="004D4DF0" w:rsidP="006A664A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A664A">
        <w:rPr>
          <w:rFonts w:ascii="Times New Roman" w:hAnsi="Times New Roman" w:cs="Times New Roman"/>
          <w:szCs w:val="24"/>
        </w:rPr>
        <w:t>Zdroje vody pro hašení požárů stanoví kraj svým nařízením.</w:t>
      </w:r>
      <w:r w:rsidRPr="006A664A">
        <w:rPr>
          <w:rStyle w:val="Znakapoznpodarou"/>
          <w:rFonts w:ascii="Times New Roman" w:hAnsi="Times New Roman" w:cs="Times New Roman"/>
          <w:szCs w:val="24"/>
        </w:rPr>
        <w:footnoteReference w:id="3"/>
      </w:r>
      <w:r w:rsidRPr="006A664A">
        <w:rPr>
          <w:rFonts w:ascii="Times New Roman" w:hAnsi="Times New Roman" w:cs="Times New Roman"/>
          <w:szCs w:val="24"/>
          <w:vertAlign w:val="superscript"/>
        </w:rPr>
        <w:t>)</w:t>
      </w:r>
    </w:p>
    <w:p w:rsidR="004D4DF0" w:rsidRPr="00D37E5B" w:rsidRDefault="004D4DF0" w:rsidP="006A664A">
      <w:pPr>
        <w:widowControl w:val="0"/>
        <w:numPr>
          <w:ilvl w:val="0"/>
          <w:numId w:val="3"/>
        </w:numPr>
        <w:overflowPunct/>
        <w:jc w:val="both"/>
        <w:rPr>
          <w:rFonts w:cs="Times New Roman"/>
          <w:sz w:val="24"/>
          <w:szCs w:val="24"/>
        </w:rPr>
      </w:pPr>
      <w:r w:rsidRPr="006A664A">
        <w:rPr>
          <w:rFonts w:cs="Times New Roman"/>
          <w:iCs/>
          <w:sz w:val="24"/>
          <w:szCs w:val="24"/>
        </w:rPr>
        <w:t xml:space="preserve">Povinnosti vztahující se ke </w:t>
      </w:r>
      <w:r w:rsidRPr="00D37E5B">
        <w:rPr>
          <w:rFonts w:cs="Times New Roman"/>
          <w:iCs/>
          <w:sz w:val="24"/>
          <w:szCs w:val="24"/>
        </w:rPr>
        <w:t>zdrojům vody pro hašení požárů jsou upraveny zákonem.</w:t>
      </w:r>
      <w:r w:rsidRPr="00D37E5B">
        <w:rPr>
          <w:rStyle w:val="Znakapoznpodarou"/>
          <w:rFonts w:cs="Times New Roman"/>
          <w:sz w:val="24"/>
          <w:szCs w:val="24"/>
        </w:rPr>
        <w:footnoteReference w:id="4"/>
      </w:r>
      <w:r w:rsidRPr="00D37E5B">
        <w:rPr>
          <w:rFonts w:cs="Times New Roman"/>
          <w:sz w:val="24"/>
          <w:szCs w:val="24"/>
          <w:vertAlign w:val="superscript"/>
        </w:rPr>
        <w:t>)</w:t>
      </w:r>
    </w:p>
    <w:p w:rsidR="006A664A" w:rsidRPr="00D37E5B" w:rsidRDefault="006A664A" w:rsidP="006A664A">
      <w:pPr>
        <w:widowControl w:val="0"/>
        <w:numPr>
          <w:ilvl w:val="0"/>
          <w:numId w:val="3"/>
        </w:numPr>
        <w:overflowPunct/>
        <w:jc w:val="both"/>
        <w:rPr>
          <w:rFonts w:cs="Times New Roman"/>
        </w:rPr>
      </w:pPr>
      <w:r w:rsidRPr="00D37E5B">
        <w:rPr>
          <w:rFonts w:cs="Times New Roman"/>
          <w:sz w:val="24"/>
          <w:szCs w:val="24"/>
        </w:rPr>
        <w:t xml:space="preserve">Město </w:t>
      </w:r>
      <w:r w:rsidR="008F284C" w:rsidRPr="00D37E5B">
        <w:rPr>
          <w:rFonts w:cs="Times New Roman"/>
          <w:sz w:val="24"/>
          <w:szCs w:val="24"/>
        </w:rPr>
        <w:t xml:space="preserve">nad rámec výše uvedeného nařízení stanoví v Příloze č. 2 další zdroje vody pro hašení požárů. </w:t>
      </w:r>
    </w:p>
    <w:p w:rsidR="004D4DF0" w:rsidRPr="00BA6DEB" w:rsidRDefault="004D4DF0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  <w:highlight w:val="yellow"/>
        </w:rPr>
      </w:pPr>
    </w:p>
    <w:p w:rsidR="004D4DF0" w:rsidRPr="00BA6DEB" w:rsidRDefault="004D4DF0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</w:rPr>
      </w:pPr>
      <w:r w:rsidRPr="00BA6DEB">
        <w:rPr>
          <w:rFonts w:ascii="Times New Roman" w:hAnsi="Times New Roman" w:cs="Times New Roman"/>
          <w:b/>
          <w:szCs w:val="24"/>
        </w:rPr>
        <w:t>Článek 7</w:t>
      </w:r>
    </w:p>
    <w:p w:rsidR="004D4DF0" w:rsidRPr="00BA6DEB" w:rsidRDefault="004D4DF0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</w:rPr>
      </w:pPr>
      <w:r w:rsidRPr="00BA6DEB">
        <w:rPr>
          <w:rFonts w:ascii="Times New Roman" w:hAnsi="Times New Roman" w:cs="Times New Roman"/>
          <w:b/>
          <w:szCs w:val="24"/>
        </w:rPr>
        <w:t>Systém ohlašoven požárů a dalších míst, odkud lze hlásit požár a způsob jejich označení</w:t>
      </w:r>
    </w:p>
    <w:p w:rsidR="004D4DF0" w:rsidRPr="00BA6DEB" w:rsidRDefault="004D4DF0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:rsidR="004D4DF0" w:rsidRPr="00BA6DEB" w:rsidRDefault="004D4DF0">
      <w:pPr>
        <w:pStyle w:val="ZkladntextIMP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</w:rPr>
      </w:pPr>
      <w:r w:rsidRPr="00BA6DEB">
        <w:rPr>
          <w:rFonts w:ascii="Times New Roman" w:hAnsi="Times New Roman" w:cs="Times New Roman"/>
          <w:szCs w:val="24"/>
        </w:rPr>
        <w:t>Město zřizuje ohlašovnu požárů</w:t>
      </w:r>
      <w:r w:rsidRPr="00BA6DEB">
        <w:rPr>
          <w:rStyle w:val="Znakapoznpodarou"/>
          <w:rFonts w:ascii="Times New Roman" w:hAnsi="Times New Roman" w:cs="Times New Roman"/>
          <w:szCs w:val="24"/>
        </w:rPr>
        <w:footnoteReference w:id="5"/>
      </w:r>
      <w:r w:rsidRPr="00BA6DEB">
        <w:rPr>
          <w:rFonts w:ascii="Times New Roman" w:hAnsi="Times New Roman" w:cs="Times New Roman"/>
          <w:szCs w:val="24"/>
          <w:vertAlign w:val="superscript"/>
        </w:rPr>
        <w:t>)</w:t>
      </w:r>
      <w:r w:rsidRPr="00BA6DEB">
        <w:rPr>
          <w:rFonts w:ascii="Times New Roman" w:hAnsi="Times New Roman" w:cs="Times New Roman"/>
          <w:szCs w:val="24"/>
        </w:rPr>
        <w:t xml:space="preserve">, která je trvale označena tabulkou „Ohlašovna požárů“, která se nachází v budově Městské Policie Železný Brod (náměstí 3. května 1, Železný Brod) </w:t>
      </w:r>
      <w:r w:rsidR="00512B00">
        <w:rPr>
          <w:rFonts w:ascii="Times New Roman" w:hAnsi="Times New Roman" w:cs="Times New Roman"/>
          <w:szCs w:val="24"/>
        </w:rPr>
        <w:t>–</w:t>
      </w:r>
      <w:r w:rsidRPr="00BA6DEB">
        <w:rPr>
          <w:rFonts w:ascii="Times New Roman" w:hAnsi="Times New Roman" w:cs="Times New Roman"/>
          <w:szCs w:val="24"/>
        </w:rPr>
        <w:t xml:space="preserve"> </w:t>
      </w:r>
      <w:r w:rsidR="0045534F">
        <w:rPr>
          <w:rFonts w:ascii="Times New Roman" w:hAnsi="Times New Roman" w:cs="Times New Roman"/>
          <w:szCs w:val="24"/>
        </w:rPr>
        <w:t>nepřetržitá</w:t>
      </w:r>
      <w:r w:rsidR="00512B00">
        <w:rPr>
          <w:rFonts w:ascii="Times New Roman" w:hAnsi="Times New Roman" w:cs="Times New Roman"/>
          <w:szCs w:val="24"/>
        </w:rPr>
        <w:t xml:space="preserve"> služba </w:t>
      </w:r>
      <w:r w:rsidRPr="00BA6DEB">
        <w:rPr>
          <w:rFonts w:ascii="Times New Roman" w:hAnsi="Times New Roman" w:cs="Times New Roman"/>
          <w:szCs w:val="24"/>
        </w:rPr>
        <w:t>telefonní číslo 483 333 933 nebo 602 646 188.</w:t>
      </w:r>
    </w:p>
    <w:p w:rsidR="004D4DF0" w:rsidRPr="00BA6DEB" w:rsidRDefault="004D4DF0">
      <w:pPr>
        <w:pStyle w:val="ZkladntextIMP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</w:rPr>
      </w:pPr>
      <w:r w:rsidRPr="00BA6DEB">
        <w:rPr>
          <w:rFonts w:ascii="Times New Roman" w:hAnsi="Times New Roman" w:cs="Times New Roman"/>
          <w:szCs w:val="24"/>
        </w:rPr>
        <w:lastRenderedPageBreak/>
        <w:t>Město nezřizuje další místa pro hlášení požárů, která by byla trvale označena tabulkou „Zde hlaste požár“ nebo symbolem telefonního čísla „150“.</w:t>
      </w:r>
      <w:r w:rsidRPr="00BA6DEB">
        <w:rPr>
          <w:rStyle w:val="Znakapoznpodarou"/>
          <w:rFonts w:ascii="Times New Roman" w:hAnsi="Times New Roman" w:cs="Times New Roman"/>
          <w:szCs w:val="24"/>
        </w:rPr>
        <w:footnoteReference w:id="6"/>
      </w:r>
      <w:r w:rsidRPr="00BA6DEB">
        <w:rPr>
          <w:rFonts w:ascii="Times New Roman" w:hAnsi="Times New Roman" w:cs="Times New Roman"/>
          <w:b/>
          <w:szCs w:val="24"/>
          <w:vertAlign w:val="superscript"/>
        </w:rPr>
        <w:t>)</w:t>
      </w:r>
    </w:p>
    <w:p w:rsidR="004D4DF0" w:rsidRPr="00BA6DEB" w:rsidRDefault="004D4DF0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color w:val="FF0000"/>
          <w:szCs w:val="24"/>
        </w:rPr>
      </w:pPr>
    </w:p>
    <w:p w:rsidR="004D4DF0" w:rsidRPr="00BA6DEB" w:rsidRDefault="004D4DF0">
      <w:pPr>
        <w:pStyle w:val="ZkladntextIMP"/>
        <w:spacing w:line="240" w:lineRule="auto"/>
        <w:jc w:val="center"/>
        <w:rPr>
          <w:rFonts w:ascii="Times New Roman" w:hAnsi="Times New Roman" w:cs="Times New Roman"/>
        </w:rPr>
      </w:pPr>
      <w:r w:rsidRPr="00BA6DEB">
        <w:rPr>
          <w:rFonts w:ascii="Times New Roman" w:hAnsi="Times New Roman" w:cs="Times New Roman"/>
          <w:b/>
          <w:szCs w:val="24"/>
        </w:rPr>
        <w:t>Článek 8</w:t>
      </w:r>
    </w:p>
    <w:p w:rsidR="004D4DF0" w:rsidRPr="00BA6DEB" w:rsidRDefault="004D4DF0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</w:rPr>
      </w:pPr>
      <w:r w:rsidRPr="00BA6DEB">
        <w:rPr>
          <w:rFonts w:ascii="Times New Roman" w:hAnsi="Times New Roman" w:cs="Times New Roman"/>
          <w:b/>
          <w:szCs w:val="24"/>
        </w:rPr>
        <w:t>Způsob vyhlášení požárního poplachu</w:t>
      </w:r>
    </w:p>
    <w:p w:rsidR="004D4DF0" w:rsidRPr="00BA6DEB" w:rsidRDefault="004D4DF0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sz w:val="20"/>
        </w:rPr>
      </w:pPr>
    </w:p>
    <w:p w:rsidR="004D4DF0" w:rsidRPr="00BA6DEB" w:rsidRDefault="004D4DF0">
      <w:pPr>
        <w:pStyle w:val="ZkladntextIMP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</w:rPr>
      </w:pPr>
      <w:r w:rsidRPr="00BA6DEB">
        <w:rPr>
          <w:rFonts w:ascii="Times New Roman" w:hAnsi="Times New Roman" w:cs="Times New Roman"/>
          <w:szCs w:val="24"/>
        </w:rPr>
        <w:t>Vyhlášení požárního poplachu ve městě provádí signálem „POŽÁRNÍ POPLACH“, který je vyhlašován přerušovaným tónem sirény po dobu jedné minuty (25 vteřin tón – 10 vteřin přestávka – 25 vteřin tón) nebo elektronickou sirénou napodobující hlas trubky troubící tón „HO – ŘÍ“, HO – ŘÍ“ po dobu jedné minuty.</w:t>
      </w:r>
    </w:p>
    <w:p w:rsidR="004D4DF0" w:rsidRPr="00EB6453" w:rsidRDefault="004D4DF0" w:rsidP="00EB6453">
      <w:pPr>
        <w:pStyle w:val="ZkladntextIMP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</w:rPr>
      </w:pPr>
      <w:r w:rsidRPr="00EB6453">
        <w:rPr>
          <w:rFonts w:ascii="Times New Roman" w:hAnsi="Times New Roman" w:cs="Times New Roman"/>
          <w:szCs w:val="24"/>
        </w:rPr>
        <w:t xml:space="preserve">V případě poruchy nebo nepoužití technického zařízení pro vyhlášení požárního poplachu uvedeného v odst. 1 se požární poplach vyhlašuje výstražným zařízením doplněným </w:t>
      </w:r>
      <w:bookmarkStart w:id="0" w:name="_Hlk176176375"/>
      <w:r w:rsidRPr="00EB6453">
        <w:rPr>
          <w:rFonts w:ascii="Times New Roman" w:hAnsi="Times New Roman" w:cs="Times New Roman"/>
          <w:szCs w:val="24"/>
        </w:rPr>
        <w:t>světlem modré barvy umístěných na vozidlech JSDH města nebo Městské Policie Železný Brod</w:t>
      </w:r>
      <w:r w:rsidR="009B53E2" w:rsidRPr="00EB6453">
        <w:rPr>
          <w:rFonts w:ascii="Times New Roman" w:hAnsi="Times New Roman" w:cs="Times New Roman"/>
          <w:szCs w:val="24"/>
        </w:rPr>
        <w:t xml:space="preserve"> a toto lze i doplnit případně hlášením </w:t>
      </w:r>
      <w:r w:rsidR="00EB6453" w:rsidRPr="00EB6453">
        <w:rPr>
          <w:rFonts w:ascii="Times New Roman" w:hAnsi="Times New Roman" w:cs="Times New Roman"/>
          <w:szCs w:val="24"/>
        </w:rPr>
        <w:t>obecního rozhlasu nebo dopravním prostředkem vybaveným audiotechnikou</w:t>
      </w:r>
      <w:r w:rsidRPr="00EB6453">
        <w:rPr>
          <w:rFonts w:ascii="Times New Roman" w:hAnsi="Times New Roman" w:cs="Times New Roman"/>
          <w:szCs w:val="24"/>
        </w:rPr>
        <w:t>.</w:t>
      </w:r>
    </w:p>
    <w:bookmarkEnd w:id="0"/>
    <w:p w:rsidR="004D4DF0" w:rsidRPr="00BA6DEB" w:rsidRDefault="004D4DF0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highlight w:val="yellow"/>
        </w:rPr>
      </w:pPr>
    </w:p>
    <w:p w:rsidR="004D4DF0" w:rsidRPr="00BA6DEB" w:rsidRDefault="004D4DF0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</w:rPr>
      </w:pPr>
      <w:r w:rsidRPr="00BA6DEB">
        <w:rPr>
          <w:rFonts w:ascii="Times New Roman" w:hAnsi="Times New Roman" w:cs="Times New Roman"/>
          <w:b/>
          <w:szCs w:val="24"/>
        </w:rPr>
        <w:t>Článek 9</w:t>
      </w:r>
    </w:p>
    <w:p w:rsidR="004D4DF0" w:rsidRPr="00BA6DEB" w:rsidRDefault="004D4DF0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</w:rPr>
      </w:pPr>
      <w:r w:rsidRPr="00BA6DEB">
        <w:rPr>
          <w:rFonts w:ascii="Times New Roman" w:hAnsi="Times New Roman" w:cs="Times New Roman"/>
          <w:b/>
          <w:szCs w:val="24"/>
        </w:rPr>
        <w:t xml:space="preserve">Seznam sil a jednotek požární ochrany podle výpisu </w:t>
      </w:r>
    </w:p>
    <w:p w:rsidR="004D4DF0" w:rsidRPr="00BA6DEB" w:rsidRDefault="004D4DF0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</w:rPr>
      </w:pPr>
      <w:r w:rsidRPr="00BA6DEB">
        <w:rPr>
          <w:rFonts w:ascii="Times New Roman" w:hAnsi="Times New Roman" w:cs="Times New Roman"/>
          <w:b/>
          <w:szCs w:val="24"/>
        </w:rPr>
        <w:t>z požárního poplachového plánu kraje</w:t>
      </w:r>
    </w:p>
    <w:p w:rsidR="004D4DF0" w:rsidRPr="00BA6DEB" w:rsidRDefault="004D4DF0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 w:val="20"/>
        </w:rPr>
      </w:pPr>
    </w:p>
    <w:p w:rsidR="00666196" w:rsidRDefault="00666196" w:rsidP="00666196">
      <w:pPr>
        <w:pStyle w:val="ZkladntextIMP"/>
        <w:ind w:left="15" w:hanging="15"/>
        <w:jc w:val="both"/>
        <w:rPr>
          <w:rFonts w:ascii="Times New Roman" w:hAnsi="Times New Roman" w:cs="Times New Roman"/>
          <w:szCs w:val="24"/>
        </w:rPr>
      </w:pPr>
    </w:p>
    <w:p w:rsidR="00666196" w:rsidRDefault="00666196" w:rsidP="00666196">
      <w:pPr>
        <w:pStyle w:val="ZkladntextIMP"/>
        <w:ind w:left="15" w:hanging="15"/>
        <w:jc w:val="both"/>
        <w:rPr>
          <w:rFonts w:ascii="Times New Roman" w:hAnsi="Times New Roman" w:cs="Times New Roman"/>
          <w:szCs w:val="24"/>
        </w:rPr>
      </w:pPr>
      <w:r w:rsidRPr="00666196">
        <w:rPr>
          <w:rFonts w:ascii="Times New Roman" w:hAnsi="Times New Roman" w:cs="Times New Roman"/>
          <w:szCs w:val="24"/>
        </w:rPr>
        <w:t>Vedení a způsob zveřejnění seznamu sil a prostředků jednotek požární ochrany z</w:t>
      </w:r>
      <w:r>
        <w:rPr>
          <w:rFonts w:ascii="Times New Roman" w:hAnsi="Times New Roman" w:cs="Times New Roman"/>
          <w:szCs w:val="24"/>
        </w:rPr>
        <w:t> </w:t>
      </w:r>
      <w:r w:rsidRPr="00666196">
        <w:rPr>
          <w:rFonts w:ascii="Times New Roman" w:hAnsi="Times New Roman" w:cs="Times New Roman"/>
          <w:szCs w:val="24"/>
        </w:rPr>
        <w:t>požárního</w:t>
      </w:r>
      <w:r>
        <w:rPr>
          <w:rFonts w:ascii="Times New Roman" w:hAnsi="Times New Roman" w:cs="Times New Roman"/>
          <w:szCs w:val="24"/>
        </w:rPr>
        <w:t xml:space="preserve"> </w:t>
      </w:r>
      <w:r w:rsidRPr="00666196">
        <w:rPr>
          <w:rFonts w:ascii="Times New Roman" w:hAnsi="Times New Roman" w:cs="Times New Roman"/>
          <w:szCs w:val="24"/>
        </w:rPr>
        <w:t>poplachového plánu kraje upravuje zákon o požární ochraně a nařízení Libereckého kraje,</w:t>
      </w:r>
      <w:r>
        <w:rPr>
          <w:rFonts w:ascii="Times New Roman" w:hAnsi="Times New Roman" w:cs="Times New Roman"/>
          <w:szCs w:val="24"/>
        </w:rPr>
        <w:t xml:space="preserve"> </w:t>
      </w:r>
      <w:r w:rsidRPr="00666196">
        <w:rPr>
          <w:rFonts w:ascii="Times New Roman" w:hAnsi="Times New Roman" w:cs="Times New Roman"/>
          <w:szCs w:val="24"/>
        </w:rPr>
        <w:t>kterým se vydává požární poplachový plán Libereckého kraje.</w:t>
      </w:r>
    </w:p>
    <w:p w:rsidR="00666196" w:rsidRDefault="00666196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:rsidR="004D4DF0" w:rsidRPr="00BA6DEB" w:rsidRDefault="004D4DF0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</w:rPr>
      </w:pPr>
      <w:r w:rsidRPr="00BA6DEB">
        <w:rPr>
          <w:rFonts w:ascii="Times New Roman" w:hAnsi="Times New Roman" w:cs="Times New Roman"/>
          <w:b/>
          <w:szCs w:val="24"/>
        </w:rPr>
        <w:t>Článek 10</w:t>
      </w:r>
    </w:p>
    <w:p w:rsidR="004D4DF0" w:rsidRPr="00BA6DEB" w:rsidRDefault="004D4DF0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</w:rPr>
      </w:pPr>
      <w:r w:rsidRPr="00BA6DEB">
        <w:rPr>
          <w:rFonts w:ascii="Times New Roman" w:hAnsi="Times New Roman" w:cs="Times New Roman"/>
          <w:b/>
          <w:szCs w:val="24"/>
        </w:rPr>
        <w:t>Zrušovací ustanovení</w:t>
      </w:r>
    </w:p>
    <w:p w:rsidR="004D4DF0" w:rsidRPr="00BA6DEB" w:rsidRDefault="004D4DF0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:rsidR="004D4DF0" w:rsidRPr="00BA6DEB" w:rsidRDefault="00E63984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  <w:r w:rsidRPr="00E63984">
        <w:rPr>
          <w:rFonts w:ascii="Times New Roman" w:hAnsi="Times New Roman" w:cs="Times New Roman"/>
          <w:szCs w:val="24"/>
        </w:rPr>
        <w:t xml:space="preserve">Zrušuje se obecně závazná vyhláška č. </w:t>
      </w:r>
      <w:r>
        <w:rPr>
          <w:rFonts w:ascii="Times New Roman" w:hAnsi="Times New Roman" w:cs="Times New Roman"/>
          <w:szCs w:val="24"/>
        </w:rPr>
        <w:t>2</w:t>
      </w:r>
      <w:r w:rsidRPr="00E63984">
        <w:rPr>
          <w:rFonts w:ascii="Times New Roman" w:hAnsi="Times New Roman" w:cs="Times New Roman"/>
          <w:szCs w:val="24"/>
        </w:rPr>
        <w:t>/2008,</w:t>
      </w:r>
      <w:r w:rsidR="008F284C">
        <w:rPr>
          <w:rFonts w:ascii="Times New Roman" w:hAnsi="Times New Roman" w:cs="Times New Roman"/>
          <w:szCs w:val="24"/>
        </w:rPr>
        <w:t xml:space="preserve"> kterou se vydává</w:t>
      </w:r>
      <w:r w:rsidRPr="00E63984">
        <w:rPr>
          <w:rFonts w:ascii="Times New Roman" w:hAnsi="Times New Roman" w:cs="Times New Roman"/>
          <w:szCs w:val="24"/>
        </w:rPr>
        <w:t xml:space="preserve"> Požární řád města Železný Brod</w:t>
      </w:r>
      <w:r w:rsidR="008F284C">
        <w:rPr>
          <w:rFonts w:ascii="Times New Roman" w:hAnsi="Times New Roman" w:cs="Times New Roman"/>
          <w:szCs w:val="24"/>
        </w:rPr>
        <w:t>, stanoví podmínky k zabezpečení požární ochrany při akcích, kterých se zúčastní větší počet osob a stanoví další případy, kdy právnické osoby a podnikající fyzické osoby zřizují požární hlídky,</w:t>
      </w:r>
      <w:r>
        <w:rPr>
          <w:rFonts w:ascii="Times New Roman" w:hAnsi="Times New Roman" w:cs="Times New Roman"/>
          <w:szCs w:val="24"/>
        </w:rPr>
        <w:t xml:space="preserve"> </w:t>
      </w:r>
      <w:r w:rsidRPr="00E63984">
        <w:rPr>
          <w:rFonts w:ascii="Times New Roman" w:hAnsi="Times New Roman" w:cs="Times New Roman"/>
          <w:szCs w:val="24"/>
        </w:rPr>
        <w:t>ze dne 17.</w:t>
      </w:r>
      <w:r w:rsidR="008F284C">
        <w:rPr>
          <w:rFonts w:ascii="Times New Roman" w:hAnsi="Times New Roman" w:cs="Times New Roman"/>
          <w:szCs w:val="24"/>
        </w:rPr>
        <w:t xml:space="preserve"> </w:t>
      </w:r>
      <w:r w:rsidRPr="00E63984">
        <w:rPr>
          <w:rFonts w:ascii="Times New Roman" w:hAnsi="Times New Roman" w:cs="Times New Roman"/>
          <w:szCs w:val="24"/>
        </w:rPr>
        <w:t>9.</w:t>
      </w:r>
      <w:r w:rsidR="008F284C">
        <w:rPr>
          <w:rFonts w:ascii="Times New Roman" w:hAnsi="Times New Roman" w:cs="Times New Roman"/>
          <w:szCs w:val="24"/>
        </w:rPr>
        <w:t xml:space="preserve"> </w:t>
      </w:r>
      <w:r w:rsidRPr="00E63984">
        <w:rPr>
          <w:rFonts w:ascii="Times New Roman" w:hAnsi="Times New Roman" w:cs="Times New Roman"/>
          <w:szCs w:val="24"/>
        </w:rPr>
        <w:t>2008</w:t>
      </w:r>
      <w:r>
        <w:rPr>
          <w:rFonts w:ascii="Times New Roman" w:hAnsi="Times New Roman" w:cs="Times New Roman"/>
          <w:szCs w:val="24"/>
        </w:rPr>
        <w:t>.</w:t>
      </w:r>
    </w:p>
    <w:p w:rsidR="004D4DF0" w:rsidRPr="00BA6DEB" w:rsidRDefault="004D4DF0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:rsidR="004D4DF0" w:rsidRPr="00BA6DEB" w:rsidRDefault="004D4DF0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</w:rPr>
      </w:pPr>
      <w:r w:rsidRPr="00BA6DEB">
        <w:rPr>
          <w:rFonts w:ascii="Times New Roman" w:hAnsi="Times New Roman" w:cs="Times New Roman"/>
          <w:b/>
          <w:szCs w:val="24"/>
        </w:rPr>
        <w:t>Článek 11</w:t>
      </w:r>
    </w:p>
    <w:p w:rsidR="004D4DF0" w:rsidRPr="00BA6DEB" w:rsidRDefault="004D4DF0">
      <w:pPr>
        <w:jc w:val="center"/>
        <w:rPr>
          <w:rFonts w:cs="Times New Roman"/>
        </w:rPr>
      </w:pPr>
      <w:r w:rsidRPr="00BA6DEB">
        <w:rPr>
          <w:rFonts w:cs="Times New Roman"/>
          <w:b/>
          <w:sz w:val="24"/>
          <w:szCs w:val="24"/>
        </w:rPr>
        <w:t>Účinnost</w:t>
      </w:r>
    </w:p>
    <w:p w:rsidR="004D4DF0" w:rsidRPr="00BA6DEB" w:rsidRDefault="004D4DF0">
      <w:pPr>
        <w:jc w:val="both"/>
        <w:rPr>
          <w:rFonts w:cs="Times New Roman"/>
          <w:sz w:val="24"/>
          <w:szCs w:val="24"/>
        </w:rPr>
      </w:pPr>
    </w:p>
    <w:p w:rsidR="004D4DF0" w:rsidRPr="00BA6DEB" w:rsidRDefault="00E468C0" w:rsidP="00C50ADE">
      <w:pPr>
        <w:pStyle w:val="Prosttext1"/>
        <w:tabs>
          <w:tab w:val="left" w:pos="4172"/>
        </w:tabs>
        <w:jc w:val="both"/>
        <w:rPr>
          <w:sz w:val="24"/>
          <w:szCs w:val="24"/>
        </w:rPr>
      </w:pPr>
      <w:r w:rsidRPr="00E468C0">
        <w:rPr>
          <w:rFonts w:ascii="Times New Roman" w:eastAsia="MS Mincho" w:hAnsi="Times New Roman"/>
          <w:sz w:val="24"/>
          <w:szCs w:val="24"/>
        </w:rPr>
        <w:t>Tato vyhláška nabývá účinnosti počátkem patnáctého dne následujícího po dni jejího vyhlášení.</w:t>
      </w:r>
      <w:r w:rsidR="00D53235" w:rsidRPr="00D53235">
        <w:t xml:space="preserve"> </w:t>
      </w:r>
    </w:p>
    <w:p w:rsidR="004D4DF0" w:rsidRDefault="004D4DF0">
      <w:pPr>
        <w:jc w:val="both"/>
        <w:rPr>
          <w:rFonts w:cs="Times New Roman"/>
          <w:sz w:val="24"/>
          <w:szCs w:val="24"/>
        </w:rPr>
      </w:pPr>
    </w:p>
    <w:p w:rsidR="001E14DD" w:rsidRDefault="001E14DD">
      <w:pPr>
        <w:jc w:val="both"/>
        <w:rPr>
          <w:rFonts w:cs="Times New Roman"/>
          <w:sz w:val="24"/>
          <w:szCs w:val="24"/>
        </w:rPr>
      </w:pPr>
    </w:p>
    <w:p w:rsidR="001E14DD" w:rsidRPr="00BA6DEB" w:rsidRDefault="001E14DD">
      <w:pPr>
        <w:jc w:val="both"/>
        <w:rPr>
          <w:rFonts w:cs="Times New Roman"/>
          <w:sz w:val="24"/>
          <w:szCs w:val="24"/>
        </w:rPr>
      </w:pPr>
    </w:p>
    <w:p w:rsidR="004D4DF0" w:rsidRPr="00BA6DEB" w:rsidRDefault="004D4DF0">
      <w:pPr>
        <w:tabs>
          <w:tab w:val="left" w:pos="3780"/>
        </w:tabs>
        <w:jc w:val="both"/>
        <w:rPr>
          <w:rFonts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35"/>
        <w:gridCol w:w="4534"/>
      </w:tblGrid>
      <w:tr w:rsidR="004D4DF0" w:rsidRPr="00BA6DEB">
        <w:tc>
          <w:tcPr>
            <w:tcW w:w="4535" w:type="dxa"/>
            <w:shd w:val="clear" w:color="auto" w:fill="auto"/>
          </w:tcPr>
          <w:p w:rsidR="004D4DF0" w:rsidRPr="00BA6DEB" w:rsidRDefault="004D4DF0">
            <w:pPr>
              <w:jc w:val="center"/>
              <w:rPr>
                <w:rFonts w:cs="Times New Roman"/>
              </w:rPr>
            </w:pPr>
            <w:r w:rsidRPr="00BA6DEB">
              <w:rPr>
                <w:rFonts w:cs="Times New Roman"/>
                <w:sz w:val="24"/>
                <w:szCs w:val="24"/>
              </w:rPr>
              <w:t>_____________________________</w:t>
            </w:r>
          </w:p>
        </w:tc>
        <w:tc>
          <w:tcPr>
            <w:tcW w:w="4534" w:type="dxa"/>
            <w:shd w:val="clear" w:color="auto" w:fill="auto"/>
          </w:tcPr>
          <w:p w:rsidR="004D4DF0" w:rsidRPr="00BA6DEB" w:rsidRDefault="004D4DF0">
            <w:pPr>
              <w:jc w:val="center"/>
              <w:rPr>
                <w:rFonts w:cs="Times New Roman"/>
              </w:rPr>
            </w:pPr>
            <w:r w:rsidRPr="00BA6DEB">
              <w:rPr>
                <w:rFonts w:cs="Times New Roman"/>
                <w:sz w:val="24"/>
                <w:szCs w:val="24"/>
              </w:rPr>
              <w:t>_____________________________</w:t>
            </w:r>
          </w:p>
        </w:tc>
      </w:tr>
      <w:tr w:rsidR="004D4DF0" w:rsidRPr="00BA6DEB">
        <w:tc>
          <w:tcPr>
            <w:tcW w:w="4535" w:type="dxa"/>
            <w:shd w:val="clear" w:color="auto" w:fill="auto"/>
          </w:tcPr>
          <w:p w:rsidR="00D53235" w:rsidRDefault="00D5323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53235">
              <w:rPr>
                <w:rFonts w:cs="Times New Roman"/>
                <w:sz w:val="24"/>
                <w:szCs w:val="24"/>
              </w:rPr>
              <w:t>Mgr. František Lufinka v. r.</w:t>
            </w:r>
          </w:p>
          <w:p w:rsidR="004D4DF0" w:rsidRPr="00C50ADE" w:rsidRDefault="004D4DF0">
            <w:pPr>
              <w:jc w:val="center"/>
              <w:rPr>
                <w:rFonts w:cs="Times New Roman"/>
              </w:rPr>
            </w:pPr>
            <w:r w:rsidRPr="00C50ADE">
              <w:rPr>
                <w:rFonts w:cs="Times New Roman"/>
              </w:rPr>
              <w:t>starosta</w:t>
            </w:r>
          </w:p>
        </w:tc>
        <w:tc>
          <w:tcPr>
            <w:tcW w:w="4534" w:type="dxa"/>
            <w:shd w:val="clear" w:color="auto" w:fill="auto"/>
          </w:tcPr>
          <w:p w:rsidR="00D53235" w:rsidRDefault="00D5323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53235">
              <w:rPr>
                <w:rFonts w:cs="Times New Roman"/>
                <w:sz w:val="24"/>
                <w:szCs w:val="24"/>
              </w:rPr>
              <w:t>Mgr. Ivan Mališ v. r.</w:t>
            </w:r>
          </w:p>
          <w:p w:rsidR="004D4DF0" w:rsidRPr="00C50ADE" w:rsidRDefault="00D53235">
            <w:pPr>
              <w:jc w:val="center"/>
              <w:rPr>
                <w:rFonts w:cs="Times New Roman"/>
              </w:rPr>
            </w:pPr>
            <w:r w:rsidRPr="00C50ADE">
              <w:rPr>
                <w:rFonts w:cs="Times New Roman"/>
              </w:rPr>
              <w:t>místostarosta</w:t>
            </w:r>
          </w:p>
        </w:tc>
      </w:tr>
    </w:tbl>
    <w:p w:rsidR="004D4DF0" w:rsidRPr="00BA6DEB" w:rsidRDefault="004D4DF0">
      <w:pPr>
        <w:rPr>
          <w:rFonts w:cs="Times New Roman"/>
          <w:sz w:val="24"/>
          <w:szCs w:val="24"/>
        </w:rPr>
      </w:pPr>
    </w:p>
    <w:p w:rsidR="00A214CE" w:rsidRPr="00A214CE" w:rsidRDefault="00A214CE" w:rsidP="00A214CE">
      <w:bookmarkStart w:id="1" w:name="_GoBack"/>
      <w:bookmarkEnd w:id="1"/>
    </w:p>
    <w:sectPr w:rsidR="00A214CE" w:rsidRPr="00A214CE">
      <w:pgSz w:w="11906" w:h="16838"/>
      <w:pgMar w:top="1418" w:right="1418" w:bottom="851" w:left="1418" w:header="708" w:footer="708" w:gutter="0"/>
      <w:cols w:space="708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B73" w:rsidRDefault="00290B73">
      <w:r>
        <w:separator/>
      </w:r>
    </w:p>
  </w:endnote>
  <w:endnote w:type="continuationSeparator" w:id="0">
    <w:p w:rsidR="00290B73" w:rsidRDefault="00290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B73" w:rsidRDefault="00290B73">
      <w:r>
        <w:separator/>
      </w:r>
    </w:p>
  </w:footnote>
  <w:footnote w:type="continuationSeparator" w:id="0">
    <w:p w:rsidR="00290B73" w:rsidRDefault="00290B73">
      <w:r>
        <w:continuationSeparator/>
      </w:r>
    </w:p>
  </w:footnote>
  <w:footnote w:id="1">
    <w:p w:rsidR="004D4DF0" w:rsidRPr="00B46C77" w:rsidRDefault="004D4DF0">
      <w:pPr>
        <w:pStyle w:val="Textpoznpodarou"/>
        <w:ind w:left="142" w:hanging="142"/>
        <w:jc w:val="both"/>
      </w:pPr>
      <w:r w:rsidRPr="00B46C77">
        <w:rPr>
          <w:rStyle w:val="Znakypropoznmkupodarou"/>
          <w:rFonts w:ascii="Calibri" w:hAnsi="Calibri"/>
        </w:rPr>
        <w:footnoteRef/>
      </w:r>
      <w:r w:rsidRPr="00B46C77">
        <w:rPr>
          <w:vertAlign w:val="superscript"/>
        </w:rPr>
        <w:tab/>
        <w:t>)</w:t>
      </w:r>
      <w:r w:rsidRPr="00B46C77">
        <w:t xml:space="preserve"> </w:t>
      </w:r>
      <w:r w:rsidR="00B46C77" w:rsidRPr="00B46C77">
        <w:t>nařízení Libereckého kraje č. 3/2024, kterým se stanoví podmínky k zabezpečení PO v době zvýšeného nebezpečí požáru ze dne 5.3.2024 s účinnosti od 28.3.2024</w:t>
      </w:r>
    </w:p>
  </w:footnote>
  <w:footnote w:id="2">
    <w:p w:rsidR="004D4DF0" w:rsidRPr="00B46C77" w:rsidRDefault="004D4DF0">
      <w:pPr>
        <w:pStyle w:val="Textpoznpodarou"/>
        <w:ind w:left="170" w:hanging="170"/>
        <w:jc w:val="both"/>
      </w:pPr>
      <w:r w:rsidRPr="00B46C77">
        <w:rPr>
          <w:rStyle w:val="Znakypropoznmkupodarou"/>
          <w:rFonts w:ascii="Calibri" w:hAnsi="Calibri"/>
        </w:rPr>
        <w:footnoteRef/>
      </w:r>
      <w:r w:rsidRPr="00B46C77">
        <w:rPr>
          <w:vertAlign w:val="superscript"/>
        </w:rPr>
        <w:tab/>
        <w:t>)</w:t>
      </w:r>
      <w:r w:rsidRPr="00B46C77">
        <w:t xml:space="preserve"> </w:t>
      </w:r>
      <w:r w:rsidR="00B46C77" w:rsidRPr="00B46C77">
        <w:t xml:space="preserve">nařízení </w:t>
      </w:r>
      <w:r w:rsidR="00B46C77">
        <w:t>L</w:t>
      </w:r>
      <w:r w:rsidR="00B46C77" w:rsidRPr="00B46C77">
        <w:t>ibereckého kraje č. 4/2024, kterým se stanoví podmínky k zabezpečení PO při akcích, kterých se zúčastňuje větší počet osob ze dne 25.5.2024 s účinností od 1.7.2024</w:t>
      </w:r>
    </w:p>
  </w:footnote>
  <w:footnote w:id="3">
    <w:p w:rsidR="004D4DF0" w:rsidRPr="00EF72A0" w:rsidRDefault="004D4DF0">
      <w:pPr>
        <w:pStyle w:val="Textpoznpodarou"/>
        <w:ind w:left="142" w:hanging="142"/>
        <w:jc w:val="both"/>
      </w:pPr>
      <w:r w:rsidRPr="002B53E7">
        <w:rPr>
          <w:rStyle w:val="Znakypropoznmkupodarou"/>
        </w:rPr>
        <w:footnoteRef/>
      </w:r>
      <w:r w:rsidRPr="002B53E7">
        <w:rPr>
          <w:vertAlign w:val="superscript"/>
        </w:rPr>
        <w:tab/>
        <w:t>)</w:t>
      </w:r>
      <w:r w:rsidRPr="002B53E7">
        <w:t xml:space="preserve"> </w:t>
      </w:r>
      <w:r w:rsidR="002B53E7" w:rsidRPr="002B53E7">
        <w:t xml:space="preserve">nařízení Libereckého kraje č 3/2003 ze dne 4.11.2003, kterým se mění nařízení Libereckého kraje č. 3/2002, </w:t>
      </w:r>
      <w:r w:rsidR="002B53E7" w:rsidRPr="00EF72A0">
        <w:t>kterým se stanoví podmínky k zabezpečení zdrojů vody a hašení požáru</w:t>
      </w:r>
    </w:p>
  </w:footnote>
  <w:footnote w:id="4">
    <w:p w:rsidR="004D4DF0" w:rsidRDefault="004D4DF0">
      <w:pPr>
        <w:pStyle w:val="Zkladntext31"/>
        <w:ind w:left="170" w:hanging="170"/>
      </w:pPr>
      <w:r w:rsidRPr="00EF72A0">
        <w:rPr>
          <w:rStyle w:val="Znakypropoznmkupodarou"/>
          <w:rFonts w:ascii="Calibri" w:hAnsi="Calibri"/>
          <w:b w:val="0"/>
        </w:rPr>
        <w:footnoteRef/>
      </w:r>
      <w:r w:rsidRPr="00EF72A0">
        <w:rPr>
          <w:rFonts w:ascii="Times New Roman" w:hAnsi="Times New Roman" w:cs="Times New Roman"/>
          <w:b w:val="0"/>
          <w:sz w:val="20"/>
          <w:szCs w:val="20"/>
          <w:vertAlign w:val="superscript"/>
        </w:rPr>
        <w:tab/>
        <w:t>)</w:t>
      </w:r>
      <w:r w:rsidRPr="00EF72A0">
        <w:rPr>
          <w:rFonts w:ascii="Times New Roman" w:hAnsi="Times New Roman" w:cs="Times New Roman"/>
          <w:b w:val="0"/>
          <w:sz w:val="20"/>
          <w:szCs w:val="20"/>
        </w:rPr>
        <w:t xml:space="preserve"> např</w:t>
      </w:r>
      <w:r>
        <w:rPr>
          <w:rFonts w:ascii="Times New Roman" w:hAnsi="Times New Roman" w:cs="Times New Roman"/>
          <w:b w:val="0"/>
          <w:sz w:val="20"/>
          <w:szCs w:val="20"/>
        </w:rPr>
        <w:t>. § 7 odst. 1 zákona o požární ochraně, § 5 odst. 1 písm. b) zákona o požární ochraně,</w:t>
      </w:r>
      <w:r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 § 17 odst. 1 písm. b) a e) zákona o požární ochraně </w:t>
      </w:r>
    </w:p>
  </w:footnote>
  <w:footnote w:id="5">
    <w:p w:rsidR="004D4DF0" w:rsidRDefault="004D4DF0">
      <w:pPr>
        <w:pStyle w:val="Textpoznpodarou"/>
        <w:ind w:left="142" w:hanging="142"/>
        <w:jc w:val="both"/>
      </w:pPr>
      <w:r>
        <w:rPr>
          <w:rStyle w:val="Znakypropoznmkupodarou"/>
        </w:rPr>
        <w:footnoteRef/>
      </w:r>
      <w:r>
        <w:rPr>
          <w:vertAlign w:val="superscript"/>
        </w:rPr>
        <w:tab/>
        <w:t>)</w:t>
      </w:r>
      <w:r>
        <w:t xml:space="preserve"> ohlašovna požárů má svůj řád ohlašovny požárů, který je dostupný v ohlašovně požárů; podle takového řádu zejména přijímá hlášení o vzniku požárů nebo jiné mimořádné události, vyhlašuje požární poplach, povolává </w:t>
      </w:r>
    </w:p>
  </w:footnote>
  <w:footnote w:id="6">
    <w:p w:rsidR="004D4DF0" w:rsidRDefault="004D4DF0">
      <w:pPr>
        <w:ind w:left="142" w:hanging="142"/>
        <w:jc w:val="both"/>
      </w:pPr>
      <w:r>
        <w:rPr>
          <w:rStyle w:val="Znakypropoznmkupodarou"/>
        </w:rPr>
        <w:footnoteRef/>
      </w:r>
      <w:r>
        <w:rPr>
          <w:vertAlign w:val="superscript"/>
        </w:rPr>
        <w:tab/>
        <w:t xml:space="preserve">) </w:t>
      </w:r>
      <w:r>
        <w:t>k hlášení požárů lze využít rovněž např. síť veřejných telefonních stanic (budek) označených symbolem telefonního čísla 112 nebo 150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position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eastAsia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eastAsia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4"/>
    <w:multiLevelType w:val="multilevel"/>
    <w:tmpl w:val="00000004"/>
    <w:name w:val="WWNum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eastAsia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eastAsia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0000005"/>
    <w:multiLevelType w:val="multilevel"/>
    <w:tmpl w:val="00000005"/>
    <w:name w:val="WWNum5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>
    <w:nsid w:val="00000006"/>
    <w:multiLevelType w:val="multilevel"/>
    <w:tmpl w:val="00000006"/>
    <w:name w:val="WW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00000007"/>
    <w:multiLevelType w:val="multilevel"/>
    <w:tmpl w:val="00000007"/>
    <w:name w:val="WW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>
    <w:nsid w:val="00000008"/>
    <w:multiLevelType w:val="multilevel"/>
    <w:tmpl w:val="00000008"/>
    <w:name w:val="WWNum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>
    <w:nsid w:val="00000009"/>
    <w:multiLevelType w:val="multilevel"/>
    <w:tmpl w:val="00000009"/>
    <w:name w:val="WW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nsid w:val="0000000A"/>
    <w:multiLevelType w:val="multilevel"/>
    <w:tmpl w:val="000000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22A"/>
    <w:rsid w:val="00044EA2"/>
    <w:rsid w:val="00087FE5"/>
    <w:rsid w:val="0011105E"/>
    <w:rsid w:val="001307D2"/>
    <w:rsid w:val="001C169D"/>
    <w:rsid w:val="001E14DD"/>
    <w:rsid w:val="00257562"/>
    <w:rsid w:val="00261082"/>
    <w:rsid w:val="00290B73"/>
    <w:rsid w:val="00296D89"/>
    <w:rsid w:val="002A2394"/>
    <w:rsid w:val="002B53E7"/>
    <w:rsid w:val="002C1216"/>
    <w:rsid w:val="00325593"/>
    <w:rsid w:val="00342566"/>
    <w:rsid w:val="00381DBC"/>
    <w:rsid w:val="00423483"/>
    <w:rsid w:val="0045534F"/>
    <w:rsid w:val="00467791"/>
    <w:rsid w:val="004705FC"/>
    <w:rsid w:val="004D4DF0"/>
    <w:rsid w:val="00512B00"/>
    <w:rsid w:val="005232D8"/>
    <w:rsid w:val="00533730"/>
    <w:rsid w:val="00570D52"/>
    <w:rsid w:val="005F26DD"/>
    <w:rsid w:val="00666196"/>
    <w:rsid w:val="006A664A"/>
    <w:rsid w:val="006A7F3F"/>
    <w:rsid w:val="006D6EDB"/>
    <w:rsid w:val="00737B71"/>
    <w:rsid w:val="00741F43"/>
    <w:rsid w:val="007B405A"/>
    <w:rsid w:val="007F1D64"/>
    <w:rsid w:val="008B100F"/>
    <w:rsid w:val="008E20F5"/>
    <w:rsid w:val="008F284C"/>
    <w:rsid w:val="00915864"/>
    <w:rsid w:val="0095352D"/>
    <w:rsid w:val="00990353"/>
    <w:rsid w:val="00997468"/>
    <w:rsid w:val="009B42C9"/>
    <w:rsid w:val="009B53E2"/>
    <w:rsid w:val="009D5964"/>
    <w:rsid w:val="00A214CE"/>
    <w:rsid w:val="00AB1271"/>
    <w:rsid w:val="00AD022A"/>
    <w:rsid w:val="00AE3F55"/>
    <w:rsid w:val="00B116FC"/>
    <w:rsid w:val="00B46C77"/>
    <w:rsid w:val="00BA6DEB"/>
    <w:rsid w:val="00BC67D5"/>
    <w:rsid w:val="00BE3505"/>
    <w:rsid w:val="00C13508"/>
    <w:rsid w:val="00C503F8"/>
    <w:rsid w:val="00C50ADE"/>
    <w:rsid w:val="00C74CA3"/>
    <w:rsid w:val="00CA385E"/>
    <w:rsid w:val="00D33A87"/>
    <w:rsid w:val="00D37E24"/>
    <w:rsid w:val="00D37E5B"/>
    <w:rsid w:val="00D40BBB"/>
    <w:rsid w:val="00D433AD"/>
    <w:rsid w:val="00D53235"/>
    <w:rsid w:val="00D80518"/>
    <w:rsid w:val="00D92869"/>
    <w:rsid w:val="00DB2F5C"/>
    <w:rsid w:val="00E468C0"/>
    <w:rsid w:val="00E63984"/>
    <w:rsid w:val="00EB6453"/>
    <w:rsid w:val="00EF72A0"/>
    <w:rsid w:val="00F31D16"/>
    <w:rsid w:val="00F53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overflowPunct w:val="0"/>
    </w:pPr>
    <w:rPr>
      <w:rFonts w:cs="Calibri"/>
    </w:rPr>
  </w:style>
  <w:style w:type="paragraph" w:styleId="Nadpis2">
    <w:name w:val="heading 2"/>
    <w:basedOn w:val="Normln"/>
    <w:next w:val="Normln"/>
    <w:qFormat/>
    <w:pPr>
      <w:keepNext/>
      <w:suppressAutoHyphens w:val="0"/>
      <w:overflowPunct/>
      <w:jc w:val="both"/>
      <w:outlineLvl w:val="1"/>
    </w:pPr>
    <w:rPr>
      <w:rFonts w:cs="Times New Roman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TextpoznpodarouChar">
    <w:name w:val="Text pozn. pod čarou Char"/>
    <w:rPr>
      <w:rFonts w:ascii="Times New Roman" w:eastAsia="Times New Roman" w:hAnsi="Times New Roman" w:cs="Calibri"/>
      <w:sz w:val="20"/>
      <w:szCs w:val="20"/>
      <w:lang w:eastAsia="cs-CZ"/>
    </w:rPr>
  </w:style>
  <w:style w:type="character" w:customStyle="1" w:styleId="Znakypropoznmkupodarou">
    <w:name w:val="Znaky pro poznámku pod čarou"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Zkladntext2Char">
    <w:name w:val="Základní text 2 Char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ProsttextChar">
    <w:name w:val="Prostý text Char"/>
    <w:rPr>
      <w:rFonts w:ascii="Courier New" w:eastAsia="Times New Roman" w:hAnsi="Courier New"/>
    </w:rPr>
  </w:style>
  <w:style w:type="character" w:customStyle="1" w:styleId="ZkladntextChar">
    <w:name w:val="Základní text Char"/>
    <w:rPr>
      <w:rFonts w:ascii="Times New Roman" w:eastAsia="Times New Roman" w:hAnsi="Times New Roman"/>
      <w:sz w:val="24"/>
    </w:rPr>
  </w:style>
  <w:style w:type="character" w:customStyle="1" w:styleId="ZhlavChar">
    <w:name w:val="Záhlaví Char"/>
    <w:rPr>
      <w:rFonts w:ascii="Times New Roman" w:eastAsia="Times New Roman" w:hAnsi="Times New Roman" w:cs="Calibri"/>
    </w:rPr>
  </w:style>
  <w:style w:type="character" w:customStyle="1" w:styleId="ZpatChar">
    <w:name w:val="Zápatí Char"/>
    <w:rPr>
      <w:rFonts w:ascii="Times New Roman" w:eastAsia="Times New Roman" w:hAnsi="Times New Roman" w:cs="Calibri"/>
    </w:rPr>
  </w:style>
  <w:style w:type="character" w:customStyle="1" w:styleId="TextbublinyChar">
    <w:name w:val="Text bubliny Char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Standardnpsmoodstavce1"/>
  </w:style>
  <w:style w:type="character" w:customStyle="1" w:styleId="Standardnpsmoodstavce10">
    <w:name w:val="Standardní písmo odstavce1"/>
  </w:style>
  <w:style w:type="character" w:customStyle="1" w:styleId="st1">
    <w:name w:val="st1"/>
  </w:style>
  <w:style w:type="character" w:customStyle="1" w:styleId="Nadpis2Char">
    <w:name w:val="Nadpis 2 Char"/>
    <w:rPr>
      <w:rFonts w:ascii="Times New Roman" w:eastAsia="Times New Roman" w:hAnsi="Times New Roman"/>
      <w:sz w:val="24"/>
      <w:u w:val="single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character" w:customStyle="1" w:styleId="ListLabel1">
    <w:name w:val="ListLabel 1"/>
    <w:rPr>
      <w:position w:val="0"/>
      <w:sz w:val="24"/>
      <w:szCs w:val="24"/>
      <w:vertAlign w:val="baseline"/>
    </w:rPr>
  </w:style>
  <w:style w:type="character" w:customStyle="1" w:styleId="ListLabel2">
    <w:name w:val="ListLabel 2"/>
    <w:rPr>
      <w:rFonts w:ascii="Times New Roman" w:eastAsia="Times New Roman" w:hAnsi="Times New Roman" w:cs="Times New Roman"/>
    </w:rPr>
  </w:style>
  <w:style w:type="character" w:customStyle="1" w:styleId="ListLabel3">
    <w:name w:val="ListLabel 3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ListLabel4">
    <w:name w:val="ListLabel 4"/>
    <w:rPr>
      <w:rFonts w:eastAsia="Times New Roman" w:cs="Times New Roman"/>
      <w:b w:val="0"/>
    </w:rPr>
  </w:style>
  <w:style w:type="character" w:customStyle="1" w:styleId="ListLabel5">
    <w:name w:val="ListLabel 5"/>
    <w:rPr>
      <w:rFonts w:cs="Times New Roman"/>
      <w:b w:val="0"/>
      <w:color w:val="000000"/>
      <w:sz w:val="24"/>
      <w:szCs w:val="24"/>
    </w:rPr>
  </w:style>
  <w:style w:type="character" w:customStyle="1" w:styleId="ListLabel6">
    <w:name w:val="ListLabel 6"/>
    <w:rPr>
      <w:rFonts w:eastAsia="Times New Roman" w:cs="Times New Roman"/>
    </w:rPr>
  </w:style>
  <w:style w:type="character" w:customStyle="1" w:styleId="ListLabel7">
    <w:name w:val="ListLabel 7"/>
    <w:rPr>
      <w:rFonts w:cs="Symbol"/>
      <w:szCs w:val="24"/>
    </w:rPr>
  </w:style>
  <w:style w:type="character" w:customStyle="1" w:styleId="ListLabel8">
    <w:name w:val="ListLabel 8"/>
    <w:rPr>
      <w:rFonts w:ascii="Times New Roman" w:hAnsi="Times New Roman" w:cs="Times New Roman"/>
      <w:b/>
      <w:szCs w:val="24"/>
    </w:rPr>
  </w:style>
  <w:style w:type="character" w:customStyle="1" w:styleId="ListLabel9">
    <w:name w:val="ListLabel 9"/>
    <w:rPr>
      <w:rFonts w:eastAsia="Times New Roman" w:cs="Times New Roman"/>
      <w:b w:val="0"/>
    </w:rPr>
  </w:style>
  <w:style w:type="character" w:customStyle="1" w:styleId="ListLabel10">
    <w:name w:val="ListLabel 10"/>
    <w:rPr>
      <w:rFonts w:cs="Times New Roman"/>
      <w:b w:val="0"/>
      <w:color w:val="000000"/>
      <w:sz w:val="24"/>
      <w:szCs w:val="24"/>
    </w:rPr>
  </w:style>
  <w:style w:type="character" w:customStyle="1" w:styleId="ListLabel11">
    <w:name w:val="ListLabel 11"/>
    <w:rPr>
      <w:rFonts w:eastAsia="Times New Roman" w:cs="Times New Roman"/>
    </w:rPr>
  </w:style>
  <w:style w:type="character" w:customStyle="1" w:styleId="ListLabel12">
    <w:name w:val="ListLabel 12"/>
    <w:rPr>
      <w:rFonts w:cs="Symbol"/>
      <w:szCs w:val="24"/>
    </w:rPr>
  </w:style>
  <w:style w:type="character" w:customStyle="1" w:styleId="ListLabel13">
    <w:name w:val="ListLabel 13"/>
    <w:rPr>
      <w:rFonts w:ascii="Times New Roman" w:hAnsi="Times New Roman"/>
      <w:b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uppressAutoHyphens w:val="0"/>
      <w:overflowPunct/>
      <w:spacing w:after="120"/>
    </w:pPr>
    <w:rPr>
      <w:rFonts w:cs="Times New Roman"/>
      <w:sz w:val="24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Textpoznpodarou">
    <w:name w:val="footnote text"/>
    <w:basedOn w:val="Normln"/>
    <w:rPr>
      <w:rFonts w:cs="Times New Roman"/>
    </w:rPr>
  </w:style>
  <w:style w:type="paragraph" w:customStyle="1" w:styleId="ZkladntextIMP">
    <w:name w:val="Základní text_IMP"/>
    <w:basedOn w:val="Normln"/>
    <w:pPr>
      <w:spacing w:line="276" w:lineRule="auto"/>
      <w:ind w:left="480"/>
    </w:pPr>
    <w:rPr>
      <w:rFonts w:ascii="Arial" w:hAnsi="Arial" w:cs="Arial"/>
      <w:sz w:val="24"/>
    </w:rPr>
  </w:style>
  <w:style w:type="paragraph" w:customStyle="1" w:styleId="Zkladntext21">
    <w:name w:val="Základní text 21"/>
    <w:basedOn w:val="Normln"/>
    <w:pPr>
      <w:suppressAutoHyphens w:val="0"/>
      <w:overflowPunct/>
    </w:pPr>
    <w:rPr>
      <w:rFonts w:cs="Times New Roman"/>
      <w:sz w:val="24"/>
    </w:rPr>
  </w:style>
  <w:style w:type="paragraph" w:customStyle="1" w:styleId="Prosttext1">
    <w:name w:val="Prostý text1"/>
    <w:basedOn w:val="Normln"/>
    <w:pPr>
      <w:suppressAutoHyphens w:val="0"/>
      <w:overflowPunct/>
    </w:pPr>
    <w:rPr>
      <w:rFonts w:ascii="Courier New" w:hAnsi="Courier New" w:cs="Times New Roman"/>
    </w:rPr>
  </w:style>
  <w:style w:type="paragraph" w:customStyle="1" w:styleId="Normal">
    <w:name w:val="[Normal]"/>
    <w:pPr>
      <w:suppressAutoHyphens/>
    </w:pPr>
    <w:rPr>
      <w:rFonts w:ascii="Arial" w:hAnsi="Arial" w:cs="Arial"/>
      <w:sz w:val="24"/>
      <w:szCs w:val="24"/>
    </w:rPr>
  </w:style>
  <w:style w:type="paragraph" w:customStyle="1" w:styleId="Zkladntext31">
    <w:name w:val="Základní text 31"/>
    <w:basedOn w:val="Normln"/>
    <w:pPr>
      <w:overflowPunct/>
      <w:jc w:val="both"/>
    </w:pPr>
    <w:rPr>
      <w:rFonts w:ascii="Arial" w:hAnsi="Arial" w:cs="Arial"/>
      <w:b/>
      <w:sz w:val="24"/>
      <w:szCs w:val="24"/>
      <w:lang w:eastAsia="zh-CN"/>
    </w:rPr>
  </w:style>
  <w:style w:type="paragraph" w:customStyle="1" w:styleId="Zhlavazpat">
    <w:name w:val="Záhlaví a zápatí"/>
    <w:basedOn w:val="Normln"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Times New Roman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Times New Roman"/>
    </w:rPr>
  </w:style>
  <w:style w:type="paragraph" w:customStyle="1" w:styleId="Textbubliny1">
    <w:name w:val="Text bubliny1"/>
    <w:basedOn w:val="Normln"/>
    <w:rPr>
      <w:rFonts w:ascii="Tahoma" w:hAnsi="Tahoma" w:cs="Times New Roman"/>
      <w:sz w:val="16"/>
      <w:szCs w:val="16"/>
    </w:rPr>
  </w:style>
  <w:style w:type="paragraph" w:customStyle="1" w:styleId="Normln1">
    <w:name w:val="Normální1"/>
    <w:pPr>
      <w:suppressAutoHyphens/>
    </w:pPr>
    <w:rPr>
      <w:lang w:eastAsia="zh-CN"/>
    </w:rPr>
  </w:style>
  <w:style w:type="paragraph" w:customStyle="1" w:styleId="Normlnweb1">
    <w:name w:val="Normální (web)1"/>
    <w:basedOn w:val="Normln"/>
    <w:pPr>
      <w:suppressAutoHyphens w:val="0"/>
      <w:overflowPunct/>
      <w:spacing w:before="280" w:after="280"/>
      <w:ind w:firstLine="500"/>
      <w:jc w:val="both"/>
    </w:pPr>
    <w:rPr>
      <w:rFonts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overflowPunct w:val="0"/>
    </w:pPr>
    <w:rPr>
      <w:rFonts w:cs="Calibri"/>
    </w:rPr>
  </w:style>
  <w:style w:type="paragraph" w:styleId="Nadpis2">
    <w:name w:val="heading 2"/>
    <w:basedOn w:val="Normln"/>
    <w:next w:val="Normln"/>
    <w:qFormat/>
    <w:pPr>
      <w:keepNext/>
      <w:suppressAutoHyphens w:val="0"/>
      <w:overflowPunct/>
      <w:jc w:val="both"/>
      <w:outlineLvl w:val="1"/>
    </w:pPr>
    <w:rPr>
      <w:rFonts w:cs="Times New Roman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TextpoznpodarouChar">
    <w:name w:val="Text pozn. pod čarou Char"/>
    <w:rPr>
      <w:rFonts w:ascii="Times New Roman" w:eastAsia="Times New Roman" w:hAnsi="Times New Roman" w:cs="Calibri"/>
      <w:sz w:val="20"/>
      <w:szCs w:val="20"/>
      <w:lang w:eastAsia="cs-CZ"/>
    </w:rPr>
  </w:style>
  <w:style w:type="character" w:customStyle="1" w:styleId="Znakypropoznmkupodarou">
    <w:name w:val="Znaky pro poznámku pod čarou"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Zkladntext2Char">
    <w:name w:val="Základní text 2 Char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ProsttextChar">
    <w:name w:val="Prostý text Char"/>
    <w:rPr>
      <w:rFonts w:ascii="Courier New" w:eastAsia="Times New Roman" w:hAnsi="Courier New"/>
    </w:rPr>
  </w:style>
  <w:style w:type="character" w:customStyle="1" w:styleId="ZkladntextChar">
    <w:name w:val="Základní text Char"/>
    <w:rPr>
      <w:rFonts w:ascii="Times New Roman" w:eastAsia="Times New Roman" w:hAnsi="Times New Roman"/>
      <w:sz w:val="24"/>
    </w:rPr>
  </w:style>
  <w:style w:type="character" w:customStyle="1" w:styleId="ZhlavChar">
    <w:name w:val="Záhlaví Char"/>
    <w:rPr>
      <w:rFonts w:ascii="Times New Roman" w:eastAsia="Times New Roman" w:hAnsi="Times New Roman" w:cs="Calibri"/>
    </w:rPr>
  </w:style>
  <w:style w:type="character" w:customStyle="1" w:styleId="ZpatChar">
    <w:name w:val="Zápatí Char"/>
    <w:rPr>
      <w:rFonts w:ascii="Times New Roman" w:eastAsia="Times New Roman" w:hAnsi="Times New Roman" w:cs="Calibri"/>
    </w:rPr>
  </w:style>
  <w:style w:type="character" w:customStyle="1" w:styleId="TextbublinyChar">
    <w:name w:val="Text bubliny Char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Standardnpsmoodstavce1"/>
  </w:style>
  <w:style w:type="character" w:customStyle="1" w:styleId="Standardnpsmoodstavce10">
    <w:name w:val="Standardní písmo odstavce1"/>
  </w:style>
  <w:style w:type="character" w:customStyle="1" w:styleId="st1">
    <w:name w:val="st1"/>
  </w:style>
  <w:style w:type="character" w:customStyle="1" w:styleId="Nadpis2Char">
    <w:name w:val="Nadpis 2 Char"/>
    <w:rPr>
      <w:rFonts w:ascii="Times New Roman" w:eastAsia="Times New Roman" w:hAnsi="Times New Roman"/>
      <w:sz w:val="24"/>
      <w:u w:val="single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character" w:customStyle="1" w:styleId="ListLabel1">
    <w:name w:val="ListLabel 1"/>
    <w:rPr>
      <w:position w:val="0"/>
      <w:sz w:val="24"/>
      <w:szCs w:val="24"/>
      <w:vertAlign w:val="baseline"/>
    </w:rPr>
  </w:style>
  <w:style w:type="character" w:customStyle="1" w:styleId="ListLabel2">
    <w:name w:val="ListLabel 2"/>
    <w:rPr>
      <w:rFonts w:ascii="Times New Roman" w:eastAsia="Times New Roman" w:hAnsi="Times New Roman" w:cs="Times New Roman"/>
    </w:rPr>
  </w:style>
  <w:style w:type="character" w:customStyle="1" w:styleId="ListLabel3">
    <w:name w:val="ListLabel 3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ListLabel4">
    <w:name w:val="ListLabel 4"/>
    <w:rPr>
      <w:rFonts w:eastAsia="Times New Roman" w:cs="Times New Roman"/>
      <w:b w:val="0"/>
    </w:rPr>
  </w:style>
  <w:style w:type="character" w:customStyle="1" w:styleId="ListLabel5">
    <w:name w:val="ListLabel 5"/>
    <w:rPr>
      <w:rFonts w:cs="Times New Roman"/>
      <w:b w:val="0"/>
      <w:color w:val="000000"/>
      <w:sz w:val="24"/>
      <w:szCs w:val="24"/>
    </w:rPr>
  </w:style>
  <w:style w:type="character" w:customStyle="1" w:styleId="ListLabel6">
    <w:name w:val="ListLabel 6"/>
    <w:rPr>
      <w:rFonts w:eastAsia="Times New Roman" w:cs="Times New Roman"/>
    </w:rPr>
  </w:style>
  <w:style w:type="character" w:customStyle="1" w:styleId="ListLabel7">
    <w:name w:val="ListLabel 7"/>
    <w:rPr>
      <w:rFonts w:cs="Symbol"/>
      <w:szCs w:val="24"/>
    </w:rPr>
  </w:style>
  <w:style w:type="character" w:customStyle="1" w:styleId="ListLabel8">
    <w:name w:val="ListLabel 8"/>
    <w:rPr>
      <w:rFonts w:ascii="Times New Roman" w:hAnsi="Times New Roman" w:cs="Times New Roman"/>
      <w:b/>
      <w:szCs w:val="24"/>
    </w:rPr>
  </w:style>
  <w:style w:type="character" w:customStyle="1" w:styleId="ListLabel9">
    <w:name w:val="ListLabel 9"/>
    <w:rPr>
      <w:rFonts w:eastAsia="Times New Roman" w:cs="Times New Roman"/>
      <w:b w:val="0"/>
    </w:rPr>
  </w:style>
  <w:style w:type="character" w:customStyle="1" w:styleId="ListLabel10">
    <w:name w:val="ListLabel 10"/>
    <w:rPr>
      <w:rFonts w:cs="Times New Roman"/>
      <w:b w:val="0"/>
      <w:color w:val="000000"/>
      <w:sz w:val="24"/>
      <w:szCs w:val="24"/>
    </w:rPr>
  </w:style>
  <w:style w:type="character" w:customStyle="1" w:styleId="ListLabel11">
    <w:name w:val="ListLabel 11"/>
    <w:rPr>
      <w:rFonts w:eastAsia="Times New Roman" w:cs="Times New Roman"/>
    </w:rPr>
  </w:style>
  <w:style w:type="character" w:customStyle="1" w:styleId="ListLabel12">
    <w:name w:val="ListLabel 12"/>
    <w:rPr>
      <w:rFonts w:cs="Symbol"/>
      <w:szCs w:val="24"/>
    </w:rPr>
  </w:style>
  <w:style w:type="character" w:customStyle="1" w:styleId="ListLabel13">
    <w:name w:val="ListLabel 13"/>
    <w:rPr>
      <w:rFonts w:ascii="Times New Roman" w:hAnsi="Times New Roman"/>
      <w:b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uppressAutoHyphens w:val="0"/>
      <w:overflowPunct/>
      <w:spacing w:after="120"/>
    </w:pPr>
    <w:rPr>
      <w:rFonts w:cs="Times New Roman"/>
      <w:sz w:val="24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Textpoznpodarou">
    <w:name w:val="footnote text"/>
    <w:basedOn w:val="Normln"/>
    <w:rPr>
      <w:rFonts w:cs="Times New Roman"/>
    </w:rPr>
  </w:style>
  <w:style w:type="paragraph" w:customStyle="1" w:styleId="ZkladntextIMP">
    <w:name w:val="Základní text_IMP"/>
    <w:basedOn w:val="Normln"/>
    <w:pPr>
      <w:spacing w:line="276" w:lineRule="auto"/>
      <w:ind w:left="480"/>
    </w:pPr>
    <w:rPr>
      <w:rFonts w:ascii="Arial" w:hAnsi="Arial" w:cs="Arial"/>
      <w:sz w:val="24"/>
    </w:rPr>
  </w:style>
  <w:style w:type="paragraph" w:customStyle="1" w:styleId="Zkladntext21">
    <w:name w:val="Základní text 21"/>
    <w:basedOn w:val="Normln"/>
    <w:pPr>
      <w:suppressAutoHyphens w:val="0"/>
      <w:overflowPunct/>
    </w:pPr>
    <w:rPr>
      <w:rFonts w:cs="Times New Roman"/>
      <w:sz w:val="24"/>
    </w:rPr>
  </w:style>
  <w:style w:type="paragraph" w:customStyle="1" w:styleId="Prosttext1">
    <w:name w:val="Prostý text1"/>
    <w:basedOn w:val="Normln"/>
    <w:pPr>
      <w:suppressAutoHyphens w:val="0"/>
      <w:overflowPunct/>
    </w:pPr>
    <w:rPr>
      <w:rFonts w:ascii="Courier New" w:hAnsi="Courier New" w:cs="Times New Roman"/>
    </w:rPr>
  </w:style>
  <w:style w:type="paragraph" w:customStyle="1" w:styleId="Normal">
    <w:name w:val="[Normal]"/>
    <w:pPr>
      <w:suppressAutoHyphens/>
    </w:pPr>
    <w:rPr>
      <w:rFonts w:ascii="Arial" w:hAnsi="Arial" w:cs="Arial"/>
      <w:sz w:val="24"/>
      <w:szCs w:val="24"/>
    </w:rPr>
  </w:style>
  <w:style w:type="paragraph" w:customStyle="1" w:styleId="Zkladntext31">
    <w:name w:val="Základní text 31"/>
    <w:basedOn w:val="Normln"/>
    <w:pPr>
      <w:overflowPunct/>
      <w:jc w:val="both"/>
    </w:pPr>
    <w:rPr>
      <w:rFonts w:ascii="Arial" w:hAnsi="Arial" w:cs="Arial"/>
      <w:b/>
      <w:sz w:val="24"/>
      <w:szCs w:val="24"/>
      <w:lang w:eastAsia="zh-CN"/>
    </w:rPr>
  </w:style>
  <w:style w:type="paragraph" w:customStyle="1" w:styleId="Zhlavazpat">
    <w:name w:val="Záhlaví a zápatí"/>
    <w:basedOn w:val="Normln"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Times New Roman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Times New Roman"/>
    </w:rPr>
  </w:style>
  <w:style w:type="paragraph" w:customStyle="1" w:styleId="Textbubliny1">
    <w:name w:val="Text bubliny1"/>
    <w:basedOn w:val="Normln"/>
    <w:rPr>
      <w:rFonts w:ascii="Tahoma" w:hAnsi="Tahoma" w:cs="Times New Roman"/>
      <w:sz w:val="16"/>
      <w:szCs w:val="16"/>
    </w:rPr>
  </w:style>
  <w:style w:type="paragraph" w:customStyle="1" w:styleId="Normln1">
    <w:name w:val="Normální1"/>
    <w:pPr>
      <w:suppressAutoHyphens/>
    </w:pPr>
    <w:rPr>
      <w:lang w:eastAsia="zh-CN"/>
    </w:rPr>
  </w:style>
  <w:style w:type="paragraph" w:customStyle="1" w:styleId="Normlnweb1">
    <w:name w:val="Normální (web)1"/>
    <w:basedOn w:val="Normln"/>
    <w:pPr>
      <w:suppressAutoHyphens w:val="0"/>
      <w:overflowPunct/>
      <w:spacing w:before="280" w:after="280"/>
      <w:ind w:firstLine="500"/>
      <w:jc w:val="both"/>
    </w:pPr>
    <w:rPr>
      <w:rFonts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841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Mgr. Josef Haas</cp:lastModifiedBy>
  <cp:revision>5</cp:revision>
  <cp:lastPrinted>2024-09-02T13:05:00Z</cp:lastPrinted>
  <dcterms:created xsi:type="dcterms:W3CDTF">2024-09-09T11:04:00Z</dcterms:created>
  <dcterms:modified xsi:type="dcterms:W3CDTF">2024-09-24T06:19:00Z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MV ČR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