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7B" w:rsidRPr="002E448E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8E">
        <w:rPr>
          <w:rFonts w:ascii="Times New Roman" w:hAnsi="Times New Roman" w:cs="Times New Roman"/>
          <w:b/>
          <w:sz w:val="24"/>
          <w:szCs w:val="24"/>
        </w:rPr>
        <w:t>Obec Senorady</w:t>
      </w:r>
    </w:p>
    <w:p w:rsidR="00DC3C7B" w:rsidRPr="002E448E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8E">
        <w:rPr>
          <w:rFonts w:ascii="Times New Roman" w:hAnsi="Times New Roman" w:cs="Times New Roman"/>
          <w:b/>
          <w:sz w:val="24"/>
          <w:szCs w:val="24"/>
        </w:rPr>
        <w:t>Zastupitelstvo obce Senorady</w:t>
      </w:r>
    </w:p>
    <w:p w:rsidR="00DC3C7B" w:rsidRPr="002E448E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8E">
        <w:rPr>
          <w:rFonts w:ascii="Times New Roman" w:hAnsi="Times New Roman" w:cs="Times New Roman"/>
          <w:b/>
          <w:sz w:val="24"/>
          <w:szCs w:val="24"/>
        </w:rPr>
        <w:t>Obecně závazná vyhláška obce Senorady č.1/2018,</w:t>
      </w:r>
    </w:p>
    <w:p w:rsidR="00DC3C7B" w:rsidRPr="002E448E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8E">
        <w:rPr>
          <w:rFonts w:ascii="Times New Roman" w:hAnsi="Times New Roman" w:cs="Times New Roman"/>
          <w:b/>
          <w:sz w:val="24"/>
          <w:szCs w:val="24"/>
        </w:rPr>
        <w:t>kterou se stanoví část školského obvodu mateřské školy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Senorady se na svém zasedání dne 8.6.2018 usneslo vydat na základě ustanovení § 178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odst.2 písm.</w:t>
      </w:r>
      <w:proofErr w:type="gramEnd"/>
      <w:r w:rsidR="002E4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c) a§ 179 odst.3 zákona č.561/2004 Sb. o předškolním, základním, středním, vyšším odborné</w:t>
      </w:r>
      <w:r w:rsidR="002E448E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jiném vzdělávání (školský zákon), ve znění pozdějších předpisů, a v souladu s § 10 písm. d) a § 84 odst. 2 písm. h) zákona č.128/2000 Sb. o obcích (obecní zřízení), ve znění pozdějších předpisů, tuto obecně závaznou vyhlášku (dále jen „vyhláška“):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l</w:t>
      </w:r>
    </w:p>
    <w:p w:rsidR="00DC3C7B" w:rsidRPr="00DC3C7B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C7B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uzavřené dohody obce Senorady a městyse Mohelno o vytvoření společného školského obvodu mateřské školy je území obce Senorady částí školského obvodu Mateřské školy Mohelno, příspěvkové organizace, Nová 397, 675 75 Mohelno, zřízené městysem Mohelno.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Čl.2</w:t>
      </w:r>
      <w:proofErr w:type="gramEnd"/>
    </w:p>
    <w:p w:rsidR="00DC3C7B" w:rsidRPr="00DC3C7B" w:rsidRDefault="00DC3C7B" w:rsidP="00DC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C7B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   …………………………….</w:t>
      </w: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Pavel </w:t>
      </w:r>
      <w:proofErr w:type="gramStart"/>
      <w:r>
        <w:rPr>
          <w:rFonts w:ascii="Times New Roman" w:hAnsi="Times New Roman" w:cs="Times New Roman"/>
          <w:sz w:val="24"/>
          <w:szCs w:val="24"/>
        </w:rPr>
        <w:t>Jašek                                                                              Vladimír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Novák</w:t>
      </w: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                               starosta</w:t>
      </w:r>
      <w:proofErr w:type="gramEnd"/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proofErr w:type="gramStart"/>
      <w:r>
        <w:rPr>
          <w:rFonts w:ascii="Times New Roman" w:hAnsi="Times New Roman" w:cs="Times New Roman"/>
          <w:sz w:val="24"/>
          <w:szCs w:val="24"/>
        </w:rPr>
        <w:t>11.6.2018</w:t>
      </w:r>
      <w:proofErr w:type="gramEnd"/>
    </w:p>
    <w:p w:rsidR="002E448E" w:rsidRDefault="002E448E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  <w:proofErr w:type="gramStart"/>
      <w:r>
        <w:rPr>
          <w:rFonts w:ascii="Times New Roman" w:hAnsi="Times New Roman" w:cs="Times New Roman"/>
          <w:sz w:val="24"/>
          <w:szCs w:val="24"/>
        </w:rPr>
        <w:t>25.6.2018</w:t>
      </w:r>
      <w:proofErr w:type="gramEnd"/>
    </w:p>
    <w:p w:rsidR="002E448E" w:rsidRPr="002E448E" w:rsidRDefault="002E448E" w:rsidP="00DC3C7B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C3C7B" w:rsidRPr="00DC3C7B" w:rsidRDefault="00DC3C7B" w:rsidP="00DC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3C7B" w:rsidRDefault="00DC3C7B"/>
    <w:sectPr w:rsidR="00DC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7B"/>
    <w:rsid w:val="002E448E"/>
    <w:rsid w:val="003C1905"/>
    <w:rsid w:val="00D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BE19-5A18-4042-8B41-B5DC9DD3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2023-12-20T12:20:00Z</dcterms:created>
  <dcterms:modified xsi:type="dcterms:W3CDTF">2023-12-20T12:35:00Z</dcterms:modified>
</cp:coreProperties>
</file>