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BF31" w14:textId="147D104F" w:rsidR="00FB25D6" w:rsidRPr="00FB25D6" w:rsidRDefault="00FB25D6" w:rsidP="0028045A">
      <w:pPr>
        <w:pageBreakBefore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OBEC Mutějovice</w:t>
      </w:r>
    </w:p>
    <w:p w14:paraId="1B6574B9" w14:textId="259E5D4B" w:rsidR="00FB25D6" w:rsidRPr="00FB25D6" w:rsidRDefault="00FB25D6" w:rsidP="0028045A">
      <w:pPr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Zastupitelstvo obce Mutějovice</w:t>
      </w:r>
    </w:p>
    <w:p w14:paraId="70832037" w14:textId="148DA3D1" w:rsidR="00FB25D6" w:rsidRPr="00FB25D6" w:rsidRDefault="00FB25D6" w:rsidP="0028045A">
      <w:pPr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Obecně závazná vyhláška obce Mutějovice</w:t>
      </w:r>
    </w:p>
    <w:p w14:paraId="1BEA418C" w14:textId="69C242C2" w:rsidR="00FB25D6" w:rsidRPr="00FB25D6" w:rsidRDefault="00FB25D6" w:rsidP="0028045A">
      <w:pPr>
        <w:spacing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 xml:space="preserve">o stanovení obecního systému odpadového hospodářství </w:t>
      </w:r>
    </w:p>
    <w:p w14:paraId="56BFBE1D" w14:textId="56812B82" w:rsidR="00FB25D6" w:rsidRPr="00BD24DE" w:rsidRDefault="00592F95" w:rsidP="0028045A">
      <w:pPr>
        <w:spacing w:before="100" w:beforeAutospacing="1" w:line="240" w:lineRule="auto"/>
        <w:rPr>
          <w:rFonts w:ascii="Arial" w:eastAsia="Times New Roman" w:hAnsi="Arial" w:cs="Arial"/>
          <w:kern w:val="0"/>
          <w:sz w:val="22"/>
          <w:lang w:eastAsia="cs-CZ"/>
          <w14:ligatures w14:val="none"/>
        </w:rPr>
      </w:pPr>
      <w:r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Zastupitelstvo obce Mutějovice se na svém </w:t>
      </w:r>
      <w:r w:rsidR="00BD24DE"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28</w:t>
      </w:r>
      <w:r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. zasedání dne 2</w:t>
      </w:r>
      <w:r w:rsidR="00BD24DE"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7</w:t>
      </w:r>
      <w:r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. </w:t>
      </w:r>
      <w:r w:rsidR="00BD24DE"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8</w:t>
      </w:r>
      <w:r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. 202</w:t>
      </w:r>
      <w:r w:rsidR="00BD24DE"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6</w:t>
      </w:r>
      <w:r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14ED43EB" w14:textId="77777777" w:rsidR="00FB25D6" w:rsidRPr="00FB25D6" w:rsidRDefault="00FB25D6" w:rsidP="00FB25D6">
      <w:pPr>
        <w:spacing w:before="100" w:beforeAutospacing="1"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Čl. 1</w:t>
      </w: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br/>
        <w:t>Úvodní ustanovení</w:t>
      </w:r>
    </w:p>
    <w:p w14:paraId="6D5338A1" w14:textId="77777777" w:rsidR="00FB25D6" w:rsidRPr="00FB25D6" w:rsidRDefault="00FB25D6" w:rsidP="0028045A">
      <w:pPr>
        <w:numPr>
          <w:ilvl w:val="0"/>
          <w:numId w:val="1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Tato vyhláška stanovuje obecní systém odpadového hospodářství na území obce Mutějovice.</w:t>
      </w:r>
    </w:p>
    <w:p w14:paraId="05E294C8" w14:textId="6DC028D2" w:rsidR="00FB25D6" w:rsidRPr="00FB25D6" w:rsidRDefault="00FB25D6" w:rsidP="0028045A">
      <w:pPr>
        <w:numPr>
          <w:ilvl w:val="0"/>
          <w:numId w:val="1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bookmarkStart w:id="0" w:name="sdfootnote1anc"/>
      <w:r w:rsidRPr="00FB25D6">
        <w:rPr>
          <w:rFonts w:ascii="Arial" w:eastAsia="Times New Roman" w:hAnsi="Arial" w:cs="Arial"/>
          <w:kern w:val="0"/>
          <w:sz w:val="22"/>
          <w:vertAlign w:val="superscript"/>
          <w:lang w:eastAsia="cs-CZ"/>
          <w14:ligatures w14:val="none"/>
        </w:rPr>
        <w:fldChar w:fldCharType="begin"/>
      </w:r>
      <w:r w:rsidRPr="00FB25D6">
        <w:rPr>
          <w:rFonts w:ascii="Arial" w:eastAsia="Times New Roman" w:hAnsi="Arial" w:cs="Arial"/>
          <w:kern w:val="0"/>
          <w:sz w:val="22"/>
          <w:vertAlign w:val="superscript"/>
          <w:lang w:eastAsia="cs-CZ"/>
          <w14:ligatures w14:val="none"/>
        </w:rPr>
        <w:instrText>HYPERLINK "" \l "sdfootnote1sym"</w:instrText>
      </w:r>
      <w:r w:rsidRPr="00FB25D6">
        <w:rPr>
          <w:rFonts w:ascii="Arial" w:eastAsia="Times New Roman" w:hAnsi="Arial" w:cs="Arial"/>
          <w:kern w:val="0"/>
          <w:sz w:val="22"/>
          <w:vertAlign w:val="superscript"/>
          <w:lang w:eastAsia="cs-CZ"/>
          <w14:ligatures w14:val="none"/>
        </w:rPr>
      </w:r>
      <w:r w:rsidRPr="00FB25D6">
        <w:rPr>
          <w:rFonts w:ascii="Arial" w:eastAsia="Times New Roman" w:hAnsi="Arial" w:cs="Arial"/>
          <w:kern w:val="0"/>
          <w:sz w:val="22"/>
          <w:vertAlign w:val="superscript"/>
          <w:lang w:eastAsia="cs-CZ"/>
          <w14:ligatures w14:val="none"/>
        </w:rPr>
        <w:fldChar w:fldCharType="separate"/>
      </w:r>
      <w:r w:rsidRPr="00FB25D6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1</w:t>
      </w:r>
      <w:r w:rsidRPr="00FB25D6">
        <w:rPr>
          <w:rFonts w:ascii="Arial" w:eastAsia="Times New Roman" w:hAnsi="Arial" w:cs="Arial"/>
          <w:kern w:val="0"/>
          <w:sz w:val="22"/>
          <w:vertAlign w:val="superscript"/>
          <w:lang w:eastAsia="cs-CZ"/>
          <w14:ligatures w14:val="none"/>
        </w:rPr>
        <w:fldChar w:fldCharType="end"/>
      </w:r>
      <w:bookmarkEnd w:id="0"/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.</w:t>
      </w:r>
    </w:p>
    <w:p w14:paraId="1F6A4F5D" w14:textId="6F2A2431" w:rsidR="00FB25D6" w:rsidRPr="00FB25D6" w:rsidRDefault="00FB25D6" w:rsidP="0028045A">
      <w:pPr>
        <w:numPr>
          <w:ilvl w:val="0"/>
          <w:numId w:val="2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V okamžiku, kdy osoba zapojená do obecního systému odloží movitou věc nebo odpad, </w:t>
      </w: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br/>
        <w:t>s výjimkou výrobků s ukončenou životností, na místě obcí k tomuto účelu určeném, stává se obec vlastníkem této movité věci nebo odpadu</w:t>
      </w:r>
      <w:bookmarkStart w:id="1" w:name="sdfootnote2anc"/>
      <w:r w:rsidRPr="00FB25D6">
        <w:rPr>
          <w:rFonts w:ascii="Arial" w:eastAsia="Times New Roman" w:hAnsi="Arial" w:cs="Arial"/>
          <w:kern w:val="0"/>
          <w:sz w:val="22"/>
          <w:vertAlign w:val="superscript"/>
          <w:lang w:eastAsia="cs-CZ"/>
          <w14:ligatures w14:val="none"/>
        </w:rPr>
        <w:fldChar w:fldCharType="begin"/>
      </w:r>
      <w:r w:rsidRPr="00FB25D6">
        <w:rPr>
          <w:rFonts w:ascii="Arial" w:eastAsia="Times New Roman" w:hAnsi="Arial" w:cs="Arial"/>
          <w:kern w:val="0"/>
          <w:sz w:val="22"/>
          <w:vertAlign w:val="superscript"/>
          <w:lang w:eastAsia="cs-CZ"/>
          <w14:ligatures w14:val="none"/>
        </w:rPr>
        <w:instrText>HYPERLINK "" \l "sdfootnote2sym"</w:instrText>
      </w:r>
      <w:r w:rsidRPr="00FB25D6">
        <w:rPr>
          <w:rFonts w:ascii="Arial" w:eastAsia="Times New Roman" w:hAnsi="Arial" w:cs="Arial"/>
          <w:kern w:val="0"/>
          <w:sz w:val="22"/>
          <w:vertAlign w:val="superscript"/>
          <w:lang w:eastAsia="cs-CZ"/>
          <w14:ligatures w14:val="none"/>
        </w:rPr>
      </w:r>
      <w:r w:rsidRPr="00FB25D6">
        <w:rPr>
          <w:rFonts w:ascii="Arial" w:eastAsia="Times New Roman" w:hAnsi="Arial" w:cs="Arial"/>
          <w:kern w:val="0"/>
          <w:sz w:val="22"/>
          <w:vertAlign w:val="superscript"/>
          <w:lang w:eastAsia="cs-CZ"/>
          <w14:ligatures w14:val="none"/>
        </w:rPr>
        <w:fldChar w:fldCharType="separate"/>
      </w:r>
      <w:r w:rsidRPr="00FB25D6">
        <w:rPr>
          <w:rFonts w:ascii="Arial" w:eastAsia="Times New Roman" w:hAnsi="Arial" w:cs="Arial"/>
          <w:color w:val="000080"/>
          <w:kern w:val="0"/>
          <w:sz w:val="13"/>
          <w:szCs w:val="13"/>
          <w:u w:val="single"/>
          <w:vertAlign w:val="superscript"/>
          <w:lang w:eastAsia="cs-CZ"/>
          <w14:ligatures w14:val="none"/>
        </w:rPr>
        <w:t>2</w:t>
      </w:r>
      <w:r w:rsidRPr="00FB25D6">
        <w:rPr>
          <w:rFonts w:ascii="Arial" w:eastAsia="Times New Roman" w:hAnsi="Arial" w:cs="Arial"/>
          <w:kern w:val="0"/>
          <w:sz w:val="22"/>
          <w:vertAlign w:val="superscript"/>
          <w:lang w:eastAsia="cs-CZ"/>
          <w14:ligatures w14:val="none"/>
        </w:rPr>
        <w:fldChar w:fldCharType="end"/>
      </w:r>
      <w:bookmarkEnd w:id="1"/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. </w:t>
      </w:r>
    </w:p>
    <w:p w14:paraId="47B1A9C0" w14:textId="0C4E51F7" w:rsidR="006B5943" w:rsidRPr="00730392" w:rsidRDefault="00FB25D6" w:rsidP="00730392">
      <w:pPr>
        <w:numPr>
          <w:ilvl w:val="0"/>
          <w:numId w:val="3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 w:rsidR="00730392">
        <w:rPr>
          <w:rFonts w:eastAsia="Times New Roman"/>
          <w:kern w:val="0"/>
          <w:szCs w:val="24"/>
          <w:lang w:eastAsia="cs-CZ"/>
          <w14:ligatures w14:val="none"/>
        </w:rPr>
        <w:br/>
      </w:r>
    </w:p>
    <w:p w14:paraId="60D99CEB" w14:textId="77777777" w:rsidR="00FB25D6" w:rsidRPr="00FB25D6" w:rsidRDefault="00FB25D6" w:rsidP="006B5943">
      <w:pPr>
        <w:spacing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Čl. 2</w:t>
      </w:r>
    </w:p>
    <w:p w14:paraId="1765C215" w14:textId="77777777" w:rsidR="00FB25D6" w:rsidRPr="00FB25D6" w:rsidRDefault="00FB25D6" w:rsidP="006B5943">
      <w:pPr>
        <w:spacing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 xml:space="preserve">Oddělené soustřeďování komunálního odpadu </w:t>
      </w:r>
    </w:p>
    <w:p w14:paraId="35D369E2" w14:textId="77777777" w:rsidR="00FB25D6" w:rsidRPr="00FB25D6" w:rsidRDefault="00FB25D6" w:rsidP="00FB25D6">
      <w:pPr>
        <w:numPr>
          <w:ilvl w:val="0"/>
          <w:numId w:val="4"/>
        </w:numPr>
        <w:spacing w:before="100" w:beforeAutospacing="1"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Osoby předávající komunální odpad na místa určená obcí jsou povinny odděleně soustřeďovat následující složky:</w:t>
      </w:r>
    </w:p>
    <w:p w14:paraId="0A91DD2B" w14:textId="77777777" w:rsidR="00FB25D6" w:rsidRPr="006B5943" w:rsidRDefault="00FB25D6" w:rsidP="006B5943">
      <w:pPr>
        <w:numPr>
          <w:ilvl w:val="0"/>
          <w:numId w:val="5"/>
        </w:numPr>
        <w:tabs>
          <w:tab w:val="clear" w:pos="720"/>
        </w:tabs>
        <w:spacing w:before="100" w:beforeAutospacing="1" w:line="240" w:lineRule="auto"/>
        <w:ind w:left="993" w:hanging="28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>Biologické odpady,</w:t>
      </w:r>
    </w:p>
    <w:p w14:paraId="18DE7AD6" w14:textId="77777777" w:rsidR="00FB25D6" w:rsidRPr="006B5943" w:rsidRDefault="00FB25D6" w:rsidP="006B5943">
      <w:pPr>
        <w:numPr>
          <w:ilvl w:val="0"/>
          <w:numId w:val="5"/>
        </w:numPr>
        <w:tabs>
          <w:tab w:val="clear" w:pos="720"/>
        </w:tabs>
        <w:spacing w:before="100" w:beforeAutospacing="1" w:line="240" w:lineRule="auto"/>
        <w:ind w:left="993" w:hanging="28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>Papír,</w:t>
      </w:r>
    </w:p>
    <w:p w14:paraId="2A1B30C5" w14:textId="77777777" w:rsidR="00FB25D6" w:rsidRPr="006B5943" w:rsidRDefault="00FB25D6" w:rsidP="006B5943">
      <w:pPr>
        <w:numPr>
          <w:ilvl w:val="0"/>
          <w:numId w:val="5"/>
        </w:numPr>
        <w:tabs>
          <w:tab w:val="clear" w:pos="720"/>
        </w:tabs>
        <w:spacing w:before="100" w:beforeAutospacing="1" w:line="240" w:lineRule="auto"/>
        <w:ind w:left="993" w:hanging="28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>Plasty včetně PET lahví,</w:t>
      </w:r>
    </w:p>
    <w:p w14:paraId="702AC4EA" w14:textId="77777777" w:rsidR="00FB25D6" w:rsidRPr="006B5943" w:rsidRDefault="00FB25D6" w:rsidP="006B5943">
      <w:pPr>
        <w:numPr>
          <w:ilvl w:val="0"/>
          <w:numId w:val="5"/>
        </w:numPr>
        <w:tabs>
          <w:tab w:val="clear" w:pos="720"/>
        </w:tabs>
        <w:spacing w:before="100" w:beforeAutospacing="1" w:line="240" w:lineRule="auto"/>
        <w:ind w:left="993" w:hanging="28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>Sklo,</w:t>
      </w:r>
    </w:p>
    <w:p w14:paraId="33D12C8F" w14:textId="77777777" w:rsidR="00FB25D6" w:rsidRPr="006B5943" w:rsidRDefault="00FB25D6" w:rsidP="006B5943">
      <w:pPr>
        <w:numPr>
          <w:ilvl w:val="0"/>
          <w:numId w:val="5"/>
        </w:numPr>
        <w:tabs>
          <w:tab w:val="clear" w:pos="720"/>
        </w:tabs>
        <w:spacing w:before="100" w:beforeAutospacing="1" w:line="240" w:lineRule="auto"/>
        <w:ind w:left="993" w:hanging="28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>Kovy,</w:t>
      </w:r>
    </w:p>
    <w:p w14:paraId="7AA744FC" w14:textId="77777777" w:rsidR="00FB25D6" w:rsidRPr="006B5943" w:rsidRDefault="00FB25D6" w:rsidP="006B5943">
      <w:pPr>
        <w:numPr>
          <w:ilvl w:val="0"/>
          <w:numId w:val="5"/>
        </w:numPr>
        <w:tabs>
          <w:tab w:val="clear" w:pos="720"/>
        </w:tabs>
        <w:spacing w:before="100" w:beforeAutospacing="1" w:line="240" w:lineRule="auto"/>
        <w:ind w:left="993" w:hanging="28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>Nebezpečné odpady,</w:t>
      </w:r>
    </w:p>
    <w:p w14:paraId="7E0E6BFB" w14:textId="77777777" w:rsidR="00FB25D6" w:rsidRPr="006B5943" w:rsidRDefault="00FB25D6" w:rsidP="006B5943">
      <w:pPr>
        <w:numPr>
          <w:ilvl w:val="0"/>
          <w:numId w:val="5"/>
        </w:numPr>
        <w:tabs>
          <w:tab w:val="clear" w:pos="720"/>
        </w:tabs>
        <w:spacing w:before="100" w:beforeAutospacing="1" w:line="240" w:lineRule="auto"/>
        <w:ind w:left="993" w:hanging="28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>Objemný odpad,</w:t>
      </w:r>
    </w:p>
    <w:p w14:paraId="0A5186E1" w14:textId="77777777" w:rsidR="00FB25D6" w:rsidRPr="006B5943" w:rsidRDefault="00FB25D6" w:rsidP="006B5943">
      <w:pPr>
        <w:numPr>
          <w:ilvl w:val="0"/>
          <w:numId w:val="5"/>
        </w:numPr>
        <w:tabs>
          <w:tab w:val="clear" w:pos="720"/>
        </w:tabs>
        <w:spacing w:before="100" w:beforeAutospacing="1" w:line="240" w:lineRule="auto"/>
        <w:ind w:left="993" w:hanging="28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>Jedlé oleje a tuky,</w:t>
      </w:r>
    </w:p>
    <w:p w14:paraId="5ECD5F05" w14:textId="77777777" w:rsidR="006B5943" w:rsidRPr="006B5943" w:rsidRDefault="00FB25D6" w:rsidP="006B5943">
      <w:pPr>
        <w:numPr>
          <w:ilvl w:val="0"/>
          <w:numId w:val="5"/>
        </w:numPr>
        <w:tabs>
          <w:tab w:val="clear" w:pos="720"/>
        </w:tabs>
        <w:spacing w:before="100" w:beforeAutospacing="1" w:line="240" w:lineRule="auto"/>
        <w:ind w:left="993" w:hanging="28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>Textil</w:t>
      </w:r>
    </w:p>
    <w:p w14:paraId="188D47F7" w14:textId="74DE0700" w:rsidR="00FB25D6" w:rsidRPr="00FB25D6" w:rsidRDefault="00FB25D6" w:rsidP="006B5943">
      <w:pPr>
        <w:numPr>
          <w:ilvl w:val="0"/>
          <w:numId w:val="5"/>
        </w:numPr>
        <w:tabs>
          <w:tab w:val="clear" w:pos="720"/>
        </w:tabs>
        <w:spacing w:before="100" w:beforeAutospacing="1" w:line="240" w:lineRule="auto"/>
        <w:ind w:left="993" w:hanging="28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 xml:space="preserve"> Směsný komunální odpad</w:t>
      </w:r>
    </w:p>
    <w:p w14:paraId="6B8912B5" w14:textId="7A7F606B" w:rsidR="00FB25D6" w:rsidRPr="00FB25D6" w:rsidRDefault="00FB25D6" w:rsidP="006B5943">
      <w:pPr>
        <w:numPr>
          <w:ilvl w:val="0"/>
          <w:numId w:val="6"/>
        </w:numPr>
        <w:spacing w:before="100" w:beforeAutospacing="1"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Směsným komunálním odpadem se rozumí zbylý komunální odpad po stanoveném vytřídění podle odstavce 1 písm. a), b), c), d), e), f), g),h) a i).</w:t>
      </w:r>
    </w:p>
    <w:p w14:paraId="44E64332" w14:textId="564201F2" w:rsidR="00FB25D6" w:rsidRPr="000843AA" w:rsidRDefault="00FB25D6" w:rsidP="006B5943">
      <w:pPr>
        <w:numPr>
          <w:ilvl w:val="0"/>
          <w:numId w:val="7"/>
        </w:numPr>
        <w:spacing w:before="100" w:beforeAutospacing="1"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Objemný odpad je takový odpad, který vzhledem ke svým rozměrům nemůže být umístěn do sběrných nádob.</w:t>
      </w:r>
    </w:p>
    <w:p w14:paraId="608D3826" w14:textId="77777777" w:rsidR="000843AA" w:rsidRPr="00FB25D6" w:rsidRDefault="000843AA" w:rsidP="000843AA">
      <w:pPr>
        <w:spacing w:before="100" w:beforeAutospacing="1"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</w:p>
    <w:p w14:paraId="50ACADF4" w14:textId="77777777" w:rsidR="00FB25D6" w:rsidRPr="00FB25D6" w:rsidRDefault="00FB25D6" w:rsidP="00FB25D6">
      <w:pPr>
        <w:spacing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Čl. 3</w:t>
      </w:r>
    </w:p>
    <w:p w14:paraId="0B9A4CD9" w14:textId="77777777" w:rsidR="00FB25D6" w:rsidRPr="00FB25D6" w:rsidRDefault="00FB25D6" w:rsidP="006B5943">
      <w:pPr>
        <w:spacing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Určení míst pro oddělené soustřeďování určených složek komunálního odpadu</w:t>
      </w:r>
    </w:p>
    <w:p w14:paraId="6DEC0BC7" w14:textId="460B3B0B" w:rsidR="00FB25D6" w:rsidRPr="00592F95" w:rsidRDefault="00FB25D6" w:rsidP="00FB25D6">
      <w:pPr>
        <w:numPr>
          <w:ilvl w:val="0"/>
          <w:numId w:val="8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Papír, plasty, sklo, kovy, biologické odpady, jedlé oleje a tuky, textil se soustřeďují do zvláštních sběrných nádob, kterými jsou sběrné nádoby a kontejnery.</w:t>
      </w:r>
    </w:p>
    <w:p w14:paraId="0767FC98" w14:textId="77777777" w:rsidR="00592F95" w:rsidRPr="00FB25D6" w:rsidRDefault="00592F95" w:rsidP="00592F95">
      <w:pPr>
        <w:spacing w:line="240" w:lineRule="auto"/>
        <w:ind w:left="720"/>
        <w:jc w:val="left"/>
        <w:rPr>
          <w:rFonts w:eastAsia="Times New Roman"/>
          <w:kern w:val="0"/>
          <w:szCs w:val="24"/>
          <w:lang w:eastAsia="cs-CZ"/>
          <w14:ligatures w14:val="none"/>
        </w:rPr>
      </w:pPr>
    </w:p>
    <w:p w14:paraId="138CCE5A" w14:textId="77777777" w:rsidR="00FB25D6" w:rsidRPr="00FB25D6" w:rsidRDefault="00FB25D6" w:rsidP="00FB25D6">
      <w:pPr>
        <w:numPr>
          <w:ilvl w:val="0"/>
          <w:numId w:val="9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lastRenderedPageBreak/>
        <w:t xml:space="preserve">Zvláštní sběrné nádoby jsou umístěny na těchto stanovištích: </w:t>
      </w:r>
    </w:p>
    <w:p w14:paraId="1BD50C51" w14:textId="77777777" w:rsidR="00FB25D6" w:rsidRPr="00FB25D6" w:rsidRDefault="00FB25D6" w:rsidP="0028045A">
      <w:pPr>
        <w:numPr>
          <w:ilvl w:val="0"/>
          <w:numId w:val="10"/>
        </w:numPr>
        <w:ind w:hanging="29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Sběrné nádoby na papír, sklo, plast a textil jsou umístěny na stanovištích.</w:t>
      </w:r>
    </w:p>
    <w:p w14:paraId="629C2564" w14:textId="21C11C6B" w:rsidR="00FB25D6" w:rsidRPr="00FB25D6" w:rsidRDefault="00FB25D6" w:rsidP="0028045A">
      <w:pPr>
        <w:numPr>
          <w:ilvl w:val="0"/>
          <w:numId w:val="10"/>
        </w:numPr>
        <w:ind w:hanging="29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Sběrné nádoby na plast papír, sklo, plast jsou umístěny:</w:t>
      </w:r>
      <w:r w:rsidR="00F241F3">
        <w:rPr>
          <w:rFonts w:eastAsia="Times New Roman"/>
          <w:kern w:val="0"/>
          <w:szCs w:val="24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b.1) u prodejny COOP Na Příči 127, Mutějovice,</w:t>
      </w:r>
      <w:r w:rsidR="00F241F3">
        <w:rPr>
          <w:rFonts w:eastAsia="Times New Roman"/>
          <w:kern w:val="0"/>
          <w:szCs w:val="24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b.2) u Domu služeb ulice Velká Strana 4, Mutějovice,</w:t>
      </w:r>
      <w:r w:rsidR="00F241F3">
        <w:rPr>
          <w:rFonts w:eastAsia="Times New Roman"/>
          <w:kern w:val="0"/>
          <w:szCs w:val="24"/>
          <w:lang w:eastAsia="cs-CZ"/>
          <w14:ligatures w14:val="none"/>
        </w:rPr>
        <w:br/>
      </w:r>
      <w:r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b.3) na konci ulice </w:t>
      </w:r>
      <w:proofErr w:type="spellStart"/>
      <w:r w:rsidR="00850945"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Chludilova</w:t>
      </w:r>
      <w:proofErr w:type="spellEnd"/>
      <w:r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, Mutějovice,</w:t>
      </w:r>
      <w:r w:rsidR="00F241F3">
        <w:rPr>
          <w:rFonts w:eastAsia="Times New Roman"/>
          <w:kern w:val="0"/>
          <w:szCs w:val="24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b.4) u školní kuchyně ulice Školní č. p. 245, Mutějovice,</w:t>
      </w:r>
      <w:r w:rsidR="00F241F3">
        <w:rPr>
          <w:rFonts w:eastAsia="Times New Roman"/>
          <w:kern w:val="0"/>
          <w:szCs w:val="24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b.5) na konci ulice Nová u č. p. 319, Mutějovice,</w:t>
      </w:r>
      <w:r w:rsidR="00F241F3">
        <w:rPr>
          <w:rFonts w:eastAsia="Times New Roman"/>
          <w:kern w:val="0"/>
          <w:szCs w:val="24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b.6) u nádraží Mutějovice na poz. p. č. 2344 v k. ú. Mutějovice,</w:t>
      </w:r>
      <w:r w:rsidR="00F241F3">
        <w:rPr>
          <w:rFonts w:eastAsia="Times New Roman"/>
          <w:kern w:val="0"/>
          <w:szCs w:val="24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b.7) na návsi v části obce Lhota pod Džbánem u DPS č. p. 20.</w:t>
      </w:r>
    </w:p>
    <w:p w14:paraId="6B46CF76" w14:textId="6A5C3E14" w:rsidR="00FB25D6" w:rsidRPr="00FB25D6" w:rsidRDefault="00FB25D6" w:rsidP="0028045A">
      <w:pPr>
        <w:numPr>
          <w:ilvl w:val="0"/>
          <w:numId w:val="11"/>
        </w:numPr>
        <w:ind w:hanging="29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Sběrné nádoby na textil jsou umístěny:</w:t>
      </w:r>
      <w:r w:rsidR="00F241F3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c.1) u prodejny COOP Na Příči 127, Mutějovice,</w:t>
      </w:r>
      <w:r w:rsidR="00F241F3">
        <w:rPr>
          <w:rFonts w:eastAsia="Times New Roman"/>
          <w:kern w:val="0"/>
          <w:szCs w:val="24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c.2) u Domu služeb ulice Velká Strana 4, Mutějovice,</w:t>
      </w:r>
      <w:r w:rsidR="00F241F3">
        <w:rPr>
          <w:rFonts w:eastAsia="Times New Roman"/>
          <w:kern w:val="0"/>
          <w:szCs w:val="24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c.3) ve sběrné dvoře ve vlastnictví Obce Mutějovice na adrese Lidická č. p. 317, Mutějovice</w:t>
      </w:r>
    </w:p>
    <w:p w14:paraId="1691E239" w14:textId="6B31DF81" w:rsidR="00FB25D6" w:rsidRPr="00592F95" w:rsidRDefault="00592F95" w:rsidP="00592F95">
      <w:pPr>
        <w:pStyle w:val="western"/>
        <w:numPr>
          <w:ilvl w:val="0"/>
          <w:numId w:val="11"/>
        </w:numPr>
        <w:spacing w:after="0" w:line="240" w:lineRule="auto"/>
      </w:pPr>
      <w:r>
        <w:rPr>
          <w:color w:val="000000"/>
          <w:sz w:val="22"/>
          <w:szCs w:val="22"/>
        </w:rPr>
        <w:t>Velkoobjemové kontejnery na kovy a bioodpad jsou umístěny na sběrném dvoře ve vlastnictví Obce Mutějovice na adrese Lidická č. p. 317, Mutějovice</w:t>
      </w:r>
      <w:r>
        <w:rPr>
          <w:sz w:val="22"/>
        </w:rPr>
        <w:t>,</w:t>
      </w:r>
    </w:p>
    <w:p w14:paraId="46E37177" w14:textId="2E8400E1" w:rsidR="00592F95" w:rsidRPr="00592F95" w:rsidRDefault="00592F95" w:rsidP="00592F95">
      <w:pPr>
        <w:pStyle w:val="western"/>
        <w:numPr>
          <w:ilvl w:val="0"/>
          <w:numId w:val="11"/>
        </w:numPr>
        <w:spacing w:after="0"/>
      </w:pPr>
      <w:r w:rsidRPr="00BD24DE">
        <w:rPr>
          <w:sz w:val="22"/>
          <w:szCs w:val="22"/>
        </w:rPr>
        <w:t>Sběrné nádoby na jedlé oleje a tuky jsou umístěny na sběrném dvoře ve vlastnictví Obce Mutějovice na adrese Lidická č. p. 317, Mutějovice.</w:t>
      </w:r>
      <w:r>
        <w:br/>
      </w:r>
    </w:p>
    <w:p w14:paraId="24440AA9" w14:textId="2C086E2A" w:rsidR="00FB25D6" w:rsidRPr="00FB25D6" w:rsidRDefault="00FB25D6" w:rsidP="00F241F3">
      <w:pPr>
        <w:numPr>
          <w:ilvl w:val="0"/>
          <w:numId w:val="12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Zvláštní sběrné nádoby jsou barevně odlišeny a označeny příslušnými nápisy:</w:t>
      </w:r>
    </w:p>
    <w:p w14:paraId="6159C03F" w14:textId="77777777" w:rsidR="00FB25D6" w:rsidRPr="00FB25D6" w:rsidRDefault="00FB25D6" w:rsidP="00F241F3">
      <w:pPr>
        <w:numPr>
          <w:ilvl w:val="0"/>
          <w:numId w:val="13"/>
        </w:numPr>
        <w:tabs>
          <w:tab w:val="clear" w:pos="720"/>
          <w:tab w:val="num" w:pos="1134"/>
        </w:tabs>
        <w:spacing w:before="100" w:beforeAutospacing="1" w:line="240" w:lineRule="auto"/>
        <w:ind w:left="851" w:firstLine="0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Biologické odpady, barva hnědá,</w:t>
      </w:r>
    </w:p>
    <w:p w14:paraId="4B311C55" w14:textId="77777777" w:rsidR="00FB25D6" w:rsidRPr="00FB25D6" w:rsidRDefault="00FB25D6" w:rsidP="00F241F3">
      <w:pPr>
        <w:numPr>
          <w:ilvl w:val="0"/>
          <w:numId w:val="13"/>
        </w:numPr>
        <w:tabs>
          <w:tab w:val="clear" w:pos="720"/>
          <w:tab w:val="num" w:pos="1134"/>
        </w:tabs>
        <w:spacing w:before="100" w:beforeAutospacing="1" w:line="240" w:lineRule="auto"/>
        <w:ind w:firstLine="131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Papír, barva modrá,</w:t>
      </w:r>
    </w:p>
    <w:p w14:paraId="3618D4DA" w14:textId="3418F908" w:rsidR="00FB25D6" w:rsidRPr="00FB25D6" w:rsidRDefault="00FB25D6" w:rsidP="00F241F3">
      <w:pPr>
        <w:numPr>
          <w:ilvl w:val="0"/>
          <w:numId w:val="13"/>
        </w:numPr>
        <w:tabs>
          <w:tab w:val="clear" w:pos="720"/>
          <w:tab w:val="num" w:pos="1134"/>
        </w:tabs>
        <w:spacing w:before="100" w:beforeAutospacing="1" w:line="240" w:lineRule="auto"/>
        <w:ind w:firstLine="131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Plasty, PET </w:t>
      </w:r>
      <w:r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lahve,</w:t>
      </w:r>
      <w:r w:rsidR="00850945" w:rsidRPr="00BD24DE">
        <w:t xml:space="preserve"> </w:t>
      </w:r>
      <w:r w:rsidR="00850945"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plechovky, konzervy, kompozitní obaly</w:t>
      </w:r>
      <w:r w:rsidRPr="00BD24DE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 barva žlutá,</w:t>
      </w:r>
    </w:p>
    <w:p w14:paraId="71AA7F37" w14:textId="77777777" w:rsidR="00FB25D6" w:rsidRPr="00FB25D6" w:rsidRDefault="00FB25D6" w:rsidP="00F241F3">
      <w:pPr>
        <w:numPr>
          <w:ilvl w:val="0"/>
          <w:numId w:val="13"/>
        </w:numPr>
        <w:tabs>
          <w:tab w:val="clear" w:pos="720"/>
          <w:tab w:val="num" w:pos="1134"/>
        </w:tabs>
        <w:spacing w:before="100" w:beforeAutospacing="1" w:line="240" w:lineRule="auto"/>
        <w:ind w:firstLine="131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Sklo, barva zelená,</w:t>
      </w:r>
    </w:p>
    <w:p w14:paraId="34DF60E2" w14:textId="77777777" w:rsidR="00FB25D6" w:rsidRPr="00FB25D6" w:rsidRDefault="00FB25D6" w:rsidP="00F241F3">
      <w:pPr>
        <w:numPr>
          <w:ilvl w:val="0"/>
          <w:numId w:val="13"/>
        </w:numPr>
        <w:tabs>
          <w:tab w:val="clear" w:pos="720"/>
          <w:tab w:val="num" w:pos="1134"/>
        </w:tabs>
        <w:spacing w:before="100" w:beforeAutospacing="1" w:line="240" w:lineRule="auto"/>
        <w:ind w:firstLine="131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Kovy, velkoobjemový kontejner s nápisem KOVY</w:t>
      </w:r>
    </w:p>
    <w:p w14:paraId="78949A56" w14:textId="24AD8DD2" w:rsidR="00FB25D6" w:rsidRPr="00FB25D6" w:rsidRDefault="00FB25D6" w:rsidP="00F241F3">
      <w:pPr>
        <w:numPr>
          <w:ilvl w:val="0"/>
          <w:numId w:val="13"/>
        </w:numPr>
        <w:tabs>
          <w:tab w:val="clear" w:pos="720"/>
          <w:tab w:val="num" w:pos="1134"/>
        </w:tabs>
        <w:spacing w:before="100" w:beforeAutospacing="1" w:line="240" w:lineRule="auto"/>
        <w:ind w:firstLine="131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Jedlé oleje a tuky, barva šedá,</w:t>
      </w:r>
    </w:p>
    <w:p w14:paraId="1B446C6D" w14:textId="1055B418" w:rsidR="00F241F3" w:rsidRPr="00F241F3" w:rsidRDefault="00FB25D6" w:rsidP="00F241F3">
      <w:pPr>
        <w:numPr>
          <w:ilvl w:val="0"/>
          <w:numId w:val="13"/>
        </w:numPr>
        <w:tabs>
          <w:tab w:val="clear" w:pos="720"/>
          <w:tab w:val="num" w:pos="1134"/>
        </w:tabs>
        <w:spacing w:before="100" w:beforeAutospacing="1" w:line="240" w:lineRule="auto"/>
        <w:ind w:left="709" w:firstLine="131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Textil, barva bílá</w:t>
      </w:r>
      <w:r w:rsidR="00592F95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br/>
      </w:r>
    </w:p>
    <w:p w14:paraId="1A10F0EA" w14:textId="42EAABC6" w:rsidR="00FB25D6" w:rsidRPr="00FB25D6" w:rsidRDefault="00FB25D6" w:rsidP="00FB25D6">
      <w:pPr>
        <w:numPr>
          <w:ilvl w:val="0"/>
          <w:numId w:val="14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Do zvláštních sběrných nádob je zakázáno ukládat jiné složky komunálních odpadů, než pro které jsou určeny.</w:t>
      </w:r>
      <w:r w:rsidR="00592F95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br/>
      </w:r>
    </w:p>
    <w:p w14:paraId="1D24B2AB" w14:textId="3FCCA777" w:rsidR="00FB25D6" w:rsidRPr="00FB25D6" w:rsidRDefault="00FB25D6" w:rsidP="00FB25D6">
      <w:pPr>
        <w:numPr>
          <w:ilvl w:val="0"/>
          <w:numId w:val="15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  <w:r w:rsidR="00592F95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 </w:t>
      </w:r>
    </w:p>
    <w:p w14:paraId="23E6FDE6" w14:textId="09E92FF9" w:rsidR="00FB25D6" w:rsidRPr="00FB25D6" w:rsidRDefault="00FB25D6" w:rsidP="00FB25D6">
      <w:pPr>
        <w:numPr>
          <w:ilvl w:val="0"/>
          <w:numId w:val="16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Papír, sklo, kovy lze také odevzdávat </w:t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ve</w:t>
      </w:r>
      <w:r w:rsidR="00BD24DE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 xml:space="preserve"> Sběrném dvoře</w:t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 xml:space="preserve"> vlastnictví Obce Mutějovice na adrese Lidická č. p. 317, Mutějovice</w:t>
      </w: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.</w:t>
      </w:r>
    </w:p>
    <w:p w14:paraId="6FA727BC" w14:textId="77777777" w:rsidR="00FB25D6" w:rsidRPr="00FB25D6" w:rsidRDefault="00FB25D6" w:rsidP="000843AA">
      <w:pPr>
        <w:spacing w:line="240" w:lineRule="auto"/>
        <w:ind w:left="363"/>
        <w:jc w:val="left"/>
        <w:rPr>
          <w:rFonts w:eastAsia="Times New Roman"/>
          <w:kern w:val="0"/>
          <w:szCs w:val="24"/>
          <w:lang w:eastAsia="cs-CZ"/>
          <w14:ligatures w14:val="none"/>
        </w:rPr>
      </w:pPr>
    </w:p>
    <w:p w14:paraId="7AAC4690" w14:textId="77777777" w:rsidR="00FB25D6" w:rsidRPr="00FB25D6" w:rsidRDefault="00FB25D6" w:rsidP="000843AA">
      <w:pPr>
        <w:keepNext/>
        <w:jc w:val="center"/>
        <w:outlineLvl w:val="1"/>
        <w:rPr>
          <w:rFonts w:ascii="Arial" w:eastAsia="Times New Roman" w:hAnsi="Arial" w:cs="Arial"/>
          <w:b/>
          <w:bCs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Čl. 4</w:t>
      </w:r>
    </w:p>
    <w:p w14:paraId="3E1BF87A" w14:textId="77777777" w:rsidR="00FB25D6" w:rsidRPr="00FB25D6" w:rsidRDefault="00FB25D6" w:rsidP="000843AA">
      <w:pPr>
        <w:keepNext/>
        <w:jc w:val="center"/>
        <w:outlineLvl w:val="1"/>
        <w:rPr>
          <w:rFonts w:ascii="Arial" w:eastAsia="Times New Roman" w:hAnsi="Arial" w:cs="Arial"/>
          <w:b/>
          <w:bCs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Svoz nebezpečných složek komunálního odpadu</w:t>
      </w:r>
    </w:p>
    <w:p w14:paraId="52182507" w14:textId="77777777" w:rsidR="00FB25D6" w:rsidRPr="00FB25D6" w:rsidRDefault="00FB25D6" w:rsidP="00FB25D6">
      <w:pPr>
        <w:numPr>
          <w:ilvl w:val="0"/>
          <w:numId w:val="17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na úřední desce obecního úřadu.</w:t>
      </w:r>
    </w:p>
    <w:p w14:paraId="03516D0A" w14:textId="77777777" w:rsidR="00FB25D6" w:rsidRPr="00FB25D6" w:rsidRDefault="00FB25D6" w:rsidP="00FB25D6">
      <w:p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</w:p>
    <w:p w14:paraId="65D0D6E5" w14:textId="77777777" w:rsidR="00FB25D6" w:rsidRPr="00FB25D6" w:rsidRDefault="00FB25D6" w:rsidP="00FB25D6">
      <w:pPr>
        <w:numPr>
          <w:ilvl w:val="0"/>
          <w:numId w:val="18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Nebezpečný odpad lze také odevzdávat </w:t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ve sběrném dvoře ve vlastnictví Obce Mutějovice na adrese Lidická č. p. 317, Mutějovice</w:t>
      </w: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. </w:t>
      </w:r>
    </w:p>
    <w:p w14:paraId="17D10D3A" w14:textId="77777777" w:rsidR="00FB25D6" w:rsidRPr="00FB25D6" w:rsidRDefault="00FB25D6" w:rsidP="00FB25D6">
      <w:pPr>
        <w:spacing w:line="240" w:lineRule="auto"/>
        <w:ind w:left="363"/>
        <w:jc w:val="left"/>
        <w:rPr>
          <w:rFonts w:eastAsia="Times New Roman"/>
          <w:kern w:val="0"/>
          <w:szCs w:val="24"/>
          <w:lang w:eastAsia="cs-CZ"/>
          <w14:ligatures w14:val="none"/>
        </w:rPr>
      </w:pPr>
    </w:p>
    <w:p w14:paraId="5C2AADA4" w14:textId="1D73C4B0" w:rsidR="00FB25D6" w:rsidRPr="00864547" w:rsidRDefault="00FB25D6" w:rsidP="00FB25D6">
      <w:pPr>
        <w:numPr>
          <w:ilvl w:val="0"/>
          <w:numId w:val="19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Soustřeďování nebezpečných složek komunálního odpadu podléhá požadavkům stanoveným v čl. 3 odst. 4 a 5.</w:t>
      </w:r>
    </w:p>
    <w:p w14:paraId="540264AA" w14:textId="77777777" w:rsidR="000843AA" w:rsidRPr="00FB25D6" w:rsidRDefault="000843AA" w:rsidP="00FB25D6">
      <w:p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</w:p>
    <w:p w14:paraId="6C545720" w14:textId="77777777" w:rsidR="00FB25D6" w:rsidRPr="00FB25D6" w:rsidRDefault="00FB25D6" w:rsidP="00FB25D6">
      <w:pPr>
        <w:spacing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lastRenderedPageBreak/>
        <w:t>Čl. 5</w:t>
      </w:r>
    </w:p>
    <w:p w14:paraId="7A9F4BB3" w14:textId="77777777" w:rsidR="00FB25D6" w:rsidRPr="00FB25D6" w:rsidRDefault="00FB25D6" w:rsidP="00FB25D6">
      <w:pPr>
        <w:spacing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Svoz objemného odpadu</w:t>
      </w:r>
    </w:p>
    <w:p w14:paraId="4C281394" w14:textId="3D168977" w:rsidR="00FB25D6" w:rsidRPr="00FB25D6" w:rsidRDefault="00FB25D6" w:rsidP="00FB25D6">
      <w:pPr>
        <w:numPr>
          <w:ilvl w:val="0"/>
          <w:numId w:val="20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Svoz objemného odpadu je zajišťován dvakrát ročně</w:t>
      </w:r>
      <w:r w:rsidRPr="00FB25D6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 xml:space="preserve"> </w:t>
      </w: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jeho odebíráním na předem vyhlášených přechodných stanovištích přímo do zvláštních sběrných nádob k tomuto účelu určených. Informace o svozu jsou zveřejňován</w:t>
      </w:r>
      <w:r w:rsidR="00850945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y</w:t>
      </w: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 na úřední desce obecního úřadu.</w:t>
      </w:r>
    </w:p>
    <w:p w14:paraId="3883F0DA" w14:textId="77777777" w:rsidR="00FB25D6" w:rsidRPr="00FB25D6" w:rsidRDefault="00FB25D6" w:rsidP="00FB25D6">
      <w:p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</w:p>
    <w:p w14:paraId="38BBBE1A" w14:textId="77777777" w:rsidR="00FB25D6" w:rsidRPr="00FB25D6" w:rsidRDefault="00FB25D6" w:rsidP="00FB25D6">
      <w:pPr>
        <w:numPr>
          <w:ilvl w:val="0"/>
          <w:numId w:val="21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Objemný odpad lze také odevzdávat </w:t>
      </w:r>
      <w:r w:rsidRPr="00FB25D6">
        <w:rPr>
          <w:rFonts w:ascii="Arial" w:eastAsia="Times New Roman" w:hAnsi="Arial" w:cs="Arial"/>
          <w:color w:val="000000"/>
          <w:kern w:val="0"/>
          <w:sz w:val="22"/>
          <w:lang w:eastAsia="cs-CZ"/>
          <w14:ligatures w14:val="none"/>
        </w:rPr>
        <w:t>ve sběrném dvoře ve vlastnictví Obce Mutějovice na adrese Lidická č. p. 317, Mutějovice</w:t>
      </w: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. </w:t>
      </w:r>
    </w:p>
    <w:p w14:paraId="1578BC4C" w14:textId="77777777" w:rsidR="00FB25D6" w:rsidRPr="00FB25D6" w:rsidRDefault="00FB25D6" w:rsidP="00FB25D6">
      <w:p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</w:p>
    <w:p w14:paraId="48C3B54F" w14:textId="226A41E5" w:rsidR="00FB25D6" w:rsidRPr="00FB25D6" w:rsidRDefault="00FB25D6" w:rsidP="00FB25D6">
      <w:pPr>
        <w:numPr>
          <w:ilvl w:val="0"/>
          <w:numId w:val="22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Soustřeďování objemného odpadu podléhá požadavkům stanoveným v čl. 3 odst. 4 a 5. </w:t>
      </w:r>
    </w:p>
    <w:p w14:paraId="170F85B2" w14:textId="77777777" w:rsidR="00FB25D6" w:rsidRPr="00FB25D6" w:rsidRDefault="00FB25D6" w:rsidP="00FB25D6">
      <w:pPr>
        <w:spacing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Čl. 6</w:t>
      </w:r>
    </w:p>
    <w:p w14:paraId="4988CA04" w14:textId="77777777" w:rsidR="00FB25D6" w:rsidRPr="00FB25D6" w:rsidRDefault="00FB25D6" w:rsidP="00FB25D6">
      <w:pPr>
        <w:spacing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 xml:space="preserve">Soustřeďování směsného komunálního odpadu </w:t>
      </w:r>
    </w:p>
    <w:p w14:paraId="1FBAD8D1" w14:textId="77777777" w:rsidR="00FB25D6" w:rsidRPr="00FB25D6" w:rsidRDefault="00FB25D6" w:rsidP="00FB25D6">
      <w:pPr>
        <w:numPr>
          <w:ilvl w:val="0"/>
          <w:numId w:val="23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Směsný komunální odpad se odkládá do sběrných nádob. Pro účely této vyhlášky se sběrnými nádobami rozumějí:</w:t>
      </w:r>
    </w:p>
    <w:p w14:paraId="5E1C89D7" w14:textId="77777777" w:rsidR="00FB25D6" w:rsidRPr="00FB25D6" w:rsidRDefault="00FB25D6" w:rsidP="0028045A">
      <w:pPr>
        <w:numPr>
          <w:ilvl w:val="0"/>
          <w:numId w:val="24"/>
        </w:numPr>
        <w:tabs>
          <w:tab w:val="clear" w:pos="720"/>
          <w:tab w:val="num" w:pos="851"/>
        </w:tabs>
        <w:spacing w:line="240" w:lineRule="auto"/>
        <w:ind w:hanging="153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popelnice</w:t>
      </w:r>
    </w:p>
    <w:p w14:paraId="07E0D4A0" w14:textId="77777777" w:rsidR="00FB25D6" w:rsidRPr="00FB25D6" w:rsidRDefault="00FB25D6" w:rsidP="0028045A">
      <w:pPr>
        <w:numPr>
          <w:ilvl w:val="0"/>
          <w:numId w:val="24"/>
        </w:numPr>
        <w:tabs>
          <w:tab w:val="clear" w:pos="720"/>
          <w:tab w:val="num" w:pos="567"/>
        </w:tabs>
        <w:spacing w:line="240" w:lineRule="auto"/>
        <w:ind w:left="851" w:hanging="284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odpadkové koše, které jsou umístěny na veřejných prostranstvích v obci, sloužící </w:t>
      </w:r>
    </w:p>
    <w:p w14:paraId="5749B798" w14:textId="25444D57" w:rsidR="00FB25D6" w:rsidRDefault="000843AA" w:rsidP="0028045A">
      <w:pPr>
        <w:spacing w:line="240" w:lineRule="auto"/>
        <w:ind w:left="426" w:firstLine="294"/>
        <w:jc w:val="left"/>
        <w:rPr>
          <w:rFonts w:ascii="Arial" w:eastAsia="Times New Roman" w:hAnsi="Arial" w:cs="Arial"/>
          <w:kern w:val="0"/>
          <w:sz w:val="22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  </w:t>
      </w:r>
      <w:r w:rsidR="00FB25D6"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pro odkládání drobného směsného komunálního odpadu.</w:t>
      </w:r>
    </w:p>
    <w:p w14:paraId="1EBEBB97" w14:textId="77777777" w:rsidR="00730392" w:rsidRPr="00730392" w:rsidRDefault="00730392" w:rsidP="00730392">
      <w:p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</w:p>
    <w:p w14:paraId="40B6C80B" w14:textId="73ADDA71" w:rsidR="00FB25D6" w:rsidRPr="00730392" w:rsidRDefault="00FB25D6" w:rsidP="00730392">
      <w:pPr>
        <w:numPr>
          <w:ilvl w:val="0"/>
          <w:numId w:val="25"/>
        </w:num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Soustřeďování směsného komunálního odpadu podléhá požadavkům stanoveným </w:t>
      </w:r>
      <w:r w:rsidRPr="00FB25D6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br/>
        <w:t>v čl. 3 odst. 4 a 5.</w:t>
      </w:r>
    </w:p>
    <w:p w14:paraId="0C7690F3" w14:textId="0895AEB2" w:rsidR="00FB25D6" w:rsidRPr="00FB25D6" w:rsidRDefault="00FB25D6" w:rsidP="00FB25D6">
      <w:pPr>
        <w:spacing w:before="100" w:beforeAutospacing="1"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Čl. 7</w:t>
      </w:r>
      <w:r>
        <w:rPr>
          <w:rFonts w:eastAsia="Times New Roman"/>
          <w:kern w:val="0"/>
          <w:szCs w:val="24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Zrušovací ustanovení</w:t>
      </w:r>
    </w:p>
    <w:p w14:paraId="46B82C2A" w14:textId="2C773DF7" w:rsidR="00730392" w:rsidRPr="00730392" w:rsidRDefault="00730392" w:rsidP="005313D8">
      <w:pPr>
        <w:spacing w:before="100" w:beforeAutospacing="1" w:line="240" w:lineRule="auto"/>
        <w:rPr>
          <w:rFonts w:ascii="Arial" w:eastAsia="Times New Roman" w:hAnsi="Arial" w:cs="Arial"/>
          <w:kern w:val="0"/>
          <w:sz w:val="22"/>
          <w:lang w:eastAsia="cs-CZ"/>
          <w14:ligatures w14:val="none"/>
        </w:rPr>
      </w:pPr>
      <w:bookmarkStart w:id="2" w:name="_Hlk54595723"/>
      <w:bookmarkEnd w:id="2"/>
      <w:r w:rsidRPr="005313D8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Zrušuje se obecně závazná vyhláška číslo právního předpisu </w:t>
      </w:r>
      <w:r w:rsidR="005313D8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01/2025 </w:t>
      </w:r>
      <w:r w:rsidRPr="005313D8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„</w:t>
      </w:r>
      <w:r w:rsidR="005313D8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>O</w:t>
      </w:r>
      <w:r w:rsidRPr="005313D8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 xml:space="preserve"> stanovení obecního systému odpadového hospodářství</w:t>
      </w:r>
      <w:r w:rsidRPr="005313D8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“ ze dne</w:t>
      </w:r>
      <w:r w:rsidRPr="005313D8">
        <w:rPr>
          <w:rFonts w:ascii="Arial" w:eastAsia="Times New Roman" w:hAnsi="Arial" w:cs="Arial"/>
          <w:i/>
          <w:iCs/>
          <w:kern w:val="0"/>
          <w:sz w:val="22"/>
          <w:lang w:eastAsia="cs-CZ"/>
          <w14:ligatures w14:val="none"/>
        </w:rPr>
        <w:t xml:space="preserve"> </w:t>
      </w:r>
      <w:r w:rsidR="005313D8" w:rsidRPr="005313D8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2</w:t>
      </w:r>
      <w:r w:rsidR="005313D8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5</w:t>
      </w:r>
      <w:r w:rsidRPr="005313D8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 xml:space="preserve">. </w:t>
      </w:r>
      <w:r w:rsidR="005313D8" w:rsidRPr="005313D8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03</w:t>
      </w:r>
      <w:r w:rsidRPr="005313D8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. 202</w:t>
      </w:r>
      <w:r w:rsidR="005313D8" w:rsidRPr="005313D8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5</w:t>
      </w:r>
      <w:r w:rsidRPr="005313D8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.</w:t>
      </w:r>
    </w:p>
    <w:p w14:paraId="625B62E7" w14:textId="1993B0ED" w:rsidR="00FB25D6" w:rsidRPr="00FB25D6" w:rsidRDefault="00FB25D6" w:rsidP="00730392">
      <w:pPr>
        <w:spacing w:before="100" w:beforeAutospacing="1" w:line="240" w:lineRule="auto"/>
        <w:jc w:val="center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Čl. 13</w:t>
      </w:r>
      <w:r>
        <w:rPr>
          <w:rFonts w:eastAsia="Times New Roman"/>
          <w:kern w:val="0"/>
          <w:szCs w:val="24"/>
          <w:lang w:eastAsia="cs-CZ"/>
          <w14:ligatures w14:val="none"/>
        </w:rPr>
        <w:br/>
      </w:r>
      <w:r w:rsidRPr="00FB25D6">
        <w:rPr>
          <w:rFonts w:ascii="Arial" w:eastAsia="Times New Roman" w:hAnsi="Arial" w:cs="Arial"/>
          <w:b/>
          <w:bCs/>
          <w:kern w:val="0"/>
          <w:sz w:val="22"/>
          <w:lang w:eastAsia="cs-CZ"/>
          <w14:ligatures w14:val="none"/>
        </w:rPr>
        <w:t>Účinnost</w:t>
      </w:r>
    </w:p>
    <w:p w14:paraId="6CD00D87" w14:textId="7590F88E" w:rsidR="00FB25D6" w:rsidRDefault="00730392" w:rsidP="00FB25D6">
      <w:pPr>
        <w:spacing w:before="100" w:beforeAutospacing="1" w:after="240"/>
        <w:jc w:val="left"/>
        <w:rPr>
          <w:rFonts w:ascii="Arial" w:eastAsia="Times New Roman" w:hAnsi="Arial" w:cs="Arial"/>
          <w:kern w:val="0"/>
          <w:sz w:val="22"/>
          <w:lang w:eastAsia="cs-CZ"/>
          <w14:ligatures w14:val="none"/>
        </w:rPr>
      </w:pPr>
      <w:r w:rsidRPr="00730392">
        <w:rPr>
          <w:rFonts w:ascii="Arial" w:eastAsia="Times New Roman" w:hAnsi="Arial" w:cs="Arial"/>
          <w:kern w:val="0"/>
          <w:sz w:val="22"/>
          <w:lang w:eastAsia="cs-CZ"/>
          <w14:ligatures w14:val="none"/>
        </w:rPr>
        <w:t>Tato vyhláška nabývá účinnosti počátkem patnáctého dne následujícího po dni jejího vyhlášení.</w:t>
      </w:r>
    </w:p>
    <w:p w14:paraId="3D7F8C6F" w14:textId="77777777" w:rsidR="00A02EBE" w:rsidRDefault="00A02EBE" w:rsidP="00FB25D6">
      <w:pPr>
        <w:spacing w:before="100" w:beforeAutospacing="1" w:after="240"/>
        <w:jc w:val="left"/>
        <w:rPr>
          <w:rFonts w:ascii="Arial" w:eastAsia="Times New Roman" w:hAnsi="Arial" w:cs="Arial"/>
          <w:kern w:val="0"/>
          <w:sz w:val="22"/>
          <w:lang w:eastAsia="cs-CZ"/>
          <w14:ligatures w14:val="none"/>
        </w:rPr>
      </w:pPr>
    </w:p>
    <w:p w14:paraId="3D952AB7" w14:textId="77777777" w:rsidR="00A02EBE" w:rsidRDefault="00A02EBE" w:rsidP="00FB25D6">
      <w:pPr>
        <w:spacing w:before="100" w:beforeAutospacing="1" w:after="240"/>
        <w:jc w:val="left"/>
        <w:rPr>
          <w:rFonts w:ascii="Arial" w:eastAsia="Times New Roman" w:hAnsi="Arial" w:cs="Arial"/>
          <w:kern w:val="0"/>
          <w:sz w:val="22"/>
          <w:lang w:eastAsia="cs-CZ"/>
          <w14:ligatures w14:val="none"/>
        </w:rPr>
      </w:pPr>
    </w:p>
    <w:p w14:paraId="6426117F" w14:textId="77777777" w:rsidR="00A02EBE" w:rsidRPr="00730392" w:rsidRDefault="00A02EBE" w:rsidP="00FB25D6">
      <w:pPr>
        <w:spacing w:before="100" w:beforeAutospacing="1" w:after="240"/>
        <w:jc w:val="left"/>
        <w:rPr>
          <w:rFonts w:ascii="Arial" w:eastAsia="Times New Roman" w:hAnsi="Arial" w:cs="Arial"/>
          <w:kern w:val="0"/>
          <w:sz w:val="22"/>
          <w:lang w:eastAsia="cs-CZ"/>
          <w14:ligatures w14:val="none"/>
        </w:rPr>
      </w:pPr>
    </w:p>
    <w:tbl>
      <w:tblPr>
        <w:tblW w:w="91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8"/>
        <w:gridCol w:w="4537"/>
      </w:tblGrid>
      <w:tr w:rsidR="00FB25D6" w:rsidRPr="00FB25D6" w14:paraId="2770E61D" w14:textId="77777777" w:rsidTr="00FB25D6">
        <w:trPr>
          <w:trHeight w:val="1020"/>
          <w:tblCellSpacing w:w="0" w:type="dxa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A3EB68" w14:textId="4D582BE9" w:rsidR="00FB25D6" w:rsidRPr="00FB25D6" w:rsidRDefault="0028045A" w:rsidP="00FB25D6">
            <w:pPr>
              <w:spacing w:before="102" w:after="142"/>
              <w:ind w:left="720"/>
              <w:jc w:val="left"/>
              <w:rPr>
                <w:rFonts w:ascii="Arial" w:eastAsia="Times New Roman" w:hAnsi="Arial" w:cs="Arial"/>
                <w:kern w:val="0"/>
                <w:szCs w:val="24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t xml:space="preserve"> </w:t>
            </w:r>
            <w:r w:rsidR="00FB25D6" w:rsidRPr="00FB25D6"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t>Miroslav Amler v. r.</w:t>
            </w:r>
            <w:r w:rsidR="00FB25D6" w:rsidRPr="00FB25D6"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br/>
            </w:r>
            <w:r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t xml:space="preserve">    </w:t>
            </w:r>
            <w:r w:rsidR="00FB25D6" w:rsidRPr="00FB25D6"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t>místostarosta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8AB5E5" w14:textId="6ACEC3A0" w:rsidR="00FB25D6" w:rsidRPr="00FB25D6" w:rsidRDefault="00FB25D6" w:rsidP="00FB25D6">
            <w:pPr>
              <w:spacing w:before="102" w:after="142"/>
              <w:jc w:val="left"/>
              <w:rPr>
                <w:rFonts w:ascii="Arial" w:eastAsia="Times New Roman" w:hAnsi="Arial" w:cs="Arial"/>
                <w:kern w:val="0"/>
                <w:szCs w:val="24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t xml:space="preserve"> </w:t>
            </w:r>
            <w:r w:rsidR="0028045A"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t xml:space="preserve">                               </w:t>
            </w:r>
            <w:r w:rsidRPr="00FB25D6"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t>Martin Pinka v. r.</w:t>
            </w:r>
            <w:r w:rsidRPr="00FB25D6"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br/>
            </w:r>
            <w:r w:rsidR="0028045A"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t xml:space="preserve">                                     </w:t>
            </w:r>
            <w:r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t xml:space="preserve"> </w:t>
            </w:r>
            <w:r w:rsidRPr="00FB25D6">
              <w:rPr>
                <w:rFonts w:ascii="Arial" w:eastAsia="Times New Roman" w:hAnsi="Arial" w:cs="Arial"/>
                <w:kern w:val="0"/>
                <w:sz w:val="22"/>
                <w:lang w:eastAsia="cs-CZ"/>
                <w14:ligatures w14:val="none"/>
              </w:rPr>
              <w:t>starosta</w:t>
            </w:r>
          </w:p>
        </w:tc>
      </w:tr>
      <w:tr w:rsidR="00FB25D6" w:rsidRPr="00FB25D6" w14:paraId="39D357BD" w14:textId="77777777" w:rsidTr="00FB25D6">
        <w:trPr>
          <w:trHeight w:val="1020"/>
          <w:tblCellSpacing w:w="0" w:type="dxa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38AACC" w14:textId="77777777" w:rsidR="00FB25D6" w:rsidRPr="00FB25D6" w:rsidRDefault="00FB25D6" w:rsidP="00864547">
            <w:pPr>
              <w:spacing w:beforeAutospacing="1" w:afterAutospacing="1" w:line="240" w:lineRule="auto"/>
              <w:jc w:val="left"/>
              <w:rPr>
                <w:rFonts w:eastAsia="Times New Roman"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FD19CA" w14:textId="77777777" w:rsidR="00FB25D6" w:rsidRPr="00FB25D6" w:rsidRDefault="00FB25D6" w:rsidP="00FB25D6">
            <w:pPr>
              <w:spacing w:beforeAutospacing="1" w:afterAutospacing="1" w:line="240" w:lineRule="auto"/>
              <w:ind w:left="720"/>
              <w:jc w:val="left"/>
              <w:rPr>
                <w:rFonts w:eastAsia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</w:tbl>
    <w:p w14:paraId="7BD9C313" w14:textId="4D093AD6" w:rsidR="00FB25D6" w:rsidRPr="00FB25D6" w:rsidRDefault="00000000" w:rsidP="00FB25D6">
      <w:pPr>
        <w:spacing w:before="100" w:beforeAutospacing="1" w:line="240" w:lineRule="auto"/>
        <w:jc w:val="left"/>
        <w:rPr>
          <w:rFonts w:ascii="Arial" w:eastAsia="Times New Roman" w:hAnsi="Arial" w:cs="Arial"/>
          <w:kern w:val="0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Cs w:val="24"/>
          <w:lang w:eastAsia="cs-CZ"/>
          <w14:ligatures w14:val="none"/>
        </w:rPr>
        <w:pict w14:anchorId="7623049F">
          <v:rect id="_x0000_i1025" style="width:0;height:1.5pt" o:hralign="center" o:hrstd="t" o:hr="t" fillcolor="#a0a0a0" stroked="f"/>
        </w:pict>
      </w:r>
    </w:p>
    <w:bookmarkStart w:id="3" w:name="sdfootnote1sym"/>
    <w:p w14:paraId="6C1DB2CD" w14:textId="77777777" w:rsidR="00FB25D6" w:rsidRPr="00FB25D6" w:rsidRDefault="00FB25D6" w:rsidP="0028045A">
      <w:p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Liberation Serif" w:eastAsia="Times New Roman" w:hAnsi="Liberation Serif" w:cs="Liberation Serif"/>
          <w:kern w:val="0"/>
          <w:sz w:val="20"/>
          <w:szCs w:val="20"/>
          <w:lang w:eastAsia="cs-CZ"/>
          <w14:ligatures w14:val="none"/>
        </w:rPr>
        <w:fldChar w:fldCharType="begin"/>
      </w:r>
      <w:r w:rsidRPr="00FB25D6">
        <w:rPr>
          <w:rFonts w:ascii="Liberation Serif" w:eastAsia="Times New Roman" w:hAnsi="Liberation Serif" w:cs="Liberation Serif"/>
          <w:kern w:val="0"/>
          <w:sz w:val="20"/>
          <w:szCs w:val="20"/>
          <w:lang w:eastAsia="cs-CZ"/>
          <w14:ligatures w14:val="none"/>
        </w:rPr>
        <w:instrText>HYPERLINK "" \l "sdfootnote1anc"</w:instrText>
      </w:r>
      <w:r w:rsidRPr="00FB25D6">
        <w:rPr>
          <w:rFonts w:ascii="Liberation Serif" w:eastAsia="Times New Roman" w:hAnsi="Liberation Serif" w:cs="Liberation Serif"/>
          <w:kern w:val="0"/>
          <w:sz w:val="20"/>
          <w:szCs w:val="20"/>
          <w:lang w:eastAsia="cs-CZ"/>
          <w14:ligatures w14:val="none"/>
        </w:rPr>
      </w:r>
      <w:r w:rsidRPr="00FB25D6">
        <w:rPr>
          <w:rFonts w:ascii="Liberation Serif" w:eastAsia="Times New Roman" w:hAnsi="Liberation Serif" w:cs="Liberation Serif"/>
          <w:kern w:val="0"/>
          <w:sz w:val="20"/>
          <w:szCs w:val="20"/>
          <w:lang w:eastAsia="cs-CZ"/>
          <w14:ligatures w14:val="none"/>
        </w:rPr>
        <w:fldChar w:fldCharType="separate"/>
      </w:r>
      <w:r w:rsidRPr="00FB25D6">
        <w:rPr>
          <w:rFonts w:ascii="Liberation Serif" w:eastAsia="Times New Roman" w:hAnsi="Liberation Serif" w:cs="Liberation Serif"/>
          <w:color w:val="000080"/>
          <w:kern w:val="0"/>
          <w:sz w:val="20"/>
          <w:szCs w:val="20"/>
          <w:u w:val="single"/>
          <w:lang w:eastAsia="cs-CZ"/>
          <w14:ligatures w14:val="none"/>
        </w:rPr>
        <w:t>1</w:t>
      </w:r>
      <w:r w:rsidRPr="00FB25D6">
        <w:rPr>
          <w:rFonts w:ascii="Liberation Serif" w:eastAsia="Times New Roman" w:hAnsi="Liberation Serif" w:cs="Liberation Serif"/>
          <w:kern w:val="0"/>
          <w:sz w:val="20"/>
          <w:szCs w:val="20"/>
          <w:lang w:eastAsia="cs-CZ"/>
          <w14:ligatures w14:val="none"/>
        </w:rPr>
        <w:fldChar w:fldCharType="end"/>
      </w:r>
      <w:bookmarkEnd w:id="3"/>
      <w:r w:rsidRPr="00FB25D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§ 61 zákona o odpadech</w:t>
      </w:r>
    </w:p>
    <w:bookmarkStart w:id="4" w:name="sdfootnote2sym"/>
    <w:p w14:paraId="3235CDDA" w14:textId="5C87F872" w:rsidR="0041030F" w:rsidRPr="0028045A" w:rsidRDefault="00FB25D6" w:rsidP="0028045A">
      <w:pPr>
        <w:spacing w:line="240" w:lineRule="auto"/>
        <w:jc w:val="left"/>
        <w:rPr>
          <w:rFonts w:eastAsia="Times New Roman"/>
          <w:kern w:val="0"/>
          <w:szCs w:val="24"/>
          <w:lang w:eastAsia="cs-CZ"/>
          <w14:ligatures w14:val="none"/>
        </w:rPr>
      </w:pPr>
      <w:r w:rsidRPr="00FB25D6">
        <w:rPr>
          <w:rFonts w:ascii="Liberation Serif" w:eastAsia="Times New Roman" w:hAnsi="Liberation Serif" w:cs="Liberation Serif"/>
          <w:kern w:val="0"/>
          <w:sz w:val="20"/>
          <w:szCs w:val="20"/>
          <w:lang w:eastAsia="cs-CZ"/>
          <w14:ligatures w14:val="none"/>
        </w:rPr>
        <w:fldChar w:fldCharType="begin"/>
      </w:r>
      <w:r w:rsidRPr="00FB25D6">
        <w:rPr>
          <w:rFonts w:ascii="Liberation Serif" w:eastAsia="Times New Roman" w:hAnsi="Liberation Serif" w:cs="Liberation Serif"/>
          <w:kern w:val="0"/>
          <w:sz w:val="20"/>
          <w:szCs w:val="20"/>
          <w:lang w:eastAsia="cs-CZ"/>
          <w14:ligatures w14:val="none"/>
        </w:rPr>
        <w:instrText>HYPERLINK "" \l "sdfootnote2anc"</w:instrText>
      </w:r>
      <w:r w:rsidRPr="00FB25D6">
        <w:rPr>
          <w:rFonts w:ascii="Liberation Serif" w:eastAsia="Times New Roman" w:hAnsi="Liberation Serif" w:cs="Liberation Serif"/>
          <w:kern w:val="0"/>
          <w:sz w:val="20"/>
          <w:szCs w:val="20"/>
          <w:lang w:eastAsia="cs-CZ"/>
          <w14:ligatures w14:val="none"/>
        </w:rPr>
      </w:r>
      <w:r w:rsidRPr="00FB25D6">
        <w:rPr>
          <w:rFonts w:ascii="Liberation Serif" w:eastAsia="Times New Roman" w:hAnsi="Liberation Serif" w:cs="Liberation Serif"/>
          <w:kern w:val="0"/>
          <w:sz w:val="20"/>
          <w:szCs w:val="20"/>
          <w:lang w:eastAsia="cs-CZ"/>
          <w14:ligatures w14:val="none"/>
        </w:rPr>
        <w:fldChar w:fldCharType="separate"/>
      </w:r>
      <w:r w:rsidRPr="00FB25D6">
        <w:rPr>
          <w:rFonts w:ascii="Liberation Serif" w:eastAsia="Times New Roman" w:hAnsi="Liberation Serif" w:cs="Liberation Serif"/>
          <w:color w:val="000080"/>
          <w:kern w:val="0"/>
          <w:sz w:val="20"/>
          <w:szCs w:val="20"/>
          <w:u w:val="single"/>
          <w:lang w:eastAsia="cs-CZ"/>
          <w14:ligatures w14:val="none"/>
        </w:rPr>
        <w:t>2</w:t>
      </w:r>
      <w:r w:rsidRPr="00FB25D6">
        <w:rPr>
          <w:rFonts w:ascii="Liberation Serif" w:eastAsia="Times New Roman" w:hAnsi="Liberation Serif" w:cs="Liberation Serif"/>
          <w:kern w:val="0"/>
          <w:sz w:val="20"/>
          <w:szCs w:val="20"/>
          <w:lang w:eastAsia="cs-CZ"/>
          <w14:ligatures w14:val="none"/>
        </w:rPr>
        <w:fldChar w:fldCharType="end"/>
      </w:r>
      <w:bookmarkEnd w:id="4"/>
      <w:r w:rsidRPr="00FB25D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§ 60 zákona o odpadech</w:t>
      </w:r>
    </w:p>
    <w:sectPr w:rsidR="0041030F" w:rsidRPr="0028045A" w:rsidSect="0073039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C8291" w14:textId="77777777" w:rsidR="003716AA" w:rsidRDefault="003716AA" w:rsidP="000843AA">
      <w:pPr>
        <w:spacing w:line="240" w:lineRule="auto"/>
      </w:pPr>
      <w:r>
        <w:separator/>
      </w:r>
    </w:p>
  </w:endnote>
  <w:endnote w:type="continuationSeparator" w:id="0">
    <w:p w14:paraId="1939E2C0" w14:textId="77777777" w:rsidR="003716AA" w:rsidRDefault="003716AA" w:rsidP="000843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29DDB" w14:textId="77777777" w:rsidR="003716AA" w:rsidRDefault="003716AA" w:rsidP="000843AA">
      <w:pPr>
        <w:spacing w:line="240" w:lineRule="auto"/>
      </w:pPr>
      <w:r>
        <w:separator/>
      </w:r>
    </w:p>
  </w:footnote>
  <w:footnote w:type="continuationSeparator" w:id="0">
    <w:p w14:paraId="2C03B284" w14:textId="77777777" w:rsidR="003716AA" w:rsidRDefault="003716AA" w:rsidP="000843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1D5A"/>
    <w:multiLevelType w:val="multilevel"/>
    <w:tmpl w:val="6FC2E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4C44B1"/>
    <w:multiLevelType w:val="multilevel"/>
    <w:tmpl w:val="458C6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412F9"/>
    <w:multiLevelType w:val="multilevel"/>
    <w:tmpl w:val="CAF480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C781A"/>
    <w:multiLevelType w:val="multilevel"/>
    <w:tmpl w:val="587C17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907744"/>
    <w:multiLevelType w:val="multilevel"/>
    <w:tmpl w:val="CC72D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8508A5"/>
    <w:multiLevelType w:val="multilevel"/>
    <w:tmpl w:val="F2369C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E39EC"/>
    <w:multiLevelType w:val="multilevel"/>
    <w:tmpl w:val="C2420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067D35"/>
    <w:multiLevelType w:val="multilevel"/>
    <w:tmpl w:val="1B3E87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735872"/>
    <w:multiLevelType w:val="multilevel"/>
    <w:tmpl w:val="BC36F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206DCF"/>
    <w:multiLevelType w:val="multilevel"/>
    <w:tmpl w:val="31CA6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71C88"/>
    <w:multiLevelType w:val="multilevel"/>
    <w:tmpl w:val="F3A46B5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826D07"/>
    <w:multiLevelType w:val="multilevel"/>
    <w:tmpl w:val="5D527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315B4B"/>
    <w:multiLevelType w:val="multilevel"/>
    <w:tmpl w:val="2E38A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7875E9"/>
    <w:multiLevelType w:val="multilevel"/>
    <w:tmpl w:val="F3966F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A163D1"/>
    <w:multiLevelType w:val="multilevel"/>
    <w:tmpl w:val="A60456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DC28F2"/>
    <w:multiLevelType w:val="multilevel"/>
    <w:tmpl w:val="27682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1D443F"/>
    <w:multiLevelType w:val="multilevel"/>
    <w:tmpl w:val="DE9A6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0F58E9"/>
    <w:multiLevelType w:val="multilevel"/>
    <w:tmpl w:val="5044C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3441B8"/>
    <w:multiLevelType w:val="multilevel"/>
    <w:tmpl w:val="79900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1E229F"/>
    <w:multiLevelType w:val="multilevel"/>
    <w:tmpl w:val="4CB652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5A1506"/>
    <w:multiLevelType w:val="multilevel"/>
    <w:tmpl w:val="9B64B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AF0432"/>
    <w:multiLevelType w:val="multilevel"/>
    <w:tmpl w:val="04BE54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336EF5"/>
    <w:multiLevelType w:val="multilevel"/>
    <w:tmpl w:val="1AF207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0E2DB6"/>
    <w:multiLevelType w:val="multilevel"/>
    <w:tmpl w:val="E88CD3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EF7362"/>
    <w:multiLevelType w:val="multilevel"/>
    <w:tmpl w:val="9208D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5706EA"/>
    <w:multiLevelType w:val="multilevel"/>
    <w:tmpl w:val="E7F8D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856A56"/>
    <w:multiLevelType w:val="multilevel"/>
    <w:tmpl w:val="C8645D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2173B1C"/>
    <w:multiLevelType w:val="multilevel"/>
    <w:tmpl w:val="115EB1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B15CC5"/>
    <w:multiLevelType w:val="multilevel"/>
    <w:tmpl w:val="4288D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6CF2C60"/>
    <w:multiLevelType w:val="multilevel"/>
    <w:tmpl w:val="5364A6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F83593"/>
    <w:multiLevelType w:val="multilevel"/>
    <w:tmpl w:val="E4540A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AC0349"/>
    <w:multiLevelType w:val="multilevel"/>
    <w:tmpl w:val="67DE3B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8002199">
    <w:abstractNumId w:val="24"/>
  </w:num>
  <w:num w:numId="2" w16cid:durableId="111368902">
    <w:abstractNumId w:val="27"/>
  </w:num>
  <w:num w:numId="3" w16cid:durableId="693313922">
    <w:abstractNumId w:val="4"/>
  </w:num>
  <w:num w:numId="4" w16cid:durableId="1011639952">
    <w:abstractNumId w:val="11"/>
  </w:num>
  <w:num w:numId="5" w16cid:durableId="1573080818">
    <w:abstractNumId w:val="26"/>
  </w:num>
  <w:num w:numId="6" w16cid:durableId="1867211638">
    <w:abstractNumId w:val="23"/>
  </w:num>
  <w:num w:numId="7" w16cid:durableId="2114277470">
    <w:abstractNumId w:val="29"/>
  </w:num>
  <w:num w:numId="8" w16cid:durableId="1020401068">
    <w:abstractNumId w:val="28"/>
  </w:num>
  <w:num w:numId="9" w16cid:durableId="2067681003">
    <w:abstractNumId w:val="9"/>
  </w:num>
  <w:num w:numId="10" w16cid:durableId="365106224">
    <w:abstractNumId w:val="13"/>
  </w:num>
  <w:num w:numId="11" w16cid:durableId="270206977">
    <w:abstractNumId w:val="10"/>
  </w:num>
  <w:num w:numId="12" w16cid:durableId="686754821">
    <w:abstractNumId w:val="16"/>
  </w:num>
  <w:num w:numId="13" w16cid:durableId="841970639">
    <w:abstractNumId w:val="14"/>
  </w:num>
  <w:num w:numId="14" w16cid:durableId="279731389">
    <w:abstractNumId w:val="5"/>
  </w:num>
  <w:num w:numId="15" w16cid:durableId="430855634">
    <w:abstractNumId w:val="31"/>
  </w:num>
  <w:num w:numId="16" w16cid:durableId="447117375">
    <w:abstractNumId w:val="2"/>
  </w:num>
  <w:num w:numId="17" w16cid:durableId="1371956280">
    <w:abstractNumId w:val="18"/>
  </w:num>
  <w:num w:numId="18" w16cid:durableId="1364360042">
    <w:abstractNumId w:val="3"/>
  </w:num>
  <w:num w:numId="19" w16cid:durableId="862747647">
    <w:abstractNumId w:val="19"/>
  </w:num>
  <w:num w:numId="20" w16cid:durableId="877011769">
    <w:abstractNumId w:val="8"/>
  </w:num>
  <w:num w:numId="21" w16cid:durableId="1568030134">
    <w:abstractNumId w:val="25"/>
  </w:num>
  <w:num w:numId="22" w16cid:durableId="1540512704">
    <w:abstractNumId w:val="7"/>
  </w:num>
  <w:num w:numId="23" w16cid:durableId="1962300240">
    <w:abstractNumId w:val="1"/>
  </w:num>
  <w:num w:numId="24" w16cid:durableId="312610121">
    <w:abstractNumId w:val="30"/>
  </w:num>
  <w:num w:numId="25" w16cid:durableId="2123069002">
    <w:abstractNumId w:val="21"/>
  </w:num>
  <w:num w:numId="26" w16cid:durableId="1804689452">
    <w:abstractNumId w:val="17"/>
  </w:num>
  <w:num w:numId="27" w16cid:durableId="846021601">
    <w:abstractNumId w:val="12"/>
  </w:num>
  <w:num w:numId="28" w16cid:durableId="1731920817">
    <w:abstractNumId w:val="15"/>
  </w:num>
  <w:num w:numId="29" w16cid:durableId="1821578121">
    <w:abstractNumId w:val="20"/>
  </w:num>
  <w:num w:numId="30" w16cid:durableId="1708531343">
    <w:abstractNumId w:val="6"/>
  </w:num>
  <w:num w:numId="31" w16cid:durableId="1864973690">
    <w:abstractNumId w:val="22"/>
  </w:num>
  <w:num w:numId="32" w16cid:durableId="1391612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D6"/>
    <w:rsid w:val="000843AA"/>
    <w:rsid w:val="0028045A"/>
    <w:rsid w:val="003716AA"/>
    <w:rsid w:val="0041030F"/>
    <w:rsid w:val="00447467"/>
    <w:rsid w:val="005313D8"/>
    <w:rsid w:val="00537018"/>
    <w:rsid w:val="0055592F"/>
    <w:rsid w:val="00592F95"/>
    <w:rsid w:val="005B16A1"/>
    <w:rsid w:val="005E1096"/>
    <w:rsid w:val="006B5943"/>
    <w:rsid w:val="00730392"/>
    <w:rsid w:val="007745E9"/>
    <w:rsid w:val="007E3C61"/>
    <w:rsid w:val="007E41AF"/>
    <w:rsid w:val="00850945"/>
    <w:rsid w:val="00864547"/>
    <w:rsid w:val="008F7894"/>
    <w:rsid w:val="00986B5B"/>
    <w:rsid w:val="00A02EBE"/>
    <w:rsid w:val="00B77A2C"/>
    <w:rsid w:val="00BD24DE"/>
    <w:rsid w:val="00BF142A"/>
    <w:rsid w:val="00CA2724"/>
    <w:rsid w:val="00D734F3"/>
    <w:rsid w:val="00DE3C14"/>
    <w:rsid w:val="00F13478"/>
    <w:rsid w:val="00F241F3"/>
    <w:rsid w:val="00FB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272A2"/>
  <w15:chartTrackingRefBased/>
  <w15:docId w15:val="{E4948510-B8C8-4F34-A50F-F3553A16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FB25D6"/>
    <w:pPr>
      <w:keepNext/>
      <w:spacing w:before="363" w:after="119"/>
      <w:jc w:val="center"/>
      <w:outlineLvl w:val="1"/>
    </w:pPr>
    <w:rPr>
      <w:rFonts w:eastAsia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B25D6"/>
    <w:rPr>
      <w:rFonts w:eastAsia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FB25D6"/>
    <w:rPr>
      <w:color w:val="000080"/>
      <w:u w:val="single"/>
    </w:rPr>
  </w:style>
  <w:style w:type="paragraph" w:styleId="Normlnweb">
    <w:name w:val="Normal (Web)"/>
    <w:basedOn w:val="Normln"/>
    <w:uiPriority w:val="99"/>
    <w:semiHidden/>
    <w:unhideWhenUsed/>
    <w:rsid w:val="00FB25D6"/>
    <w:pPr>
      <w:spacing w:before="100" w:beforeAutospacing="1" w:after="142"/>
      <w:jc w:val="left"/>
    </w:pPr>
    <w:rPr>
      <w:rFonts w:eastAsia="Times New Roman"/>
      <w:kern w:val="0"/>
      <w:szCs w:val="24"/>
      <w:lang w:eastAsia="cs-CZ"/>
      <w14:ligatures w14:val="none"/>
    </w:rPr>
  </w:style>
  <w:style w:type="paragraph" w:customStyle="1" w:styleId="western">
    <w:name w:val="western"/>
    <w:basedOn w:val="Normln"/>
    <w:rsid w:val="00FB25D6"/>
    <w:pPr>
      <w:spacing w:before="100" w:beforeAutospacing="1" w:after="142"/>
      <w:jc w:val="left"/>
    </w:pPr>
    <w:rPr>
      <w:rFonts w:ascii="Arial" w:eastAsia="Times New Roman" w:hAnsi="Arial" w:cs="Arial"/>
      <w:kern w:val="0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0843AA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3AA"/>
  </w:style>
  <w:style w:type="paragraph" w:styleId="Zpat">
    <w:name w:val="footer"/>
    <w:basedOn w:val="Normln"/>
    <w:link w:val="ZpatChar"/>
    <w:uiPriority w:val="99"/>
    <w:unhideWhenUsed/>
    <w:rsid w:val="000843AA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4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9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871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Pinka</dc:creator>
  <cp:keywords/>
  <dc:description/>
  <cp:lastModifiedBy>Martin Pinka</cp:lastModifiedBy>
  <cp:revision>3</cp:revision>
  <dcterms:created xsi:type="dcterms:W3CDTF">2026-08-20T15:17:00Z</dcterms:created>
  <dcterms:modified xsi:type="dcterms:W3CDTF">2026-08-28T11:43:00Z</dcterms:modified>
</cp:coreProperties>
</file>