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C6E" w:rsidRPr="00571916" w:rsidRDefault="0045256B" w:rsidP="00E65C6E">
      <w:pPr>
        <w:pStyle w:val="Zkladntext"/>
        <w:spacing w:after="0"/>
        <w:jc w:val="center"/>
        <w:rPr>
          <w:rFonts w:ascii="Calibri" w:hAnsi="Calibri" w:cs="Calibri"/>
          <w:b/>
          <w:color w:val="000000"/>
        </w:rPr>
      </w:pPr>
      <w:bookmarkStart w:id="0" w:name="_GoBack"/>
      <w:bookmarkEnd w:id="0"/>
      <w:r w:rsidRPr="00571916">
        <w:rPr>
          <w:rFonts w:ascii="Calibri" w:hAnsi="Calibri" w:cs="Calibri"/>
          <w:b/>
          <w:noProof/>
        </w:rPr>
        <w:drawing>
          <wp:inline distT="0" distB="0" distL="0" distR="0">
            <wp:extent cx="1059180" cy="1211580"/>
            <wp:effectExtent l="0" t="0" r="0" b="0"/>
            <wp:docPr id="1" name="Obrázek 2" descr="obecni-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obecni-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5CE" w:rsidRPr="00571916" w:rsidRDefault="005125CE" w:rsidP="00E65C6E">
      <w:pPr>
        <w:pStyle w:val="Zkladntext"/>
        <w:spacing w:after="0"/>
        <w:jc w:val="center"/>
        <w:rPr>
          <w:rFonts w:ascii="Calibri" w:hAnsi="Calibri" w:cs="Calibri"/>
          <w:b/>
          <w:color w:val="000000"/>
        </w:rPr>
      </w:pPr>
    </w:p>
    <w:p w:rsidR="004639F3" w:rsidRPr="00571916" w:rsidRDefault="004639F3" w:rsidP="00ED2A02">
      <w:pPr>
        <w:pStyle w:val="h2"/>
        <w:spacing w:before="0" w:beforeAutospacing="0" w:after="150" w:afterAutospacing="0"/>
        <w:jc w:val="center"/>
        <w:rPr>
          <w:rFonts w:ascii="Calibri" w:hAnsi="Calibri" w:cs="Calibri"/>
          <w:b/>
          <w:szCs w:val="28"/>
        </w:rPr>
      </w:pPr>
    </w:p>
    <w:p w:rsidR="00ED2A02" w:rsidRPr="00571916" w:rsidRDefault="00ED2A02" w:rsidP="00ED2A02">
      <w:pPr>
        <w:pStyle w:val="h2"/>
        <w:spacing w:before="0" w:beforeAutospacing="0" w:after="150" w:afterAutospacing="0"/>
        <w:jc w:val="center"/>
        <w:rPr>
          <w:rFonts w:ascii="Calibri" w:hAnsi="Calibri" w:cs="Calibri"/>
          <w:b/>
          <w:sz w:val="32"/>
          <w:szCs w:val="28"/>
        </w:rPr>
      </w:pPr>
      <w:r w:rsidRPr="00571916">
        <w:rPr>
          <w:rFonts w:ascii="Calibri" w:hAnsi="Calibri" w:cs="Calibri"/>
          <w:b/>
          <w:sz w:val="32"/>
          <w:szCs w:val="28"/>
        </w:rPr>
        <w:t>OBEC LIBEŽ</w:t>
      </w:r>
    </w:p>
    <w:p w:rsidR="00ED2A02" w:rsidRPr="00571916" w:rsidRDefault="00827E34" w:rsidP="00ED2A02">
      <w:pPr>
        <w:pStyle w:val="h2"/>
        <w:spacing w:before="0" w:beforeAutospacing="0" w:after="150" w:afterAutospacing="0"/>
        <w:jc w:val="center"/>
        <w:rPr>
          <w:rFonts w:ascii="Calibri" w:hAnsi="Calibri" w:cs="Calibri"/>
          <w:b/>
          <w:sz w:val="32"/>
          <w:szCs w:val="28"/>
        </w:rPr>
      </w:pPr>
      <w:r w:rsidRPr="00571916">
        <w:rPr>
          <w:rFonts w:ascii="Calibri" w:hAnsi="Calibri" w:cs="Calibri"/>
          <w:b/>
          <w:sz w:val="32"/>
          <w:szCs w:val="28"/>
        </w:rPr>
        <w:t>Zastupitelstvo obce Libež</w:t>
      </w:r>
    </w:p>
    <w:p w:rsidR="00827E34" w:rsidRPr="00571916" w:rsidRDefault="00827E34" w:rsidP="00ED2A02">
      <w:pPr>
        <w:pStyle w:val="h2"/>
        <w:spacing w:before="0" w:beforeAutospacing="0" w:after="150" w:afterAutospacing="0"/>
        <w:jc w:val="center"/>
        <w:rPr>
          <w:rFonts w:ascii="Calibri" w:hAnsi="Calibri" w:cs="Calibri"/>
          <w:b/>
          <w:szCs w:val="28"/>
        </w:rPr>
      </w:pPr>
    </w:p>
    <w:p w:rsidR="00493CFB" w:rsidRPr="00571916" w:rsidRDefault="00E65C6E" w:rsidP="00ED2A02">
      <w:pPr>
        <w:pStyle w:val="NormlnIMP"/>
        <w:spacing w:before="120" w:line="240" w:lineRule="auto"/>
        <w:jc w:val="center"/>
        <w:rPr>
          <w:rFonts w:ascii="Calibri" w:hAnsi="Calibri" w:cs="Calibri"/>
          <w:b/>
          <w:sz w:val="32"/>
        </w:rPr>
      </w:pPr>
      <w:r w:rsidRPr="00571916">
        <w:rPr>
          <w:rFonts w:ascii="Calibri" w:hAnsi="Calibri" w:cs="Calibri"/>
          <w:b/>
          <w:sz w:val="32"/>
        </w:rPr>
        <w:t xml:space="preserve">Obecně závazná vyhláška </w:t>
      </w:r>
      <w:r w:rsidR="00442CA8" w:rsidRPr="00571916">
        <w:rPr>
          <w:rFonts w:ascii="Calibri" w:hAnsi="Calibri" w:cs="Calibri"/>
          <w:b/>
          <w:sz w:val="32"/>
        </w:rPr>
        <w:t>obce</w:t>
      </w:r>
      <w:r w:rsidR="00362507" w:rsidRPr="00571916">
        <w:rPr>
          <w:rFonts w:ascii="Calibri" w:hAnsi="Calibri" w:cs="Calibri"/>
          <w:b/>
          <w:sz w:val="32"/>
        </w:rPr>
        <w:t xml:space="preserve"> </w:t>
      </w:r>
      <w:r w:rsidR="00442CA8" w:rsidRPr="00571916">
        <w:rPr>
          <w:rFonts w:ascii="Calibri" w:hAnsi="Calibri" w:cs="Calibri"/>
          <w:b/>
          <w:sz w:val="32"/>
        </w:rPr>
        <w:t>Libež</w:t>
      </w:r>
    </w:p>
    <w:p w:rsidR="004639F3" w:rsidRPr="00571916" w:rsidRDefault="004639F3" w:rsidP="00ED2A02">
      <w:pPr>
        <w:pStyle w:val="NormlnIMP"/>
        <w:spacing w:before="120" w:line="240" w:lineRule="auto"/>
        <w:jc w:val="center"/>
        <w:rPr>
          <w:rFonts w:ascii="Calibri" w:hAnsi="Calibri" w:cs="Calibri"/>
          <w:b/>
          <w:bCs/>
          <w:color w:val="000000"/>
        </w:rPr>
      </w:pPr>
    </w:p>
    <w:p w:rsidR="000B2166" w:rsidRPr="00571916" w:rsidRDefault="000B2166" w:rsidP="00ED2A02">
      <w:pPr>
        <w:pStyle w:val="NormlnIMP"/>
        <w:spacing w:before="120" w:line="240" w:lineRule="auto"/>
        <w:jc w:val="center"/>
        <w:rPr>
          <w:rFonts w:ascii="Calibri" w:hAnsi="Calibri" w:cs="Calibri"/>
          <w:b/>
          <w:bCs/>
          <w:color w:val="000000"/>
          <w:sz w:val="32"/>
        </w:rPr>
      </w:pPr>
      <w:r w:rsidRPr="00571916">
        <w:rPr>
          <w:rFonts w:ascii="Calibri" w:hAnsi="Calibri" w:cs="Calibri"/>
          <w:b/>
          <w:bCs/>
          <w:color w:val="000000"/>
          <w:sz w:val="32"/>
        </w:rPr>
        <w:t>o místní</w:t>
      </w:r>
      <w:r w:rsidR="00493CFB" w:rsidRPr="00571916">
        <w:rPr>
          <w:rFonts w:ascii="Calibri" w:hAnsi="Calibri" w:cs="Calibri"/>
          <w:b/>
          <w:bCs/>
          <w:color w:val="000000"/>
          <w:sz w:val="32"/>
        </w:rPr>
        <w:t>m</w:t>
      </w:r>
      <w:r w:rsidRPr="00571916">
        <w:rPr>
          <w:rFonts w:ascii="Calibri" w:hAnsi="Calibri" w:cs="Calibri"/>
          <w:b/>
          <w:bCs/>
          <w:color w:val="000000"/>
          <w:sz w:val="32"/>
        </w:rPr>
        <w:t xml:space="preserve"> poplat</w:t>
      </w:r>
      <w:r w:rsidR="00493CFB" w:rsidRPr="00571916">
        <w:rPr>
          <w:rFonts w:ascii="Calibri" w:hAnsi="Calibri" w:cs="Calibri"/>
          <w:b/>
          <w:bCs/>
          <w:color w:val="000000"/>
          <w:sz w:val="32"/>
        </w:rPr>
        <w:t xml:space="preserve">ku za </w:t>
      </w:r>
      <w:r w:rsidR="003B2F86" w:rsidRPr="00571916">
        <w:rPr>
          <w:rFonts w:ascii="Calibri" w:hAnsi="Calibri" w:cs="Calibri"/>
          <w:b/>
          <w:bCs/>
          <w:color w:val="000000"/>
          <w:sz w:val="32"/>
        </w:rPr>
        <w:t xml:space="preserve">zhodnocení stavebního pozemku možností jeho připojení na stavbu vodovodu </w:t>
      </w:r>
      <w:r w:rsidR="00F00FFE" w:rsidRPr="00571916">
        <w:rPr>
          <w:rFonts w:ascii="Calibri" w:hAnsi="Calibri" w:cs="Calibri"/>
          <w:b/>
          <w:bCs/>
          <w:color w:val="000000"/>
          <w:sz w:val="32"/>
        </w:rPr>
        <w:t>nebo</w:t>
      </w:r>
      <w:r w:rsidR="003B2F86" w:rsidRPr="00571916">
        <w:rPr>
          <w:rFonts w:ascii="Calibri" w:hAnsi="Calibri" w:cs="Calibri"/>
          <w:b/>
          <w:bCs/>
          <w:color w:val="000000"/>
          <w:sz w:val="32"/>
        </w:rPr>
        <w:t xml:space="preserve"> kanalizace</w:t>
      </w:r>
    </w:p>
    <w:p w:rsidR="000B2166" w:rsidRPr="00571916" w:rsidRDefault="000B2166" w:rsidP="00632ECE">
      <w:pPr>
        <w:spacing w:line="288" w:lineRule="auto"/>
        <w:jc w:val="center"/>
        <w:rPr>
          <w:rFonts w:ascii="Calibri" w:hAnsi="Calibri" w:cs="Calibri"/>
        </w:rPr>
      </w:pPr>
    </w:p>
    <w:p w:rsidR="004639F3" w:rsidRPr="00571916" w:rsidRDefault="004639F3" w:rsidP="00632ECE">
      <w:pPr>
        <w:spacing w:line="288" w:lineRule="auto"/>
        <w:jc w:val="center"/>
        <w:rPr>
          <w:rFonts w:ascii="Calibri" w:hAnsi="Calibri" w:cs="Calibri"/>
        </w:rPr>
      </w:pPr>
    </w:p>
    <w:p w:rsidR="00493CFB" w:rsidRPr="00571916" w:rsidRDefault="00493CFB" w:rsidP="00493CFB">
      <w:pPr>
        <w:pStyle w:val="nzevzkona"/>
        <w:tabs>
          <w:tab w:val="left" w:pos="567"/>
        </w:tabs>
        <w:spacing w:before="0" w:after="0" w:line="264" w:lineRule="auto"/>
        <w:jc w:val="both"/>
        <w:rPr>
          <w:rFonts w:ascii="Calibri" w:hAnsi="Calibri" w:cs="Calibri"/>
          <w:b w:val="0"/>
          <w:bCs w:val="0"/>
          <w:sz w:val="24"/>
          <w:szCs w:val="22"/>
          <w:lang w:val="cs-CZ"/>
        </w:rPr>
      </w:pPr>
      <w:r w:rsidRPr="00571916">
        <w:rPr>
          <w:rFonts w:ascii="Calibri" w:hAnsi="Calibri" w:cs="Calibri"/>
          <w:b w:val="0"/>
          <w:sz w:val="24"/>
          <w:szCs w:val="22"/>
        </w:rPr>
        <w:tab/>
        <w:t xml:space="preserve">Zastupitelstvo obce Libež se na svém zasedání dne </w:t>
      </w:r>
      <w:r w:rsidR="00BA456F" w:rsidRPr="00571916">
        <w:rPr>
          <w:rFonts w:ascii="Calibri" w:hAnsi="Calibri" w:cs="Calibri"/>
          <w:b w:val="0"/>
          <w:sz w:val="24"/>
          <w:szCs w:val="22"/>
          <w:lang w:val="cs-CZ"/>
        </w:rPr>
        <w:t>20</w:t>
      </w:r>
      <w:r w:rsidRPr="00571916">
        <w:rPr>
          <w:rFonts w:ascii="Calibri" w:hAnsi="Calibri" w:cs="Calibri"/>
          <w:b w:val="0"/>
          <w:sz w:val="24"/>
          <w:szCs w:val="22"/>
        </w:rPr>
        <w:t xml:space="preserve">. </w:t>
      </w:r>
      <w:r w:rsidR="00BA456F" w:rsidRPr="00571916">
        <w:rPr>
          <w:rFonts w:ascii="Calibri" w:hAnsi="Calibri" w:cs="Calibri"/>
          <w:b w:val="0"/>
          <w:sz w:val="24"/>
          <w:szCs w:val="22"/>
          <w:lang w:val="cs-CZ"/>
        </w:rPr>
        <w:t>října</w:t>
      </w:r>
      <w:r w:rsidRPr="00571916">
        <w:rPr>
          <w:rFonts w:ascii="Calibri" w:hAnsi="Calibri" w:cs="Calibri"/>
          <w:b w:val="0"/>
          <w:sz w:val="24"/>
          <w:szCs w:val="22"/>
        </w:rPr>
        <w:t xml:space="preserve"> 202</w:t>
      </w:r>
      <w:r w:rsidR="00BA456F" w:rsidRPr="00571916">
        <w:rPr>
          <w:rFonts w:ascii="Calibri" w:hAnsi="Calibri" w:cs="Calibri"/>
          <w:b w:val="0"/>
          <w:sz w:val="24"/>
          <w:szCs w:val="22"/>
          <w:lang w:val="cs-CZ"/>
        </w:rPr>
        <w:t>3</w:t>
      </w:r>
      <w:r w:rsidRPr="00571916">
        <w:rPr>
          <w:rFonts w:ascii="Calibri" w:hAnsi="Calibri" w:cs="Calibri"/>
          <w:b w:val="0"/>
          <w:sz w:val="24"/>
          <w:szCs w:val="22"/>
        </w:rPr>
        <w:t xml:space="preserve"> usnes</w:t>
      </w:r>
      <w:r w:rsidR="003B2F86" w:rsidRPr="00571916">
        <w:rPr>
          <w:rFonts w:ascii="Calibri" w:hAnsi="Calibri" w:cs="Calibri"/>
          <w:b w:val="0"/>
          <w:sz w:val="24"/>
          <w:szCs w:val="22"/>
          <w:lang w:val="cs-CZ"/>
        </w:rPr>
        <w:t xml:space="preserve">ením č. </w:t>
      </w:r>
      <w:r w:rsidR="00BA456F" w:rsidRPr="00571916">
        <w:rPr>
          <w:rFonts w:ascii="Calibri" w:hAnsi="Calibri" w:cs="Calibri"/>
          <w:b w:val="0"/>
          <w:sz w:val="24"/>
          <w:szCs w:val="22"/>
          <w:lang w:val="cs-CZ"/>
        </w:rPr>
        <w:t>8</w:t>
      </w:r>
      <w:r w:rsidR="003B2F86" w:rsidRPr="00571916">
        <w:rPr>
          <w:rFonts w:ascii="Calibri" w:hAnsi="Calibri" w:cs="Calibri"/>
          <w:b w:val="0"/>
          <w:sz w:val="24"/>
          <w:szCs w:val="22"/>
          <w:lang w:val="cs-CZ"/>
        </w:rPr>
        <w:t>/2023 usneslo vydat na základě § 14 zákona č. 565/1990 Sb., o místních poplatcích, ve znění pozdějších předpisů, a v souladu s § 10 písm. d) a § 84 odst. 2 písm. h) zákona č. 128/2000 Sb., o obcích (obecní zřízení), ve znění pozdějších předpisů, tuto obecně závaznou vyhlášku (dále jen „vyhláška“)</w:t>
      </w:r>
      <w:r w:rsidR="003B2F86" w:rsidRPr="00571916">
        <w:rPr>
          <w:rFonts w:ascii="Calibri" w:hAnsi="Calibri" w:cs="Calibri"/>
          <w:b w:val="0"/>
          <w:bCs w:val="0"/>
          <w:sz w:val="24"/>
          <w:szCs w:val="22"/>
          <w:lang w:val="cs-CZ"/>
        </w:rPr>
        <w:t>:</w:t>
      </w:r>
    </w:p>
    <w:p w:rsidR="00844AB6" w:rsidRPr="00571916" w:rsidRDefault="00844AB6" w:rsidP="006D62DC">
      <w:pPr>
        <w:contextualSpacing/>
        <w:jc w:val="both"/>
        <w:rPr>
          <w:rFonts w:ascii="Calibri" w:hAnsi="Calibri" w:cs="Calibri"/>
        </w:rPr>
      </w:pPr>
    </w:p>
    <w:p w:rsidR="000E2605" w:rsidRPr="00571916" w:rsidRDefault="000E2605" w:rsidP="006D62DC">
      <w:pPr>
        <w:contextualSpacing/>
        <w:jc w:val="both"/>
        <w:rPr>
          <w:rFonts w:ascii="Calibri" w:hAnsi="Calibri" w:cs="Calibri"/>
        </w:rPr>
      </w:pPr>
    </w:p>
    <w:p w:rsidR="004165B5" w:rsidRPr="00571916" w:rsidRDefault="004165B5" w:rsidP="006D62DC">
      <w:pPr>
        <w:contextualSpacing/>
        <w:jc w:val="both"/>
        <w:rPr>
          <w:rFonts w:ascii="Calibri" w:hAnsi="Calibri" w:cs="Calibri"/>
        </w:rPr>
      </w:pPr>
    </w:p>
    <w:p w:rsidR="000B2166" w:rsidRPr="00571916" w:rsidRDefault="000B2166" w:rsidP="00F233FF">
      <w:pPr>
        <w:pStyle w:val="slalnk"/>
        <w:spacing w:before="0" w:after="0"/>
        <w:contextualSpacing/>
        <w:rPr>
          <w:rFonts w:ascii="Calibri" w:hAnsi="Calibri" w:cs="Calibri"/>
          <w:szCs w:val="24"/>
        </w:rPr>
      </w:pPr>
      <w:r w:rsidRPr="00571916">
        <w:rPr>
          <w:rFonts w:ascii="Calibri" w:hAnsi="Calibri" w:cs="Calibri"/>
          <w:szCs w:val="24"/>
        </w:rPr>
        <w:t>Čl. 1</w:t>
      </w:r>
    </w:p>
    <w:p w:rsidR="000B2166" w:rsidRPr="00571916" w:rsidRDefault="000B2166" w:rsidP="00F233FF">
      <w:pPr>
        <w:pStyle w:val="Nzvylnk"/>
        <w:spacing w:before="0" w:after="0"/>
        <w:contextualSpacing/>
        <w:rPr>
          <w:rFonts w:ascii="Calibri" w:hAnsi="Calibri" w:cs="Calibri"/>
          <w:szCs w:val="24"/>
        </w:rPr>
      </w:pPr>
      <w:r w:rsidRPr="00571916">
        <w:rPr>
          <w:rFonts w:ascii="Calibri" w:hAnsi="Calibri" w:cs="Calibri"/>
          <w:szCs w:val="24"/>
        </w:rPr>
        <w:t>Úvodní ustanovení</w:t>
      </w:r>
    </w:p>
    <w:p w:rsidR="000E2605" w:rsidRPr="00571916" w:rsidRDefault="000E2605" w:rsidP="00B304B1">
      <w:pPr>
        <w:pStyle w:val="Zkladntextodsazen"/>
        <w:numPr>
          <w:ilvl w:val="0"/>
          <w:numId w:val="4"/>
        </w:numPr>
        <w:spacing w:before="120" w:after="60" w:line="264" w:lineRule="auto"/>
        <w:jc w:val="both"/>
        <w:rPr>
          <w:rFonts w:ascii="Calibri" w:hAnsi="Calibri" w:cs="Calibri"/>
          <w:szCs w:val="22"/>
        </w:rPr>
      </w:pPr>
      <w:r w:rsidRPr="00571916">
        <w:rPr>
          <w:rFonts w:ascii="Calibri" w:hAnsi="Calibri" w:cs="Calibri"/>
          <w:szCs w:val="22"/>
        </w:rPr>
        <w:t xml:space="preserve">Obec Libež touto vyhláškou zavádí místní poplatek za </w:t>
      </w:r>
      <w:r w:rsidR="003B2F86" w:rsidRPr="00571916">
        <w:rPr>
          <w:rFonts w:ascii="Calibri" w:hAnsi="Calibri" w:cs="Calibri"/>
          <w:szCs w:val="22"/>
          <w:lang w:val="cs-CZ"/>
        </w:rPr>
        <w:t xml:space="preserve">zhodnocení stavebního pozemku možností jeho připojení na stavbu vodovodu </w:t>
      </w:r>
      <w:r w:rsidR="00F00FFE" w:rsidRPr="00571916">
        <w:rPr>
          <w:rFonts w:ascii="Calibri" w:hAnsi="Calibri" w:cs="Calibri"/>
          <w:szCs w:val="22"/>
          <w:lang w:val="cs-CZ"/>
        </w:rPr>
        <w:t>nebo</w:t>
      </w:r>
      <w:r w:rsidR="003B2F86" w:rsidRPr="00571916">
        <w:rPr>
          <w:rFonts w:ascii="Calibri" w:hAnsi="Calibri" w:cs="Calibri"/>
          <w:szCs w:val="22"/>
          <w:lang w:val="cs-CZ"/>
        </w:rPr>
        <w:t xml:space="preserve"> kanalizace</w:t>
      </w:r>
      <w:r w:rsidRPr="00571916">
        <w:rPr>
          <w:rFonts w:ascii="Calibri" w:hAnsi="Calibri" w:cs="Calibri"/>
          <w:szCs w:val="22"/>
        </w:rPr>
        <w:t xml:space="preserve"> (dále jen „poplatek“).</w:t>
      </w:r>
    </w:p>
    <w:p w:rsidR="000E2605" w:rsidRPr="00571916" w:rsidRDefault="000E2605" w:rsidP="00B304B1">
      <w:pPr>
        <w:numPr>
          <w:ilvl w:val="0"/>
          <w:numId w:val="4"/>
        </w:numPr>
        <w:spacing w:line="288" w:lineRule="auto"/>
        <w:jc w:val="both"/>
        <w:rPr>
          <w:rFonts w:ascii="Calibri" w:hAnsi="Calibri" w:cs="Calibri"/>
          <w:szCs w:val="22"/>
        </w:rPr>
      </w:pPr>
      <w:r w:rsidRPr="00571916">
        <w:rPr>
          <w:rFonts w:ascii="Calibri" w:hAnsi="Calibri" w:cs="Calibri"/>
          <w:szCs w:val="22"/>
        </w:rPr>
        <w:t>Správcem poplatku je Obecní úřad Libež.</w:t>
      </w:r>
      <w:r w:rsidRPr="00571916">
        <w:rPr>
          <w:rFonts w:ascii="Calibri" w:hAnsi="Calibri" w:cs="Calibri"/>
          <w:szCs w:val="22"/>
          <w:vertAlign w:val="superscript"/>
        </w:rPr>
        <w:footnoteReference w:id="1"/>
      </w:r>
    </w:p>
    <w:p w:rsidR="00F233FF" w:rsidRPr="00571916" w:rsidRDefault="00F233FF" w:rsidP="00F233FF">
      <w:pPr>
        <w:contextualSpacing/>
        <w:jc w:val="both"/>
        <w:rPr>
          <w:rFonts w:ascii="Calibri" w:hAnsi="Calibri" w:cs="Calibri"/>
        </w:rPr>
      </w:pPr>
    </w:p>
    <w:p w:rsidR="004165B5" w:rsidRPr="00571916" w:rsidRDefault="004165B5" w:rsidP="00F233FF">
      <w:pPr>
        <w:contextualSpacing/>
        <w:jc w:val="both"/>
        <w:rPr>
          <w:rFonts w:ascii="Calibri" w:hAnsi="Calibri" w:cs="Calibri"/>
        </w:rPr>
      </w:pPr>
    </w:p>
    <w:p w:rsidR="00CA4C39" w:rsidRPr="00571916" w:rsidRDefault="00CA4C39" w:rsidP="00F233FF">
      <w:pPr>
        <w:contextualSpacing/>
        <w:jc w:val="both"/>
        <w:rPr>
          <w:rFonts w:ascii="Calibri" w:hAnsi="Calibri" w:cs="Calibri"/>
        </w:rPr>
      </w:pPr>
    </w:p>
    <w:p w:rsidR="000B2166" w:rsidRPr="00571916" w:rsidRDefault="000B2166" w:rsidP="00F233FF">
      <w:pPr>
        <w:pStyle w:val="slalnk"/>
        <w:spacing w:before="0" w:after="0"/>
        <w:contextualSpacing/>
        <w:rPr>
          <w:rFonts w:ascii="Calibri" w:hAnsi="Calibri" w:cs="Calibri"/>
          <w:szCs w:val="24"/>
        </w:rPr>
      </w:pPr>
      <w:r w:rsidRPr="00571916">
        <w:rPr>
          <w:rFonts w:ascii="Calibri" w:hAnsi="Calibri" w:cs="Calibri"/>
          <w:szCs w:val="24"/>
        </w:rPr>
        <w:t>Čl. 2</w:t>
      </w:r>
    </w:p>
    <w:p w:rsidR="000B2166" w:rsidRPr="00571916" w:rsidRDefault="000E2605" w:rsidP="00ED2A02">
      <w:pPr>
        <w:pStyle w:val="Nzvylnk"/>
        <w:spacing w:before="0" w:after="0"/>
        <w:contextualSpacing/>
        <w:rPr>
          <w:rFonts w:ascii="Calibri" w:hAnsi="Calibri" w:cs="Calibri"/>
          <w:szCs w:val="24"/>
        </w:rPr>
      </w:pPr>
      <w:r w:rsidRPr="00571916">
        <w:rPr>
          <w:rFonts w:ascii="Calibri" w:hAnsi="Calibri" w:cs="Calibri"/>
          <w:szCs w:val="24"/>
        </w:rPr>
        <w:t>P</w:t>
      </w:r>
      <w:r w:rsidR="005C3032" w:rsidRPr="00571916">
        <w:rPr>
          <w:rFonts w:ascii="Calibri" w:hAnsi="Calibri" w:cs="Calibri"/>
          <w:szCs w:val="24"/>
        </w:rPr>
        <w:t>ředmět poplatku a p</w:t>
      </w:r>
      <w:r w:rsidRPr="00571916">
        <w:rPr>
          <w:rFonts w:ascii="Calibri" w:hAnsi="Calibri" w:cs="Calibri"/>
          <w:szCs w:val="24"/>
        </w:rPr>
        <w:t>oplatník</w:t>
      </w:r>
    </w:p>
    <w:p w:rsidR="000E2605" w:rsidRPr="00571916" w:rsidRDefault="005C3032" w:rsidP="00B304B1">
      <w:pPr>
        <w:numPr>
          <w:ilvl w:val="0"/>
          <w:numId w:val="5"/>
        </w:numPr>
        <w:spacing w:before="120" w:line="264" w:lineRule="auto"/>
        <w:ind w:left="567" w:hanging="567"/>
        <w:jc w:val="both"/>
        <w:rPr>
          <w:rFonts w:ascii="Calibri" w:hAnsi="Calibri" w:cs="Calibri"/>
          <w:szCs w:val="22"/>
        </w:rPr>
      </w:pPr>
      <w:r w:rsidRPr="00571916">
        <w:rPr>
          <w:rFonts w:ascii="Calibri" w:hAnsi="Calibri" w:cs="Calibri"/>
          <w:szCs w:val="22"/>
        </w:rPr>
        <w:t xml:space="preserve">Předmětem poplatku je zhodnocení stavebního pozemku možností jeho připojení na obcí vybudovanou stavbu vodovodu </w:t>
      </w:r>
      <w:r w:rsidR="005A7350" w:rsidRPr="00571916">
        <w:rPr>
          <w:rFonts w:ascii="Calibri" w:hAnsi="Calibri" w:cs="Calibri"/>
          <w:szCs w:val="22"/>
        </w:rPr>
        <w:t>nebo</w:t>
      </w:r>
      <w:r w:rsidRPr="00571916">
        <w:rPr>
          <w:rFonts w:ascii="Calibri" w:hAnsi="Calibri" w:cs="Calibri"/>
          <w:szCs w:val="22"/>
        </w:rPr>
        <w:t xml:space="preserve"> kanalizace.</w:t>
      </w:r>
    </w:p>
    <w:p w:rsidR="000E2605" w:rsidRPr="00571916" w:rsidRDefault="005C3032" w:rsidP="00B304B1">
      <w:pPr>
        <w:numPr>
          <w:ilvl w:val="0"/>
          <w:numId w:val="5"/>
        </w:numPr>
        <w:spacing w:before="120" w:line="264" w:lineRule="auto"/>
        <w:ind w:left="567" w:hanging="567"/>
        <w:jc w:val="both"/>
        <w:rPr>
          <w:rFonts w:ascii="Calibri" w:hAnsi="Calibri" w:cs="Calibri"/>
          <w:szCs w:val="22"/>
        </w:rPr>
      </w:pPr>
      <w:r w:rsidRPr="00571916">
        <w:rPr>
          <w:rFonts w:ascii="Calibri" w:hAnsi="Calibri" w:cs="Calibri"/>
          <w:szCs w:val="22"/>
        </w:rPr>
        <w:lastRenderedPageBreak/>
        <w:t xml:space="preserve">Poplatek za zhodnocení stavebního pozemku možností jeho připojení na stavbu vodovodu </w:t>
      </w:r>
      <w:r w:rsidR="005A7350" w:rsidRPr="00571916">
        <w:rPr>
          <w:rFonts w:ascii="Calibri" w:hAnsi="Calibri" w:cs="Calibri"/>
          <w:szCs w:val="22"/>
        </w:rPr>
        <w:t>nebo</w:t>
      </w:r>
      <w:r w:rsidRPr="00571916">
        <w:rPr>
          <w:rFonts w:ascii="Calibri" w:hAnsi="Calibri" w:cs="Calibri"/>
          <w:szCs w:val="22"/>
        </w:rPr>
        <w:t xml:space="preserve"> kanalizace platí vlastník stavebního pozemku zhodnoceného možností </w:t>
      </w:r>
      <w:r w:rsidR="007A2ADB" w:rsidRPr="00571916">
        <w:rPr>
          <w:rFonts w:ascii="Calibri" w:hAnsi="Calibri" w:cs="Calibri"/>
          <w:szCs w:val="22"/>
        </w:rPr>
        <w:t xml:space="preserve">připojení na obcí vybudovanou stavbu vodovodu </w:t>
      </w:r>
      <w:r w:rsidR="00D65963" w:rsidRPr="00571916">
        <w:rPr>
          <w:rFonts w:ascii="Calibri" w:hAnsi="Calibri" w:cs="Calibri"/>
          <w:szCs w:val="22"/>
        </w:rPr>
        <w:t>nebo</w:t>
      </w:r>
      <w:r w:rsidR="007A2ADB" w:rsidRPr="00571916">
        <w:rPr>
          <w:rFonts w:ascii="Calibri" w:hAnsi="Calibri" w:cs="Calibri"/>
          <w:szCs w:val="22"/>
        </w:rPr>
        <w:t xml:space="preserve"> kanalizace po nabytí účinnosti zákona o vodovodech a kanalizacích (dále jen „poplatník“). Má-li k tomuto stavebnímu pozemku vlastnické právo více subjektů, jsou povinny platit poplatek společně a nerozdílně</w:t>
      </w:r>
      <w:r w:rsidR="000E2605" w:rsidRPr="00571916">
        <w:rPr>
          <w:rFonts w:ascii="Calibri" w:hAnsi="Calibri" w:cs="Calibri"/>
          <w:szCs w:val="22"/>
        </w:rPr>
        <w:t>.</w:t>
      </w:r>
      <w:r w:rsidR="000E2605" w:rsidRPr="00571916">
        <w:rPr>
          <w:rStyle w:val="Znakapoznpodarou"/>
          <w:rFonts w:ascii="Calibri" w:hAnsi="Calibri" w:cs="Calibri"/>
          <w:szCs w:val="22"/>
        </w:rPr>
        <w:footnoteReference w:id="2"/>
      </w:r>
    </w:p>
    <w:p w:rsidR="004B2CFC" w:rsidRPr="00571916" w:rsidRDefault="004B2CFC" w:rsidP="006D62DC">
      <w:pPr>
        <w:jc w:val="both"/>
        <w:rPr>
          <w:rFonts w:ascii="Calibri" w:hAnsi="Calibri" w:cs="Calibri"/>
          <w:szCs w:val="22"/>
        </w:rPr>
      </w:pPr>
    </w:p>
    <w:p w:rsidR="004165B5" w:rsidRPr="00571916" w:rsidRDefault="004165B5" w:rsidP="006D62DC">
      <w:pPr>
        <w:jc w:val="both"/>
        <w:rPr>
          <w:rFonts w:ascii="Calibri" w:hAnsi="Calibri" w:cs="Calibri"/>
          <w:szCs w:val="22"/>
        </w:rPr>
      </w:pPr>
    </w:p>
    <w:p w:rsidR="004B2CFC" w:rsidRPr="00571916" w:rsidRDefault="004B2CFC" w:rsidP="006D62DC">
      <w:pPr>
        <w:jc w:val="both"/>
        <w:rPr>
          <w:rFonts w:ascii="Calibri" w:hAnsi="Calibri" w:cs="Calibri"/>
          <w:szCs w:val="22"/>
        </w:rPr>
      </w:pPr>
    </w:p>
    <w:p w:rsidR="00690640" w:rsidRPr="00571916" w:rsidRDefault="00690640" w:rsidP="00F233FF">
      <w:pPr>
        <w:pStyle w:val="slalnk"/>
        <w:spacing w:before="0" w:after="0"/>
        <w:contextualSpacing/>
        <w:rPr>
          <w:rFonts w:ascii="Calibri" w:hAnsi="Calibri" w:cs="Calibri"/>
          <w:szCs w:val="24"/>
        </w:rPr>
      </w:pPr>
      <w:r w:rsidRPr="00571916">
        <w:rPr>
          <w:rFonts w:ascii="Calibri" w:hAnsi="Calibri" w:cs="Calibri"/>
          <w:szCs w:val="24"/>
        </w:rPr>
        <w:t>Čl. 3</w:t>
      </w:r>
    </w:p>
    <w:p w:rsidR="00690640" w:rsidRPr="00571916" w:rsidRDefault="00D86EAF" w:rsidP="00DC37D6">
      <w:pPr>
        <w:pStyle w:val="Nzvylnk"/>
        <w:spacing w:before="0" w:after="0"/>
        <w:contextualSpacing/>
        <w:rPr>
          <w:rFonts w:ascii="Calibri" w:hAnsi="Calibri" w:cs="Calibri"/>
          <w:szCs w:val="24"/>
        </w:rPr>
      </w:pPr>
      <w:r w:rsidRPr="00571916">
        <w:rPr>
          <w:rFonts w:ascii="Calibri" w:hAnsi="Calibri" w:cs="Calibri"/>
          <w:szCs w:val="24"/>
        </w:rPr>
        <w:t>Ohlašovací povinnost</w:t>
      </w:r>
    </w:p>
    <w:p w:rsidR="000E2605" w:rsidRPr="00571916" w:rsidRDefault="00D86EAF" w:rsidP="00B304B1">
      <w:pPr>
        <w:pStyle w:val="Zkladntextodsazen"/>
        <w:numPr>
          <w:ilvl w:val="0"/>
          <w:numId w:val="7"/>
        </w:numPr>
        <w:spacing w:before="120" w:after="60" w:line="264" w:lineRule="auto"/>
        <w:jc w:val="both"/>
        <w:rPr>
          <w:rFonts w:ascii="Calibri" w:hAnsi="Calibri" w:cs="Calibri"/>
          <w:szCs w:val="22"/>
          <w:vertAlign w:val="superscript"/>
          <w:lang w:val="cs-CZ" w:eastAsia="cs-CZ"/>
        </w:rPr>
      </w:pPr>
      <w:r w:rsidRPr="00571916">
        <w:rPr>
          <w:rFonts w:ascii="Calibri" w:hAnsi="Calibri" w:cs="Calibri"/>
          <w:szCs w:val="22"/>
        </w:rPr>
        <w:t>Poplatník je povinen do 30 dnů ode dne nabytí účinnosti této vyhlášky ohlásit správci poplatku tyto údaje</w:t>
      </w:r>
      <w:r w:rsidR="000E2605" w:rsidRPr="00571916">
        <w:rPr>
          <w:rFonts w:ascii="Calibri" w:hAnsi="Calibri" w:cs="Calibri"/>
          <w:szCs w:val="22"/>
          <w:vertAlign w:val="superscript"/>
          <w:lang w:val="cs-CZ" w:eastAsia="cs-CZ"/>
        </w:rPr>
        <w:footnoteReference w:id="3"/>
      </w:r>
    </w:p>
    <w:p w:rsidR="00D86EAF" w:rsidRPr="00571916" w:rsidRDefault="00D86EAF" w:rsidP="00D86EAF">
      <w:pPr>
        <w:pStyle w:val="slalnk"/>
        <w:spacing w:before="120" w:after="0"/>
        <w:ind w:left="1134" w:hanging="426"/>
        <w:jc w:val="both"/>
        <w:rPr>
          <w:rFonts w:ascii="Calibri" w:hAnsi="Calibri" w:cs="Calibri"/>
          <w:b w:val="0"/>
          <w:bCs w:val="0"/>
          <w:szCs w:val="22"/>
        </w:rPr>
      </w:pPr>
      <w:r w:rsidRPr="00571916">
        <w:rPr>
          <w:rFonts w:ascii="Calibri" w:hAnsi="Calibri" w:cs="Calibri"/>
          <w:b w:val="0"/>
          <w:bCs w:val="0"/>
          <w:szCs w:val="22"/>
        </w:rPr>
        <w:t>a)</w:t>
      </w:r>
      <w:r w:rsidRPr="00571916">
        <w:rPr>
          <w:rFonts w:ascii="Calibri" w:hAnsi="Calibri" w:cs="Calibri"/>
          <w:b w:val="0"/>
          <w:bCs w:val="0"/>
          <w:szCs w:val="22"/>
        </w:rPr>
        <w:tab/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 poplatkových věcech,</w:t>
      </w:r>
    </w:p>
    <w:p w:rsidR="00D86EAF" w:rsidRPr="00571916" w:rsidRDefault="00D86EAF" w:rsidP="00D86EAF">
      <w:pPr>
        <w:pStyle w:val="slalnk"/>
        <w:spacing w:before="120" w:after="0"/>
        <w:ind w:left="1134" w:hanging="426"/>
        <w:jc w:val="both"/>
        <w:rPr>
          <w:rFonts w:ascii="Calibri" w:hAnsi="Calibri" w:cs="Calibri"/>
          <w:b w:val="0"/>
          <w:bCs w:val="0"/>
          <w:szCs w:val="22"/>
        </w:rPr>
      </w:pPr>
      <w:r w:rsidRPr="00571916">
        <w:rPr>
          <w:rFonts w:ascii="Calibri" w:hAnsi="Calibri" w:cs="Calibri"/>
          <w:b w:val="0"/>
          <w:bCs w:val="0"/>
          <w:szCs w:val="22"/>
        </w:rPr>
        <w:t>b)</w:t>
      </w:r>
      <w:r w:rsidRPr="00571916">
        <w:rPr>
          <w:rFonts w:ascii="Calibri" w:hAnsi="Calibri" w:cs="Calibri"/>
          <w:b w:val="0"/>
          <w:bCs w:val="0"/>
          <w:szCs w:val="22"/>
        </w:rPr>
        <w:tab/>
        <w:t>čísla všech svých účtů u poskytovatelů platebních služeb, včetně poskytovatelů těchto služeb v zahraničí, užívaných v souvislosti s podnikatelskou činností, v případě, že předmět poplatku souvisí s podnikatelskou činností poplatníka nebo plátce,</w:t>
      </w:r>
    </w:p>
    <w:p w:rsidR="00D86EAF" w:rsidRPr="00571916" w:rsidRDefault="00D86EAF" w:rsidP="00D86EAF">
      <w:pPr>
        <w:pStyle w:val="slalnk"/>
        <w:spacing w:before="120" w:after="0"/>
        <w:ind w:left="1134" w:hanging="426"/>
        <w:jc w:val="both"/>
        <w:rPr>
          <w:rFonts w:ascii="Calibri" w:hAnsi="Calibri" w:cs="Calibri"/>
          <w:b w:val="0"/>
          <w:bCs w:val="0"/>
          <w:szCs w:val="22"/>
        </w:rPr>
      </w:pPr>
      <w:r w:rsidRPr="00571916">
        <w:rPr>
          <w:rFonts w:ascii="Calibri" w:hAnsi="Calibri" w:cs="Calibri"/>
          <w:b w:val="0"/>
          <w:bCs w:val="0"/>
          <w:szCs w:val="22"/>
        </w:rPr>
        <w:t>c)</w:t>
      </w:r>
      <w:r w:rsidRPr="00571916">
        <w:rPr>
          <w:rFonts w:ascii="Calibri" w:hAnsi="Calibri" w:cs="Calibri"/>
          <w:b w:val="0"/>
          <w:bCs w:val="0"/>
          <w:szCs w:val="22"/>
        </w:rPr>
        <w:tab/>
        <w:t xml:space="preserve">další údaje </w:t>
      </w:r>
      <w:r w:rsidR="00ED5B0C" w:rsidRPr="00571916">
        <w:rPr>
          <w:rFonts w:ascii="Calibri" w:hAnsi="Calibri" w:cs="Calibri"/>
          <w:b w:val="0"/>
          <w:bCs w:val="0"/>
          <w:szCs w:val="22"/>
        </w:rPr>
        <w:t xml:space="preserve">rozhodné pro </w:t>
      </w:r>
      <w:r w:rsidR="00307AE4" w:rsidRPr="00571916">
        <w:rPr>
          <w:rFonts w:ascii="Calibri" w:hAnsi="Calibri" w:cs="Calibri"/>
          <w:b w:val="0"/>
          <w:bCs w:val="0"/>
          <w:szCs w:val="22"/>
        </w:rPr>
        <w:t>stanovení</w:t>
      </w:r>
      <w:r w:rsidR="00ED5B0C" w:rsidRPr="00571916">
        <w:rPr>
          <w:rFonts w:ascii="Calibri" w:hAnsi="Calibri" w:cs="Calibri"/>
          <w:b w:val="0"/>
          <w:bCs w:val="0"/>
          <w:szCs w:val="22"/>
        </w:rPr>
        <w:t xml:space="preserve"> poplatku, zejména parcelní číslo</w:t>
      </w:r>
      <w:r w:rsidR="00126E3F" w:rsidRPr="00571916">
        <w:rPr>
          <w:rFonts w:ascii="Calibri" w:hAnsi="Calibri" w:cs="Calibri"/>
          <w:b w:val="0"/>
          <w:bCs w:val="0"/>
          <w:szCs w:val="22"/>
        </w:rPr>
        <w:t xml:space="preserve"> a</w:t>
      </w:r>
      <w:r w:rsidR="00ED5B0C" w:rsidRPr="00571916">
        <w:rPr>
          <w:rFonts w:ascii="Calibri" w:hAnsi="Calibri" w:cs="Calibri"/>
          <w:b w:val="0"/>
          <w:bCs w:val="0"/>
          <w:szCs w:val="22"/>
        </w:rPr>
        <w:t xml:space="preserve"> výměru</w:t>
      </w:r>
      <w:r w:rsidR="00030C56" w:rsidRPr="00571916">
        <w:rPr>
          <w:rFonts w:ascii="Calibri" w:hAnsi="Calibri" w:cs="Calibri"/>
          <w:b w:val="0"/>
          <w:bCs w:val="0"/>
          <w:szCs w:val="22"/>
        </w:rPr>
        <w:t>, včetně skutečností zakládajících vznik nároku na osvobození od poplatku</w:t>
      </w:r>
      <w:r w:rsidR="00ED5B0C" w:rsidRPr="00571916">
        <w:rPr>
          <w:rFonts w:ascii="Calibri" w:hAnsi="Calibri" w:cs="Calibri"/>
          <w:b w:val="0"/>
          <w:bCs w:val="0"/>
          <w:szCs w:val="22"/>
        </w:rPr>
        <w:t>.</w:t>
      </w:r>
    </w:p>
    <w:p w:rsidR="00ED5B0C" w:rsidRPr="00571916" w:rsidRDefault="00ED5B0C" w:rsidP="00B304B1">
      <w:pPr>
        <w:pStyle w:val="Zkladntextodsazen"/>
        <w:numPr>
          <w:ilvl w:val="0"/>
          <w:numId w:val="7"/>
        </w:numPr>
        <w:spacing w:before="120" w:after="60" w:line="264" w:lineRule="auto"/>
        <w:jc w:val="both"/>
        <w:rPr>
          <w:rFonts w:ascii="Calibri" w:hAnsi="Calibri" w:cs="Calibri"/>
          <w:szCs w:val="22"/>
        </w:rPr>
      </w:pPr>
      <w:r w:rsidRPr="00571916">
        <w:rPr>
          <w:rFonts w:ascii="Calibri" w:hAnsi="Calibri" w:cs="Calibri"/>
          <w:szCs w:val="22"/>
        </w:rPr>
        <w:t>Dojde-li ke změně údajů uvedených v ohlášení, je poplatník nebo plátce povinen tuto změnu oznámit do 30 dnů ode dne, kdy nastala.</w:t>
      </w:r>
      <w:r w:rsidRPr="00571916">
        <w:rPr>
          <w:rFonts w:ascii="Calibri" w:hAnsi="Calibri" w:cs="Calibri"/>
          <w:szCs w:val="22"/>
          <w:vertAlign w:val="superscript"/>
          <w:lang w:val="cs-CZ" w:eastAsia="cs-CZ"/>
        </w:rPr>
        <w:footnoteReference w:id="4"/>
      </w:r>
    </w:p>
    <w:p w:rsidR="00030C56" w:rsidRPr="00571916" w:rsidRDefault="00030C56" w:rsidP="00B304B1">
      <w:pPr>
        <w:numPr>
          <w:ilvl w:val="0"/>
          <w:numId w:val="7"/>
        </w:numPr>
        <w:spacing w:before="120" w:line="288" w:lineRule="auto"/>
        <w:jc w:val="both"/>
        <w:rPr>
          <w:rFonts w:ascii="Calibri" w:hAnsi="Calibri" w:cs="Calibri"/>
        </w:rPr>
      </w:pPr>
      <w:r w:rsidRPr="00571916">
        <w:rPr>
          <w:rFonts w:ascii="Calibri" w:hAnsi="Calibri" w:cs="Calibri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571916">
        <w:rPr>
          <w:rStyle w:val="Znakapoznpodarou"/>
          <w:rFonts w:ascii="Calibri" w:hAnsi="Calibri" w:cs="Calibri"/>
        </w:rPr>
        <w:footnoteReference w:id="5"/>
      </w:r>
    </w:p>
    <w:p w:rsidR="000E2605" w:rsidRPr="00571916" w:rsidRDefault="000E2605" w:rsidP="00833F05">
      <w:pPr>
        <w:pStyle w:val="slalnk"/>
        <w:spacing w:before="0" w:after="0"/>
        <w:contextualSpacing/>
        <w:jc w:val="left"/>
        <w:rPr>
          <w:rFonts w:ascii="Calibri" w:hAnsi="Calibri" w:cs="Calibri"/>
          <w:b w:val="0"/>
          <w:szCs w:val="24"/>
        </w:rPr>
      </w:pPr>
    </w:p>
    <w:p w:rsidR="004B2CFC" w:rsidRPr="00571916" w:rsidRDefault="004B2CFC" w:rsidP="00833F05">
      <w:pPr>
        <w:pStyle w:val="slalnk"/>
        <w:spacing w:before="0" w:after="0"/>
        <w:contextualSpacing/>
        <w:jc w:val="left"/>
        <w:rPr>
          <w:rFonts w:ascii="Calibri" w:hAnsi="Calibri" w:cs="Calibri"/>
          <w:b w:val="0"/>
          <w:szCs w:val="24"/>
        </w:rPr>
      </w:pPr>
    </w:p>
    <w:p w:rsidR="004165B5" w:rsidRPr="00571916" w:rsidRDefault="004165B5" w:rsidP="00833F05">
      <w:pPr>
        <w:pStyle w:val="slalnk"/>
        <w:spacing w:before="0" w:after="0"/>
        <w:contextualSpacing/>
        <w:jc w:val="left"/>
        <w:rPr>
          <w:rFonts w:ascii="Calibri" w:hAnsi="Calibri" w:cs="Calibri"/>
          <w:b w:val="0"/>
          <w:szCs w:val="24"/>
        </w:rPr>
      </w:pPr>
    </w:p>
    <w:p w:rsidR="00690640" w:rsidRPr="00571916" w:rsidRDefault="00690640" w:rsidP="00F233FF">
      <w:pPr>
        <w:pStyle w:val="slalnk"/>
        <w:spacing w:before="0" w:after="0"/>
        <w:contextualSpacing/>
        <w:rPr>
          <w:rFonts w:ascii="Calibri" w:hAnsi="Calibri" w:cs="Calibri"/>
          <w:szCs w:val="24"/>
        </w:rPr>
      </w:pPr>
      <w:r w:rsidRPr="00571916">
        <w:rPr>
          <w:rFonts w:ascii="Calibri" w:hAnsi="Calibri" w:cs="Calibri"/>
          <w:szCs w:val="24"/>
        </w:rPr>
        <w:t>Čl. 4</w:t>
      </w:r>
    </w:p>
    <w:p w:rsidR="00823207" w:rsidRPr="00571916" w:rsidRDefault="0017480A" w:rsidP="0017480A">
      <w:pPr>
        <w:pStyle w:val="Nzvylnk"/>
        <w:spacing w:before="0" w:after="0"/>
        <w:contextualSpacing/>
        <w:rPr>
          <w:rFonts w:ascii="Calibri" w:hAnsi="Calibri" w:cs="Calibri"/>
          <w:szCs w:val="24"/>
        </w:rPr>
      </w:pPr>
      <w:r w:rsidRPr="00571916">
        <w:rPr>
          <w:rFonts w:ascii="Calibri" w:hAnsi="Calibri" w:cs="Calibri"/>
          <w:szCs w:val="24"/>
        </w:rPr>
        <w:t>S</w:t>
      </w:r>
      <w:r w:rsidR="000E2605" w:rsidRPr="00571916">
        <w:rPr>
          <w:rFonts w:ascii="Calibri" w:hAnsi="Calibri" w:cs="Calibri"/>
          <w:szCs w:val="24"/>
        </w:rPr>
        <w:t>azba</w:t>
      </w:r>
      <w:r w:rsidRPr="00571916">
        <w:rPr>
          <w:rFonts w:ascii="Calibri" w:hAnsi="Calibri" w:cs="Calibri"/>
          <w:szCs w:val="24"/>
        </w:rPr>
        <w:t xml:space="preserve"> poplatku</w:t>
      </w:r>
    </w:p>
    <w:p w:rsidR="007E0E1B" w:rsidRPr="00571916" w:rsidRDefault="000E2605" w:rsidP="005D49A0">
      <w:pPr>
        <w:spacing w:before="120" w:after="60" w:line="264" w:lineRule="auto"/>
        <w:ind w:firstLine="708"/>
        <w:jc w:val="both"/>
        <w:rPr>
          <w:rFonts w:ascii="Calibri" w:hAnsi="Calibri" w:cs="Calibri"/>
          <w:szCs w:val="22"/>
        </w:rPr>
      </w:pPr>
      <w:r w:rsidRPr="00571916">
        <w:rPr>
          <w:rFonts w:ascii="Calibri" w:hAnsi="Calibri" w:cs="Calibri"/>
          <w:szCs w:val="22"/>
        </w:rPr>
        <w:t xml:space="preserve">Sazba poplatku </w:t>
      </w:r>
      <w:r w:rsidR="00C512E8" w:rsidRPr="00571916">
        <w:rPr>
          <w:rFonts w:ascii="Calibri" w:hAnsi="Calibri" w:cs="Calibri"/>
          <w:szCs w:val="22"/>
        </w:rPr>
        <w:t>za m</w:t>
      </w:r>
      <w:r w:rsidR="00C512E8" w:rsidRPr="00571916">
        <w:rPr>
          <w:rFonts w:ascii="Calibri" w:hAnsi="Calibri" w:cs="Calibri"/>
          <w:szCs w:val="22"/>
          <w:vertAlign w:val="superscript"/>
        </w:rPr>
        <w:t>2</w:t>
      </w:r>
      <w:r w:rsidR="00C512E8" w:rsidRPr="00571916">
        <w:rPr>
          <w:rFonts w:ascii="Calibri" w:hAnsi="Calibri" w:cs="Calibri"/>
          <w:szCs w:val="22"/>
        </w:rPr>
        <w:t xml:space="preserve"> zhodnoceného stavebního pozemku s možností napojení na vodovod nebo kanalizaci </w:t>
      </w:r>
      <w:r w:rsidRPr="00571916">
        <w:rPr>
          <w:rFonts w:ascii="Calibri" w:hAnsi="Calibri" w:cs="Calibri"/>
          <w:szCs w:val="22"/>
        </w:rPr>
        <w:t>činí</w:t>
      </w:r>
      <w:r w:rsidR="007E0E1B" w:rsidRPr="00571916">
        <w:rPr>
          <w:rFonts w:ascii="Calibri" w:hAnsi="Calibri" w:cs="Calibri"/>
          <w:szCs w:val="22"/>
        </w:rPr>
        <w:t>:</w:t>
      </w:r>
    </w:p>
    <w:p w:rsidR="004D04CC" w:rsidRPr="00571916" w:rsidRDefault="004D04CC" w:rsidP="00C65834">
      <w:pPr>
        <w:spacing w:before="120" w:after="60" w:line="264" w:lineRule="auto"/>
        <w:jc w:val="both"/>
        <w:rPr>
          <w:rFonts w:ascii="Calibri" w:hAnsi="Calibri" w:cs="Calibri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260"/>
        <w:gridCol w:w="2977"/>
      </w:tblGrid>
      <w:tr w:rsidR="004D04CC" w:rsidRPr="00571916" w:rsidTr="004A3EC2">
        <w:trPr>
          <w:cantSplit/>
          <w:trHeight w:val="1335"/>
          <w:jc w:val="center"/>
        </w:trPr>
        <w:tc>
          <w:tcPr>
            <w:tcW w:w="2835" w:type="dxa"/>
            <w:vAlign w:val="center"/>
          </w:tcPr>
          <w:p w:rsidR="004D04CC" w:rsidRPr="00571916" w:rsidRDefault="001E59A3" w:rsidP="006238E8">
            <w:pPr>
              <w:keepNext/>
              <w:tabs>
                <w:tab w:val="left" w:pos="426"/>
              </w:tabs>
              <w:jc w:val="center"/>
              <w:rPr>
                <w:rFonts w:ascii="Calibri" w:hAnsi="Calibri" w:cs="Calibri"/>
                <w:b/>
              </w:rPr>
            </w:pPr>
            <w:r w:rsidRPr="00571916">
              <w:rPr>
                <w:rFonts w:ascii="Calibri" w:hAnsi="Calibri" w:cs="Calibri"/>
                <w:b/>
              </w:rPr>
              <w:lastRenderedPageBreak/>
              <w:t>Stavební pozemky</w:t>
            </w:r>
          </w:p>
          <w:p w:rsidR="004A3EC2" w:rsidRPr="00571916" w:rsidRDefault="004A3EC2" w:rsidP="006238E8">
            <w:pPr>
              <w:keepNext/>
              <w:tabs>
                <w:tab w:val="left" w:pos="426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260" w:type="dxa"/>
          </w:tcPr>
          <w:p w:rsidR="004D04CC" w:rsidRPr="00571916" w:rsidRDefault="004D04CC" w:rsidP="006238E8">
            <w:pPr>
              <w:keepNext/>
              <w:tabs>
                <w:tab w:val="left" w:pos="426"/>
              </w:tabs>
              <w:jc w:val="center"/>
              <w:rPr>
                <w:rFonts w:ascii="Calibri" w:hAnsi="Calibri" w:cs="Calibri"/>
                <w:b/>
                <w:bCs/>
              </w:rPr>
            </w:pPr>
            <w:r w:rsidRPr="00571916">
              <w:rPr>
                <w:rFonts w:ascii="Calibri" w:hAnsi="Calibri" w:cs="Calibri"/>
                <w:b/>
                <w:bCs/>
                <w:szCs w:val="22"/>
              </w:rPr>
              <w:t>Sazba za m</w:t>
            </w:r>
            <w:r w:rsidRPr="00571916">
              <w:rPr>
                <w:rFonts w:ascii="Calibri" w:hAnsi="Calibri" w:cs="Calibri"/>
                <w:b/>
                <w:bCs/>
                <w:szCs w:val="22"/>
                <w:vertAlign w:val="superscript"/>
              </w:rPr>
              <w:t>2</w:t>
            </w:r>
            <w:r w:rsidRPr="00571916">
              <w:rPr>
                <w:rFonts w:ascii="Calibri" w:hAnsi="Calibri" w:cs="Calibri"/>
                <w:b/>
                <w:bCs/>
                <w:szCs w:val="22"/>
              </w:rPr>
              <w:t xml:space="preserve"> zhodnoceného stavebního pozemku s možností napojení na </w:t>
            </w:r>
            <w:r w:rsidRPr="00571916">
              <w:rPr>
                <w:rFonts w:ascii="Calibri" w:hAnsi="Calibri" w:cs="Calibri"/>
                <w:b/>
                <w:bCs/>
                <w:szCs w:val="22"/>
                <w:u w:val="single"/>
              </w:rPr>
              <w:t>vodovod</w:t>
            </w:r>
          </w:p>
        </w:tc>
        <w:tc>
          <w:tcPr>
            <w:tcW w:w="2977" w:type="dxa"/>
          </w:tcPr>
          <w:p w:rsidR="004D04CC" w:rsidRPr="00571916" w:rsidRDefault="004D04CC" w:rsidP="006238E8">
            <w:pPr>
              <w:keepNext/>
              <w:tabs>
                <w:tab w:val="left" w:pos="426"/>
              </w:tabs>
              <w:jc w:val="center"/>
              <w:rPr>
                <w:rFonts w:ascii="Calibri" w:hAnsi="Calibri" w:cs="Calibri"/>
                <w:b/>
                <w:bCs/>
                <w:u w:val="single"/>
              </w:rPr>
            </w:pPr>
            <w:r w:rsidRPr="00571916">
              <w:rPr>
                <w:rFonts w:ascii="Calibri" w:hAnsi="Calibri" w:cs="Calibri"/>
                <w:b/>
                <w:bCs/>
                <w:szCs w:val="22"/>
              </w:rPr>
              <w:t>Sazba za m</w:t>
            </w:r>
            <w:r w:rsidRPr="00571916">
              <w:rPr>
                <w:rFonts w:ascii="Calibri" w:hAnsi="Calibri" w:cs="Calibri"/>
                <w:b/>
                <w:bCs/>
                <w:szCs w:val="22"/>
                <w:vertAlign w:val="superscript"/>
              </w:rPr>
              <w:t>2</w:t>
            </w:r>
            <w:r w:rsidRPr="00571916">
              <w:rPr>
                <w:rFonts w:ascii="Calibri" w:hAnsi="Calibri" w:cs="Calibri"/>
                <w:b/>
                <w:bCs/>
                <w:szCs w:val="22"/>
              </w:rPr>
              <w:t xml:space="preserve"> zhodnoceného stavebního pozemku s možností napojení na</w:t>
            </w:r>
            <w:r w:rsidRPr="00571916">
              <w:rPr>
                <w:rFonts w:ascii="Calibri" w:hAnsi="Calibri" w:cs="Calibri"/>
                <w:b/>
                <w:bCs/>
                <w:szCs w:val="22"/>
                <w:u w:val="single"/>
              </w:rPr>
              <w:t xml:space="preserve"> kanalizaci</w:t>
            </w:r>
          </w:p>
        </w:tc>
      </w:tr>
      <w:tr w:rsidR="004D04CC" w:rsidRPr="00571916" w:rsidTr="004A3EC2">
        <w:trPr>
          <w:jc w:val="center"/>
        </w:trPr>
        <w:tc>
          <w:tcPr>
            <w:tcW w:w="2835" w:type="dxa"/>
          </w:tcPr>
          <w:p w:rsidR="004D04CC" w:rsidRPr="00571916" w:rsidRDefault="004D04CC" w:rsidP="006238E8">
            <w:pPr>
              <w:rPr>
                <w:rFonts w:ascii="Calibri" w:hAnsi="Calibri" w:cs="Calibri"/>
                <w:bCs/>
              </w:rPr>
            </w:pPr>
            <w:r w:rsidRPr="00571916">
              <w:rPr>
                <w:rFonts w:ascii="Calibri" w:hAnsi="Calibri" w:cs="Calibri"/>
                <w:bCs/>
              </w:rPr>
              <w:t>rezidenční (obytné) stavby</w:t>
            </w:r>
          </w:p>
        </w:tc>
        <w:tc>
          <w:tcPr>
            <w:tcW w:w="3260" w:type="dxa"/>
          </w:tcPr>
          <w:p w:rsidR="004D04CC" w:rsidRPr="00571916" w:rsidRDefault="008F50D1" w:rsidP="00B16D97">
            <w:pPr>
              <w:jc w:val="center"/>
              <w:rPr>
                <w:rFonts w:ascii="Calibri" w:hAnsi="Calibri" w:cs="Calibri"/>
              </w:rPr>
            </w:pPr>
            <w:r w:rsidRPr="00571916">
              <w:rPr>
                <w:rFonts w:ascii="Calibri" w:hAnsi="Calibri" w:cs="Calibri"/>
              </w:rPr>
              <w:t>1</w:t>
            </w:r>
            <w:r w:rsidR="00ED0553" w:rsidRPr="00571916">
              <w:rPr>
                <w:rFonts w:ascii="Calibri" w:hAnsi="Calibri" w:cs="Calibri"/>
              </w:rPr>
              <w:t>5</w:t>
            </w:r>
            <w:r w:rsidRPr="00571916">
              <w:rPr>
                <w:rFonts w:ascii="Calibri" w:hAnsi="Calibri" w:cs="Calibri"/>
              </w:rPr>
              <w:t>,- Kč</w:t>
            </w:r>
          </w:p>
        </w:tc>
        <w:tc>
          <w:tcPr>
            <w:tcW w:w="2977" w:type="dxa"/>
          </w:tcPr>
          <w:p w:rsidR="004D04CC" w:rsidRPr="00571916" w:rsidRDefault="008F50D1" w:rsidP="00B16D97">
            <w:pPr>
              <w:jc w:val="center"/>
              <w:rPr>
                <w:rFonts w:ascii="Calibri" w:hAnsi="Calibri" w:cs="Calibri"/>
              </w:rPr>
            </w:pPr>
            <w:r w:rsidRPr="00571916">
              <w:rPr>
                <w:rFonts w:ascii="Calibri" w:hAnsi="Calibri" w:cs="Calibri"/>
              </w:rPr>
              <w:t>1</w:t>
            </w:r>
            <w:r w:rsidR="00ED0553" w:rsidRPr="00571916">
              <w:rPr>
                <w:rFonts w:ascii="Calibri" w:hAnsi="Calibri" w:cs="Calibri"/>
              </w:rPr>
              <w:t>5</w:t>
            </w:r>
            <w:r w:rsidRPr="00571916">
              <w:rPr>
                <w:rFonts w:ascii="Calibri" w:hAnsi="Calibri" w:cs="Calibri"/>
              </w:rPr>
              <w:t>,- Kč</w:t>
            </w:r>
          </w:p>
        </w:tc>
      </w:tr>
      <w:tr w:rsidR="004D04CC" w:rsidRPr="00571916" w:rsidTr="004A3EC2">
        <w:trPr>
          <w:jc w:val="center"/>
        </w:trPr>
        <w:tc>
          <w:tcPr>
            <w:tcW w:w="2835" w:type="dxa"/>
          </w:tcPr>
          <w:p w:rsidR="004D04CC" w:rsidRPr="00571916" w:rsidRDefault="001E59A3" w:rsidP="006238E8">
            <w:pPr>
              <w:rPr>
                <w:rFonts w:ascii="Calibri" w:hAnsi="Calibri" w:cs="Calibri"/>
                <w:bCs/>
              </w:rPr>
            </w:pPr>
            <w:r w:rsidRPr="00571916">
              <w:rPr>
                <w:rFonts w:ascii="Calibri" w:hAnsi="Calibri" w:cs="Calibri"/>
                <w:bCs/>
              </w:rPr>
              <w:t>rekreační stavby</w:t>
            </w:r>
          </w:p>
        </w:tc>
        <w:tc>
          <w:tcPr>
            <w:tcW w:w="3260" w:type="dxa"/>
            <w:vAlign w:val="bottom"/>
          </w:tcPr>
          <w:p w:rsidR="004D04CC" w:rsidRPr="00571916" w:rsidRDefault="001E59A3" w:rsidP="00B16D97">
            <w:pPr>
              <w:jc w:val="center"/>
              <w:rPr>
                <w:rFonts w:ascii="Calibri" w:hAnsi="Calibri" w:cs="Calibri"/>
              </w:rPr>
            </w:pPr>
            <w:r w:rsidRPr="00571916">
              <w:rPr>
                <w:rFonts w:ascii="Calibri" w:hAnsi="Calibri" w:cs="Calibri"/>
              </w:rPr>
              <w:t>1</w:t>
            </w:r>
            <w:r w:rsidR="00ED0553" w:rsidRPr="00571916">
              <w:rPr>
                <w:rFonts w:ascii="Calibri" w:hAnsi="Calibri" w:cs="Calibri"/>
              </w:rPr>
              <w:t>3</w:t>
            </w:r>
            <w:r w:rsidRPr="00571916">
              <w:rPr>
                <w:rFonts w:ascii="Calibri" w:hAnsi="Calibri" w:cs="Calibri"/>
              </w:rPr>
              <w:t>,- Kč</w:t>
            </w:r>
          </w:p>
        </w:tc>
        <w:tc>
          <w:tcPr>
            <w:tcW w:w="2977" w:type="dxa"/>
            <w:vAlign w:val="bottom"/>
          </w:tcPr>
          <w:p w:rsidR="004D04CC" w:rsidRPr="00571916" w:rsidRDefault="001E59A3" w:rsidP="00B16D97">
            <w:pPr>
              <w:jc w:val="center"/>
              <w:rPr>
                <w:rFonts w:ascii="Calibri" w:hAnsi="Calibri" w:cs="Calibri"/>
              </w:rPr>
            </w:pPr>
            <w:r w:rsidRPr="00571916">
              <w:rPr>
                <w:rFonts w:ascii="Calibri" w:hAnsi="Calibri" w:cs="Calibri"/>
              </w:rPr>
              <w:t>1</w:t>
            </w:r>
            <w:r w:rsidR="00ED0553" w:rsidRPr="00571916">
              <w:rPr>
                <w:rFonts w:ascii="Calibri" w:hAnsi="Calibri" w:cs="Calibri"/>
              </w:rPr>
              <w:t>3</w:t>
            </w:r>
            <w:r w:rsidRPr="00571916">
              <w:rPr>
                <w:rFonts w:ascii="Calibri" w:hAnsi="Calibri" w:cs="Calibri"/>
              </w:rPr>
              <w:t>,- Kč</w:t>
            </w:r>
          </w:p>
        </w:tc>
      </w:tr>
      <w:tr w:rsidR="004D04CC" w:rsidRPr="00571916" w:rsidTr="004A3EC2">
        <w:trPr>
          <w:jc w:val="center"/>
        </w:trPr>
        <w:tc>
          <w:tcPr>
            <w:tcW w:w="2835" w:type="dxa"/>
          </w:tcPr>
          <w:p w:rsidR="004D04CC" w:rsidRPr="00571916" w:rsidRDefault="00DD3C82" w:rsidP="006238E8">
            <w:pPr>
              <w:rPr>
                <w:rFonts w:ascii="Calibri" w:hAnsi="Calibri" w:cs="Calibri"/>
                <w:bCs/>
              </w:rPr>
            </w:pPr>
            <w:r w:rsidRPr="00571916">
              <w:rPr>
                <w:rFonts w:ascii="Calibri" w:hAnsi="Calibri" w:cs="Calibri"/>
                <w:bCs/>
              </w:rPr>
              <w:t>obchodní objekty</w:t>
            </w:r>
          </w:p>
        </w:tc>
        <w:tc>
          <w:tcPr>
            <w:tcW w:w="3260" w:type="dxa"/>
            <w:vAlign w:val="bottom"/>
          </w:tcPr>
          <w:p w:rsidR="004D04CC" w:rsidRPr="00571916" w:rsidRDefault="00ED0553" w:rsidP="00B16D97">
            <w:pPr>
              <w:jc w:val="center"/>
              <w:rPr>
                <w:rFonts w:ascii="Calibri" w:hAnsi="Calibri" w:cs="Calibri"/>
              </w:rPr>
            </w:pPr>
            <w:r w:rsidRPr="00571916">
              <w:rPr>
                <w:rFonts w:ascii="Calibri" w:hAnsi="Calibri" w:cs="Calibri"/>
              </w:rPr>
              <w:t>9</w:t>
            </w:r>
            <w:r w:rsidR="00DD3C82" w:rsidRPr="00571916">
              <w:rPr>
                <w:rFonts w:ascii="Calibri" w:hAnsi="Calibri" w:cs="Calibri"/>
              </w:rPr>
              <w:t>,- Kč</w:t>
            </w:r>
          </w:p>
        </w:tc>
        <w:tc>
          <w:tcPr>
            <w:tcW w:w="2977" w:type="dxa"/>
            <w:vAlign w:val="bottom"/>
          </w:tcPr>
          <w:p w:rsidR="004D04CC" w:rsidRPr="00571916" w:rsidRDefault="00ED0553" w:rsidP="00B16D97">
            <w:pPr>
              <w:jc w:val="center"/>
              <w:rPr>
                <w:rFonts w:ascii="Calibri" w:hAnsi="Calibri" w:cs="Calibri"/>
              </w:rPr>
            </w:pPr>
            <w:r w:rsidRPr="00571916">
              <w:rPr>
                <w:rFonts w:ascii="Calibri" w:hAnsi="Calibri" w:cs="Calibri"/>
              </w:rPr>
              <w:t>9</w:t>
            </w:r>
            <w:r w:rsidR="00DD3C82" w:rsidRPr="00571916">
              <w:rPr>
                <w:rFonts w:ascii="Calibri" w:hAnsi="Calibri" w:cs="Calibri"/>
              </w:rPr>
              <w:t>,- Kč</w:t>
            </w:r>
          </w:p>
        </w:tc>
      </w:tr>
      <w:tr w:rsidR="004D04CC" w:rsidRPr="00571916" w:rsidTr="004A3EC2">
        <w:trPr>
          <w:jc w:val="center"/>
        </w:trPr>
        <w:tc>
          <w:tcPr>
            <w:tcW w:w="2835" w:type="dxa"/>
          </w:tcPr>
          <w:p w:rsidR="004D04CC" w:rsidRPr="00571916" w:rsidRDefault="00975DEA" w:rsidP="006238E8">
            <w:pPr>
              <w:rPr>
                <w:rFonts w:ascii="Calibri" w:hAnsi="Calibri" w:cs="Calibri"/>
                <w:bCs/>
              </w:rPr>
            </w:pPr>
            <w:r w:rsidRPr="00571916">
              <w:rPr>
                <w:rFonts w:ascii="Calibri" w:hAnsi="Calibri" w:cs="Calibri"/>
                <w:bCs/>
              </w:rPr>
              <w:t>výrobní objekty</w:t>
            </w:r>
          </w:p>
        </w:tc>
        <w:tc>
          <w:tcPr>
            <w:tcW w:w="3260" w:type="dxa"/>
            <w:vAlign w:val="bottom"/>
          </w:tcPr>
          <w:p w:rsidR="004D04CC" w:rsidRPr="00571916" w:rsidRDefault="00ED0553" w:rsidP="00B16D97">
            <w:pPr>
              <w:jc w:val="center"/>
              <w:rPr>
                <w:rFonts w:ascii="Calibri" w:hAnsi="Calibri" w:cs="Calibri"/>
              </w:rPr>
            </w:pPr>
            <w:r w:rsidRPr="00571916">
              <w:rPr>
                <w:rFonts w:ascii="Calibri" w:hAnsi="Calibri" w:cs="Calibri"/>
              </w:rPr>
              <w:t>6</w:t>
            </w:r>
            <w:r w:rsidR="00975DEA" w:rsidRPr="00571916">
              <w:rPr>
                <w:rFonts w:ascii="Calibri" w:hAnsi="Calibri" w:cs="Calibri"/>
              </w:rPr>
              <w:t>,- Kč</w:t>
            </w:r>
          </w:p>
        </w:tc>
        <w:tc>
          <w:tcPr>
            <w:tcW w:w="2977" w:type="dxa"/>
            <w:vAlign w:val="bottom"/>
          </w:tcPr>
          <w:p w:rsidR="004D04CC" w:rsidRPr="00571916" w:rsidRDefault="00ED0553" w:rsidP="00B16D97">
            <w:pPr>
              <w:jc w:val="center"/>
              <w:rPr>
                <w:rFonts w:ascii="Calibri" w:hAnsi="Calibri" w:cs="Calibri"/>
              </w:rPr>
            </w:pPr>
            <w:r w:rsidRPr="00571916">
              <w:rPr>
                <w:rFonts w:ascii="Calibri" w:hAnsi="Calibri" w:cs="Calibri"/>
              </w:rPr>
              <w:t>6</w:t>
            </w:r>
            <w:r w:rsidR="00975DEA" w:rsidRPr="00571916">
              <w:rPr>
                <w:rFonts w:ascii="Calibri" w:hAnsi="Calibri" w:cs="Calibri"/>
              </w:rPr>
              <w:t>,- Kč</w:t>
            </w:r>
          </w:p>
        </w:tc>
      </w:tr>
    </w:tbl>
    <w:p w:rsidR="00CA4C39" w:rsidRPr="00571916" w:rsidRDefault="00CA4C39" w:rsidP="00CA4C39">
      <w:pPr>
        <w:contextualSpacing/>
        <w:jc w:val="both"/>
        <w:rPr>
          <w:rFonts w:ascii="Calibri" w:hAnsi="Calibri" w:cs="Calibri"/>
        </w:rPr>
      </w:pPr>
    </w:p>
    <w:p w:rsidR="000E2605" w:rsidRPr="00571916" w:rsidRDefault="000E2605" w:rsidP="00CA4C39">
      <w:pPr>
        <w:contextualSpacing/>
        <w:jc w:val="both"/>
        <w:rPr>
          <w:rFonts w:ascii="Calibri" w:hAnsi="Calibri" w:cs="Calibri"/>
        </w:rPr>
      </w:pPr>
    </w:p>
    <w:p w:rsidR="004165B5" w:rsidRPr="00571916" w:rsidRDefault="004165B5" w:rsidP="00CA4C39">
      <w:pPr>
        <w:contextualSpacing/>
        <w:jc w:val="both"/>
        <w:rPr>
          <w:rFonts w:ascii="Calibri" w:hAnsi="Calibri" w:cs="Calibri"/>
        </w:rPr>
      </w:pPr>
    </w:p>
    <w:p w:rsidR="00690640" w:rsidRPr="00571916" w:rsidRDefault="00690640" w:rsidP="00F233FF">
      <w:pPr>
        <w:pStyle w:val="slalnk"/>
        <w:spacing w:before="0" w:after="0"/>
        <w:contextualSpacing/>
        <w:rPr>
          <w:rFonts w:ascii="Calibri" w:hAnsi="Calibri" w:cs="Calibri"/>
          <w:szCs w:val="24"/>
        </w:rPr>
      </w:pPr>
      <w:r w:rsidRPr="00571916">
        <w:rPr>
          <w:rFonts w:ascii="Calibri" w:hAnsi="Calibri" w:cs="Calibri"/>
          <w:szCs w:val="24"/>
        </w:rPr>
        <w:t xml:space="preserve">Čl. </w:t>
      </w:r>
      <w:r w:rsidR="00720335" w:rsidRPr="00571916">
        <w:rPr>
          <w:rFonts w:ascii="Calibri" w:hAnsi="Calibri" w:cs="Calibri"/>
          <w:szCs w:val="24"/>
        </w:rPr>
        <w:t>5</w:t>
      </w:r>
    </w:p>
    <w:p w:rsidR="00690640" w:rsidRPr="00571916" w:rsidRDefault="0079330D" w:rsidP="00F233FF">
      <w:pPr>
        <w:pStyle w:val="Nzvylnk"/>
        <w:spacing w:before="0" w:after="0"/>
        <w:contextualSpacing/>
        <w:rPr>
          <w:rFonts w:ascii="Calibri" w:hAnsi="Calibri" w:cs="Calibri"/>
          <w:szCs w:val="24"/>
        </w:rPr>
      </w:pPr>
      <w:r w:rsidRPr="00571916">
        <w:rPr>
          <w:rFonts w:ascii="Calibri" w:hAnsi="Calibri" w:cs="Calibri"/>
          <w:szCs w:val="24"/>
        </w:rPr>
        <w:t>Splatnost poplatku</w:t>
      </w:r>
    </w:p>
    <w:p w:rsidR="0079330D" w:rsidRPr="00571916" w:rsidRDefault="0079330D" w:rsidP="00720335">
      <w:pPr>
        <w:spacing w:before="120" w:line="264" w:lineRule="auto"/>
        <w:ind w:left="709"/>
        <w:jc w:val="both"/>
        <w:rPr>
          <w:rFonts w:ascii="Calibri" w:hAnsi="Calibri" w:cs="Calibri"/>
          <w:szCs w:val="22"/>
        </w:rPr>
      </w:pPr>
      <w:r w:rsidRPr="00571916">
        <w:rPr>
          <w:rFonts w:ascii="Calibri" w:hAnsi="Calibri" w:cs="Calibri"/>
          <w:szCs w:val="22"/>
        </w:rPr>
        <w:t xml:space="preserve">Poplatek je splatný </w:t>
      </w:r>
      <w:r w:rsidR="00720335" w:rsidRPr="00571916">
        <w:rPr>
          <w:rFonts w:ascii="Calibri" w:hAnsi="Calibri" w:cs="Calibri"/>
          <w:szCs w:val="22"/>
        </w:rPr>
        <w:t>do</w:t>
      </w:r>
      <w:r w:rsidRPr="00571916">
        <w:rPr>
          <w:rFonts w:ascii="Calibri" w:hAnsi="Calibri" w:cs="Calibri"/>
          <w:szCs w:val="22"/>
        </w:rPr>
        <w:t xml:space="preserve"> </w:t>
      </w:r>
      <w:r w:rsidRPr="00571916">
        <w:rPr>
          <w:rFonts w:ascii="Calibri" w:hAnsi="Calibri" w:cs="Calibri"/>
          <w:b/>
          <w:szCs w:val="22"/>
        </w:rPr>
        <w:t xml:space="preserve">31. </w:t>
      </w:r>
      <w:r w:rsidR="00BD2503" w:rsidRPr="00571916">
        <w:rPr>
          <w:rFonts w:ascii="Calibri" w:hAnsi="Calibri" w:cs="Calibri"/>
          <w:b/>
          <w:szCs w:val="22"/>
        </w:rPr>
        <w:t>prosince</w:t>
      </w:r>
      <w:r w:rsidR="00720335" w:rsidRPr="00571916">
        <w:rPr>
          <w:rFonts w:ascii="Calibri" w:hAnsi="Calibri" w:cs="Calibri"/>
          <w:b/>
          <w:szCs w:val="22"/>
        </w:rPr>
        <w:t xml:space="preserve"> 2023.</w:t>
      </w:r>
    </w:p>
    <w:p w:rsidR="00C364EA" w:rsidRPr="00571916" w:rsidRDefault="00C364EA" w:rsidP="00F233FF">
      <w:pPr>
        <w:tabs>
          <w:tab w:val="left" w:pos="3600"/>
          <w:tab w:val="left" w:pos="4680"/>
        </w:tabs>
        <w:contextualSpacing/>
        <w:rPr>
          <w:rFonts w:ascii="Calibri" w:hAnsi="Calibri" w:cs="Calibri"/>
          <w:bCs/>
        </w:rPr>
      </w:pPr>
    </w:p>
    <w:p w:rsidR="004165B5" w:rsidRPr="00571916" w:rsidRDefault="004165B5" w:rsidP="00F233FF">
      <w:pPr>
        <w:tabs>
          <w:tab w:val="left" w:pos="3600"/>
          <w:tab w:val="left" w:pos="4680"/>
        </w:tabs>
        <w:contextualSpacing/>
        <w:rPr>
          <w:rFonts w:ascii="Calibri" w:hAnsi="Calibri" w:cs="Calibri"/>
          <w:bCs/>
        </w:rPr>
      </w:pPr>
    </w:p>
    <w:p w:rsidR="00CE7CD1" w:rsidRPr="00571916" w:rsidRDefault="00CE7CD1" w:rsidP="00F233FF">
      <w:pPr>
        <w:tabs>
          <w:tab w:val="left" w:pos="3600"/>
          <w:tab w:val="left" w:pos="4680"/>
        </w:tabs>
        <w:contextualSpacing/>
        <w:rPr>
          <w:rFonts w:ascii="Calibri" w:hAnsi="Calibri" w:cs="Calibri"/>
          <w:bCs/>
        </w:rPr>
      </w:pPr>
    </w:p>
    <w:p w:rsidR="000B2166" w:rsidRPr="00571916" w:rsidRDefault="007C624C" w:rsidP="00F233FF">
      <w:pPr>
        <w:pStyle w:val="slalnk"/>
        <w:spacing w:before="0" w:after="0"/>
        <w:contextualSpacing/>
        <w:rPr>
          <w:rFonts w:ascii="Calibri" w:hAnsi="Calibri" w:cs="Calibri"/>
          <w:color w:val="000000"/>
          <w:szCs w:val="24"/>
        </w:rPr>
      </w:pPr>
      <w:r w:rsidRPr="00571916">
        <w:rPr>
          <w:rFonts w:ascii="Calibri" w:hAnsi="Calibri" w:cs="Calibri"/>
          <w:szCs w:val="24"/>
        </w:rPr>
        <w:t xml:space="preserve">Čl. </w:t>
      </w:r>
      <w:r w:rsidR="00720335" w:rsidRPr="00571916">
        <w:rPr>
          <w:rFonts w:ascii="Calibri" w:hAnsi="Calibri" w:cs="Calibri"/>
          <w:szCs w:val="24"/>
        </w:rPr>
        <w:t>6</w:t>
      </w:r>
    </w:p>
    <w:p w:rsidR="000B2166" w:rsidRPr="00571916" w:rsidRDefault="006577AD" w:rsidP="00F233FF">
      <w:pPr>
        <w:pStyle w:val="Nzvylnk"/>
        <w:spacing w:before="0" w:after="0"/>
        <w:contextualSpacing/>
        <w:rPr>
          <w:rFonts w:ascii="Calibri" w:hAnsi="Calibri" w:cs="Calibri"/>
          <w:szCs w:val="24"/>
        </w:rPr>
      </w:pPr>
      <w:r w:rsidRPr="00571916">
        <w:rPr>
          <w:rFonts w:ascii="Calibri" w:hAnsi="Calibri" w:cs="Calibri"/>
          <w:szCs w:val="24"/>
        </w:rPr>
        <w:t>Osvobození</w:t>
      </w:r>
      <w:r w:rsidR="00B75225" w:rsidRPr="00571916">
        <w:rPr>
          <w:rFonts w:ascii="Calibri" w:hAnsi="Calibri" w:cs="Calibri"/>
          <w:szCs w:val="24"/>
        </w:rPr>
        <w:t xml:space="preserve"> od poplatku</w:t>
      </w:r>
    </w:p>
    <w:p w:rsidR="00492489" w:rsidRPr="00571916" w:rsidRDefault="0079330D" w:rsidP="00B304B1">
      <w:pPr>
        <w:pStyle w:val="Default"/>
        <w:numPr>
          <w:ilvl w:val="0"/>
          <w:numId w:val="6"/>
        </w:numPr>
        <w:tabs>
          <w:tab w:val="clear" w:pos="567"/>
          <w:tab w:val="num" w:pos="709"/>
        </w:tabs>
        <w:spacing w:before="120"/>
        <w:ind w:left="709" w:hanging="709"/>
        <w:jc w:val="both"/>
        <w:rPr>
          <w:rFonts w:ascii="Calibri" w:hAnsi="Calibri" w:cs="Calibri"/>
          <w:color w:val="auto"/>
          <w:szCs w:val="22"/>
        </w:rPr>
      </w:pPr>
      <w:r w:rsidRPr="00571916">
        <w:rPr>
          <w:rFonts w:ascii="Calibri" w:hAnsi="Calibri" w:cs="Calibri"/>
          <w:szCs w:val="22"/>
        </w:rPr>
        <w:t>Od poplatku</w:t>
      </w:r>
      <w:r w:rsidR="00492489" w:rsidRPr="00571916">
        <w:rPr>
          <w:rFonts w:ascii="Calibri" w:hAnsi="Calibri" w:cs="Calibri"/>
          <w:szCs w:val="22"/>
        </w:rPr>
        <w:t xml:space="preserve"> se osvobozují </w:t>
      </w:r>
      <w:r w:rsidR="008A5D04" w:rsidRPr="00571916">
        <w:rPr>
          <w:rFonts w:ascii="Calibri" w:hAnsi="Calibri" w:cs="Calibri"/>
          <w:szCs w:val="22"/>
        </w:rPr>
        <w:t>vlastníci</w:t>
      </w:r>
      <w:r w:rsidR="00492489" w:rsidRPr="00571916">
        <w:rPr>
          <w:rFonts w:ascii="Calibri" w:hAnsi="Calibri" w:cs="Calibri"/>
          <w:szCs w:val="22"/>
        </w:rPr>
        <w:t xml:space="preserve"> stavebních pozemků, kteří</w:t>
      </w:r>
      <w:r w:rsidR="008A5D04" w:rsidRPr="00571916">
        <w:rPr>
          <w:rFonts w:ascii="Calibri" w:hAnsi="Calibri" w:cs="Calibri"/>
          <w:szCs w:val="22"/>
        </w:rPr>
        <w:t xml:space="preserve"> </w:t>
      </w:r>
      <w:r w:rsidR="005A7350" w:rsidRPr="00571916">
        <w:rPr>
          <w:rFonts w:ascii="Calibri" w:hAnsi="Calibri" w:cs="Calibri"/>
          <w:szCs w:val="22"/>
        </w:rPr>
        <w:t xml:space="preserve">nejpozději </w:t>
      </w:r>
      <w:r w:rsidR="00342B18" w:rsidRPr="00571916">
        <w:rPr>
          <w:rFonts w:ascii="Calibri" w:hAnsi="Calibri" w:cs="Calibri"/>
          <w:szCs w:val="22"/>
        </w:rPr>
        <w:t xml:space="preserve">ke dni účinnosti této vyhlášky </w:t>
      </w:r>
      <w:r w:rsidR="008A5D04" w:rsidRPr="00571916">
        <w:rPr>
          <w:rFonts w:ascii="Calibri" w:hAnsi="Calibri" w:cs="Calibri"/>
          <w:szCs w:val="22"/>
        </w:rPr>
        <w:t xml:space="preserve">uzavřeli s obcí Libež </w:t>
      </w:r>
      <w:r w:rsidR="00433D0A" w:rsidRPr="00571916">
        <w:rPr>
          <w:rFonts w:ascii="Calibri" w:hAnsi="Calibri" w:cs="Calibri"/>
          <w:szCs w:val="22"/>
        </w:rPr>
        <w:t>d</w:t>
      </w:r>
      <w:r w:rsidR="004B2CFC" w:rsidRPr="00571916">
        <w:rPr>
          <w:rFonts w:ascii="Calibri" w:hAnsi="Calibri" w:cs="Calibri"/>
          <w:szCs w:val="22"/>
        </w:rPr>
        <w:t>arovací smlouvu, jej</w:t>
      </w:r>
      <w:r w:rsidR="0007526A" w:rsidRPr="00571916">
        <w:rPr>
          <w:rFonts w:ascii="Calibri" w:hAnsi="Calibri" w:cs="Calibri"/>
          <w:szCs w:val="22"/>
        </w:rPr>
        <w:t>í</w:t>
      </w:r>
      <w:r w:rsidR="004B2CFC" w:rsidRPr="00571916">
        <w:rPr>
          <w:rFonts w:ascii="Calibri" w:hAnsi="Calibri" w:cs="Calibri"/>
          <w:szCs w:val="22"/>
        </w:rPr>
        <w:t xml:space="preserve">ž předmětem je </w:t>
      </w:r>
      <w:r w:rsidR="005A7350" w:rsidRPr="00571916">
        <w:rPr>
          <w:rFonts w:ascii="Calibri" w:hAnsi="Calibri" w:cs="Calibri"/>
          <w:szCs w:val="22"/>
        </w:rPr>
        <w:t xml:space="preserve">finanční </w:t>
      </w:r>
      <w:r w:rsidR="004B2CFC" w:rsidRPr="00571916">
        <w:rPr>
          <w:rFonts w:ascii="Calibri" w:hAnsi="Calibri" w:cs="Calibri"/>
          <w:szCs w:val="22"/>
        </w:rPr>
        <w:t xml:space="preserve">dar </w:t>
      </w:r>
      <w:r w:rsidR="005A7350" w:rsidRPr="00571916">
        <w:rPr>
          <w:rFonts w:ascii="Calibri" w:hAnsi="Calibri" w:cs="Calibri"/>
          <w:szCs w:val="22"/>
        </w:rPr>
        <w:t xml:space="preserve">určený </w:t>
      </w:r>
      <w:r w:rsidR="004B2CFC" w:rsidRPr="00571916">
        <w:rPr>
          <w:rFonts w:ascii="Calibri" w:hAnsi="Calibri" w:cs="Calibri"/>
          <w:szCs w:val="22"/>
        </w:rPr>
        <w:t xml:space="preserve">na </w:t>
      </w:r>
      <w:r w:rsidR="00C551E6" w:rsidRPr="00571916">
        <w:rPr>
          <w:rFonts w:ascii="Calibri" w:hAnsi="Calibri" w:cs="Calibri"/>
          <w:szCs w:val="22"/>
        </w:rPr>
        <w:t>činnosti související s rozvojem obce Libež</w:t>
      </w:r>
      <w:r w:rsidR="00433D0A" w:rsidRPr="00571916">
        <w:rPr>
          <w:rFonts w:ascii="Calibri" w:hAnsi="Calibri" w:cs="Calibri"/>
          <w:szCs w:val="22"/>
        </w:rPr>
        <w:t>, kdy tyto finanční prostředky byly využity pro stavbu vodovodu a kanalizace realizovanou obcí Libež</w:t>
      </w:r>
      <w:r w:rsidR="004B2CFC" w:rsidRPr="00571916">
        <w:rPr>
          <w:rFonts w:ascii="Calibri" w:hAnsi="Calibri" w:cs="Calibri"/>
          <w:szCs w:val="22"/>
        </w:rPr>
        <w:t>.</w:t>
      </w:r>
    </w:p>
    <w:p w:rsidR="007E5F60" w:rsidRPr="00571916" w:rsidRDefault="007E5F60" w:rsidP="00B304B1">
      <w:pPr>
        <w:pStyle w:val="Default"/>
        <w:numPr>
          <w:ilvl w:val="0"/>
          <w:numId w:val="6"/>
        </w:numPr>
        <w:tabs>
          <w:tab w:val="clear" w:pos="567"/>
          <w:tab w:val="num" w:pos="709"/>
        </w:tabs>
        <w:spacing w:before="120"/>
        <w:ind w:left="709" w:hanging="709"/>
        <w:jc w:val="both"/>
        <w:rPr>
          <w:rFonts w:ascii="Calibri" w:hAnsi="Calibri" w:cs="Calibri"/>
          <w:color w:val="auto"/>
          <w:szCs w:val="22"/>
        </w:rPr>
      </w:pPr>
      <w:r w:rsidRPr="00571916">
        <w:rPr>
          <w:rFonts w:ascii="Calibri" w:hAnsi="Calibri" w:cs="Calibri"/>
          <w:color w:val="auto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="002F1948" w:rsidRPr="00571916">
        <w:rPr>
          <w:rStyle w:val="Znakapoznpodarou"/>
          <w:rFonts w:ascii="Calibri" w:hAnsi="Calibri" w:cs="Calibri"/>
          <w:szCs w:val="22"/>
        </w:rPr>
        <w:t xml:space="preserve"> </w:t>
      </w:r>
      <w:r w:rsidR="002F1948" w:rsidRPr="00571916">
        <w:rPr>
          <w:rStyle w:val="Znakapoznpodarou"/>
          <w:rFonts w:ascii="Calibri" w:hAnsi="Calibri" w:cs="Calibri"/>
          <w:szCs w:val="22"/>
        </w:rPr>
        <w:footnoteReference w:id="6"/>
      </w:r>
    </w:p>
    <w:p w:rsidR="00043940" w:rsidRPr="00571916" w:rsidRDefault="00043940" w:rsidP="004165B5">
      <w:pPr>
        <w:contextualSpacing/>
        <w:rPr>
          <w:rFonts w:ascii="Calibri" w:hAnsi="Calibri" w:cs="Calibri"/>
        </w:rPr>
      </w:pPr>
    </w:p>
    <w:p w:rsidR="004E2799" w:rsidRPr="00571916" w:rsidRDefault="004E2799" w:rsidP="00CA4C39">
      <w:pPr>
        <w:contextualSpacing/>
        <w:jc w:val="both"/>
        <w:rPr>
          <w:rFonts w:ascii="Calibri" w:hAnsi="Calibri" w:cs="Calibri"/>
        </w:rPr>
      </w:pPr>
    </w:p>
    <w:p w:rsidR="006D62DC" w:rsidRPr="00571916" w:rsidRDefault="006D62DC" w:rsidP="00CA4C39">
      <w:pPr>
        <w:contextualSpacing/>
        <w:jc w:val="both"/>
        <w:rPr>
          <w:rFonts w:ascii="Calibri" w:hAnsi="Calibri" w:cs="Calibri"/>
        </w:rPr>
      </w:pPr>
    </w:p>
    <w:p w:rsidR="000B2166" w:rsidRPr="00571916" w:rsidRDefault="001A77C9" w:rsidP="00F233FF">
      <w:pPr>
        <w:pStyle w:val="slalnk"/>
        <w:spacing w:before="0" w:after="0"/>
        <w:contextualSpacing/>
        <w:rPr>
          <w:rFonts w:ascii="Calibri" w:hAnsi="Calibri" w:cs="Calibri"/>
          <w:szCs w:val="24"/>
        </w:rPr>
      </w:pPr>
      <w:r w:rsidRPr="00571916">
        <w:rPr>
          <w:rFonts w:ascii="Calibri" w:hAnsi="Calibri" w:cs="Calibri"/>
          <w:szCs w:val="24"/>
        </w:rPr>
        <w:t xml:space="preserve">Čl. </w:t>
      </w:r>
      <w:r w:rsidR="00043940" w:rsidRPr="00571916">
        <w:rPr>
          <w:rFonts w:ascii="Calibri" w:hAnsi="Calibri" w:cs="Calibri"/>
          <w:szCs w:val="24"/>
        </w:rPr>
        <w:t>7</w:t>
      </w:r>
    </w:p>
    <w:p w:rsidR="000B2166" w:rsidRPr="00571916" w:rsidRDefault="000B2166" w:rsidP="00BB76B6">
      <w:pPr>
        <w:pStyle w:val="Nzvylnk"/>
        <w:spacing w:before="0" w:after="0"/>
        <w:contextualSpacing/>
        <w:rPr>
          <w:rFonts w:ascii="Calibri" w:hAnsi="Calibri" w:cs="Calibri"/>
          <w:szCs w:val="24"/>
        </w:rPr>
      </w:pPr>
      <w:r w:rsidRPr="00571916">
        <w:rPr>
          <w:rFonts w:ascii="Calibri" w:hAnsi="Calibri" w:cs="Calibri"/>
          <w:szCs w:val="24"/>
        </w:rPr>
        <w:t>Účinnost</w:t>
      </w:r>
    </w:p>
    <w:p w:rsidR="00780961" w:rsidRPr="00571916" w:rsidRDefault="001F0324" w:rsidP="005C60CE">
      <w:pPr>
        <w:spacing w:before="120"/>
        <w:ind w:firstLine="567"/>
        <w:contextualSpacing/>
        <w:jc w:val="both"/>
        <w:rPr>
          <w:rFonts w:ascii="Calibri" w:hAnsi="Calibri" w:cs="Calibri"/>
        </w:rPr>
      </w:pPr>
      <w:r w:rsidRPr="00571916">
        <w:rPr>
          <w:rFonts w:ascii="Calibri" w:hAnsi="Calibri" w:cs="Calibri"/>
        </w:rPr>
        <w:t xml:space="preserve">Tato obecně závazná vyhláška nabývá účinnosti </w:t>
      </w:r>
      <w:r w:rsidR="00043940" w:rsidRPr="00571916">
        <w:rPr>
          <w:rFonts w:ascii="Calibri" w:hAnsi="Calibri" w:cs="Calibri"/>
        </w:rPr>
        <w:t>počátkem patnáctého dne následujícího po dni jejího vyhlášení.</w:t>
      </w:r>
    </w:p>
    <w:p w:rsidR="00E34683" w:rsidRPr="00571916" w:rsidRDefault="00E34683" w:rsidP="00BB76B6">
      <w:pPr>
        <w:pStyle w:val="Default"/>
        <w:jc w:val="both"/>
        <w:rPr>
          <w:rFonts w:ascii="Calibri" w:hAnsi="Calibri" w:cs="Calibri"/>
        </w:rPr>
      </w:pPr>
    </w:p>
    <w:p w:rsidR="00E34683" w:rsidRPr="00571916" w:rsidRDefault="00E34683" w:rsidP="00BB76B6">
      <w:pPr>
        <w:pStyle w:val="Default"/>
        <w:jc w:val="both"/>
        <w:rPr>
          <w:rFonts w:ascii="Calibri" w:hAnsi="Calibri" w:cs="Calibri"/>
        </w:rPr>
      </w:pPr>
    </w:p>
    <w:p w:rsidR="00E34683" w:rsidRPr="00571916" w:rsidRDefault="00E34683" w:rsidP="00BB76B6">
      <w:pPr>
        <w:pStyle w:val="Default"/>
        <w:jc w:val="both"/>
        <w:rPr>
          <w:rFonts w:ascii="Calibri" w:hAnsi="Calibri" w:cs="Calibri"/>
        </w:rPr>
      </w:pPr>
    </w:p>
    <w:p w:rsidR="00B46943" w:rsidRPr="00571916" w:rsidRDefault="00B46943" w:rsidP="00BB76B6">
      <w:pPr>
        <w:pStyle w:val="Default"/>
        <w:jc w:val="both"/>
        <w:rPr>
          <w:rFonts w:ascii="Calibri" w:hAnsi="Calibri" w:cs="Calibri"/>
        </w:rPr>
      </w:pPr>
    </w:p>
    <w:p w:rsidR="00E34683" w:rsidRPr="00571916" w:rsidRDefault="00E34683" w:rsidP="00BB76B6">
      <w:pPr>
        <w:pStyle w:val="Default"/>
        <w:jc w:val="both"/>
        <w:rPr>
          <w:rFonts w:ascii="Calibri" w:hAnsi="Calibri" w:cs="Calibri"/>
        </w:rPr>
      </w:pPr>
    </w:p>
    <w:p w:rsidR="00E34683" w:rsidRPr="00571916" w:rsidRDefault="00E34683" w:rsidP="00BB76B6">
      <w:pPr>
        <w:pStyle w:val="Default"/>
        <w:jc w:val="both"/>
        <w:rPr>
          <w:rFonts w:ascii="Calibri" w:hAnsi="Calibri" w:cs="Calibri"/>
        </w:rPr>
      </w:pPr>
    </w:p>
    <w:p w:rsidR="00E34683" w:rsidRPr="00571916" w:rsidRDefault="00E34683" w:rsidP="00BB76B6">
      <w:pPr>
        <w:pStyle w:val="Default"/>
        <w:jc w:val="both"/>
        <w:rPr>
          <w:rFonts w:ascii="Calibri" w:hAnsi="Calibri" w:cs="Calibri"/>
        </w:rPr>
      </w:pPr>
    </w:p>
    <w:p w:rsidR="00E34683" w:rsidRPr="00571916" w:rsidRDefault="00E34683" w:rsidP="00BB76B6">
      <w:pPr>
        <w:pStyle w:val="Default"/>
        <w:jc w:val="both"/>
        <w:rPr>
          <w:rFonts w:ascii="Calibri" w:hAnsi="Calibri" w:cs="Calibri"/>
        </w:rPr>
      </w:pPr>
      <w:r w:rsidRPr="00571916">
        <w:rPr>
          <w:rFonts w:ascii="Calibri" w:hAnsi="Calibri" w:cs="Calibri"/>
        </w:rPr>
        <w:t>………………………………………….</w:t>
      </w:r>
      <w:r w:rsidRPr="00571916">
        <w:rPr>
          <w:rFonts w:ascii="Calibri" w:hAnsi="Calibri" w:cs="Calibri"/>
        </w:rPr>
        <w:tab/>
      </w:r>
      <w:r w:rsidRPr="00571916">
        <w:rPr>
          <w:rFonts w:ascii="Calibri" w:hAnsi="Calibri" w:cs="Calibri"/>
        </w:rPr>
        <w:tab/>
      </w:r>
      <w:r w:rsidRPr="00571916">
        <w:rPr>
          <w:rFonts w:ascii="Calibri" w:hAnsi="Calibri" w:cs="Calibri"/>
        </w:rPr>
        <w:tab/>
      </w:r>
      <w:r w:rsidRPr="00571916">
        <w:rPr>
          <w:rFonts w:ascii="Calibri" w:hAnsi="Calibri" w:cs="Calibri"/>
        </w:rPr>
        <w:tab/>
      </w:r>
      <w:r w:rsidRPr="00571916">
        <w:rPr>
          <w:rFonts w:ascii="Calibri" w:hAnsi="Calibri" w:cs="Calibri"/>
        </w:rPr>
        <w:tab/>
        <w:t>………………………………………….</w:t>
      </w:r>
    </w:p>
    <w:p w:rsidR="00E34683" w:rsidRPr="00571916" w:rsidRDefault="00E34683" w:rsidP="00BB76B6">
      <w:pPr>
        <w:pStyle w:val="Default"/>
        <w:jc w:val="both"/>
        <w:rPr>
          <w:rFonts w:ascii="Calibri" w:hAnsi="Calibri" w:cs="Calibri"/>
        </w:rPr>
      </w:pPr>
      <w:r w:rsidRPr="00571916">
        <w:rPr>
          <w:rFonts w:ascii="Calibri" w:hAnsi="Calibri" w:cs="Calibri"/>
        </w:rPr>
        <w:t xml:space="preserve">          Miloslav Kněžík</w:t>
      </w:r>
      <w:r w:rsidRPr="00571916">
        <w:rPr>
          <w:rFonts w:ascii="Calibri" w:hAnsi="Calibri" w:cs="Calibri"/>
        </w:rPr>
        <w:tab/>
      </w:r>
      <w:r w:rsidRPr="00571916">
        <w:rPr>
          <w:rFonts w:ascii="Calibri" w:hAnsi="Calibri" w:cs="Calibri"/>
        </w:rPr>
        <w:tab/>
      </w:r>
      <w:r w:rsidRPr="00571916">
        <w:rPr>
          <w:rFonts w:ascii="Calibri" w:hAnsi="Calibri" w:cs="Calibri"/>
        </w:rPr>
        <w:tab/>
      </w:r>
      <w:r w:rsidRPr="00571916">
        <w:rPr>
          <w:rFonts w:ascii="Calibri" w:hAnsi="Calibri" w:cs="Calibri"/>
        </w:rPr>
        <w:tab/>
      </w:r>
      <w:r w:rsidRPr="00571916">
        <w:rPr>
          <w:rFonts w:ascii="Calibri" w:hAnsi="Calibri" w:cs="Calibri"/>
        </w:rPr>
        <w:tab/>
      </w:r>
      <w:r w:rsidRPr="00571916">
        <w:rPr>
          <w:rFonts w:ascii="Calibri" w:hAnsi="Calibri" w:cs="Calibri"/>
        </w:rPr>
        <w:tab/>
        <w:t xml:space="preserve">          Mgr. David Kněžík</w:t>
      </w:r>
    </w:p>
    <w:p w:rsidR="00E34683" w:rsidRPr="00571916" w:rsidRDefault="00E34683" w:rsidP="00BB76B6">
      <w:pPr>
        <w:jc w:val="both"/>
        <w:rPr>
          <w:rFonts w:ascii="Calibri" w:hAnsi="Calibri" w:cs="Calibri"/>
        </w:rPr>
      </w:pPr>
      <w:r w:rsidRPr="00571916">
        <w:rPr>
          <w:rFonts w:ascii="Calibri" w:hAnsi="Calibri" w:cs="Calibri"/>
        </w:rPr>
        <w:t xml:space="preserve">           místostarosta</w:t>
      </w:r>
      <w:r w:rsidRPr="00571916">
        <w:rPr>
          <w:rFonts w:ascii="Calibri" w:hAnsi="Calibri" w:cs="Calibri"/>
        </w:rPr>
        <w:tab/>
      </w:r>
      <w:r w:rsidRPr="00571916">
        <w:rPr>
          <w:rFonts w:ascii="Calibri" w:hAnsi="Calibri" w:cs="Calibri"/>
        </w:rPr>
        <w:tab/>
      </w:r>
      <w:r w:rsidRPr="00571916">
        <w:rPr>
          <w:rFonts w:ascii="Calibri" w:hAnsi="Calibri" w:cs="Calibri"/>
        </w:rPr>
        <w:tab/>
      </w:r>
      <w:r w:rsidRPr="00571916">
        <w:rPr>
          <w:rFonts w:ascii="Calibri" w:hAnsi="Calibri" w:cs="Calibri"/>
        </w:rPr>
        <w:tab/>
      </w:r>
      <w:r w:rsidRPr="00571916">
        <w:rPr>
          <w:rFonts w:ascii="Calibri" w:hAnsi="Calibri" w:cs="Calibri"/>
        </w:rPr>
        <w:tab/>
      </w:r>
      <w:r w:rsidRPr="00571916">
        <w:rPr>
          <w:rFonts w:ascii="Calibri" w:hAnsi="Calibri" w:cs="Calibri"/>
        </w:rPr>
        <w:tab/>
      </w:r>
      <w:r w:rsidRPr="00571916">
        <w:rPr>
          <w:rFonts w:ascii="Calibri" w:hAnsi="Calibri" w:cs="Calibri"/>
        </w:rPr>
        <w:tab/>
        <w:t xml:space="preserve">      starosta</w:t>
      </w:r>
    </w:p>
    <w:sectPr w:rsidR="00E34683" w:rsidRPr="00571916" w:rsidSect="000E2605">
      <w:footerReference w:type="even" r:id="rId9"/>
      <w:pgSz w:w="11906" w:h="16838"/>
      <w:pgMar w:top="1418" w:right="1417" w:bottom="1418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029" w:rsidRDefault="00521029">
      <w:r>
        <w:separator/>
      </w:r>
    </w:p>
  </w:endnote>
  <w:endnote w:type="continuationSeparator" w:id="0">
    <w:p w:rsidR="00521029" w:rsidRDefault="00521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C3E" w:rsidRDefault="00D05C3E" w:rsidP="003F496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05C3E" w:rsidRDefault="00D05C3E" w:rsidP="003F496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029" w:rsidRDefault="00521029">
      <w:r>
        <w:separator/>
      </w:r>
    </w:p>
  </w:footnote>
  <w:footnote w:type="continuationSeparator" w:id="0">
    <w:p w:rsidR="00521029" w:rsidRDefault="00521029">
      <w:r>
        <w:continuationSeparator/>
      </w:r>
    </w:p>
  </w:footnote>
  <w:footnote w:id="1">
    <w:p w:rsidR="000E2605" w:rsidRPr="00101D4E" w:rsidRDefault="000E2605" w:rsidP="004E2799">
      <w:pPr>
        <w:pStyle w:val="Textpoznpodarou"/>
        <w:jc w:val="both"/>
        <w:rPr>
          <w:rFonts w:ascii="Calibri" w:hAnsi="Calibri" w:cs="Calibri"/>
          <w:sz w:val="18"/>
          <w:szCs w:val="18"/>
        </w:rPr>
      </w:pPr>
      <w:r w:rsidRPr="00B8588C">
        <w:rPr>
          <w:rStyle w:val="Znakapoznpodarou"/>
          <w:rFonts w:ascii="Calibri" w:hAnsi="Calibri" w:cs="Calibri"/>
          <w:sz w:val="18"/>
        </w:rPr>
        <w:footnoteRef/>
      </w:r>
      <w:r w:rsidRPr="00B8588C">
        <w:rPr>
          <w:rStyle w:val="Znakapoznpodarou"/>
          <w:rFonts w:ascii="Calibri" w:hAnsi="Calibri" w:cs="Calibri"/>
          <w:sz w:val="18"/>
        </w:rPr>
        <w:t xml:space="preserve"> </w:t>
      </w:r>
      <w:r w:rsidRPr="00101D4E">
        <w:rPr>
          <w:rFonts w:ascii="Calibri" w:hAnsi="Calibri" w:cs="Calibri"/>
          <w:sz w:val="18"/>
          <w:szCs w:val="18"/>
        </w:rPr>
        <w:t>§ 15 odst. 1 zákona</w:t>
      </w:r>
      <w:r w:rsidR="00E72315">
        <w:rPr>
          <w:rFonts w:ascii="Calibri" w:hAnsi="Calibri" w:cs="Calibri"/>
          <w:sz w:val="18"/>
          <w:szCs w:val="18"/>
        </w:rPr>
        <w:t xml:space="preserve"> č. 565/1990 Sb.,</w:t>
      </w:r>
      <w:r w:rsidRPr="00101D4E">
        <w:rPr>
          <w:rFonts w:ascii="Calibri" w:hAnsi="Calibri" w:cs="Calibri"/>
          <w:sz w:val="18"/>
          <w:szCs w:val="18"/>
        </w:rPr>
        <w:t xml:space="preserve"> o místních poplatcích</w:t>
      </w:r>
      <w:r w:rsidR="00E72315">
        <w:rPr>
          <w:rFonts w:ascii="Calibri" w:hAnsi="Calibri" w:cs="Calibri"/>
          <w:sz w:val="18"/>
          <w:szCs w:val="18"/>
        </w:rPr>
        <w:t>, ve znění pozdějších předpisů (dále jen „zákon“ o místních poplatcích“)</w:t>
      </w:r>
    </w:p>
  </w:footnote>
  <w:footnote w:id="2">
    <w:p w:rsidR="000E2605" w:rsidRPr="00101D4E" w:rsidRDefault="000E2605" w:rsidP="004E2799">
      <w:pPr>
        <w:pStyle w:val="Textpoznpodarou"/>
        <w:jc w:val="both"/>
        <w:rPr>
          <w:rFonts w:ascii="Calibri" w:hAnsi="Calibri" w:cs="Calibri"/>
        </w:rPr>
      </w:pPr>
      <w:r w:rsidRPr="00B8588C">
        <w:rPr>
          <w:rStyle w:val="Znakapoznpodarou"/>
          <w:rFonts w:ascii="Calibri" w:hAnsi="Calibri" w:cs="Calibri"/>
          <w:sz w:val="18"/>
        </w:rPr>
        <w:footnoteRef/>
      </w:r>
      <w:r w:rsidRPr="00B8588C">
        <w:rPr>
          <w:rFonts w:ascii="Calibri" w:hAnsi="Calibri" w:cs="Calibri"/>
          <w:sz w:val="18"/>
        </w:rPr>
        <w:t xml:space="preserve"> </w:t>
      </w:r>
      <w:r w:rsidRPr="00661467">
        <w:rPr>
          <w:rStyle w:val="Znakapoznpodarou"/>
          <w:rFonts w:ascii="Calibri" w:hAnsi="Calibri" w:cs="Calibri"/>
          <w:sz w:val="18"/>
          <w:vertAlign w:val="baseline"/>
        </w:rPr>
        <w:t>§</w:t>
      </w:r>
      <w:r w:rsidRPr="00101D4E">
        <w:rPr>
          <w:rFonts w:ascii="Calibri" w:hAnsi="Calibri" w:cs="Calibri"/>
          <w:sz w:val="18"/>
          <w:szCs w:val="18"/>
        </w:rPr>
        <w:t xml:space="preserve"> 10</w:t>
      </w:r>
      <w:r w:rsidR="007A2ADB">
        <w:rPr>
          <w:rFonts w:ascii="Calibri" w:hAnsi="Calibri" w:cs="Calibri"/>
          <w:sz w:val="18"/>
          <w:szCs w:val="18"/>
        </w:rPr>
        <w:t>c</w:t>
      </w:r>
      <w:r w:rsidRPr="00101D4E">
        <w:rPr>
          <w:rFonts w:ascii="Calibri" w:hAnsi="Calibri" w:cs="Calibri"/>
          <w:sz w:val="18"/>
          <w:szCs w:val="18"/>
        </w:rPr>
        <w:t xml:space="preserve"> </w:t>
      </w:r>
      <w:r w:rsidR="007A2ADB">
        <w:rPr>
          <w:rFonts w:ascii="Calibri" w:hAnsi="Calibri" w:cs="Calibri"/>
          <w:sz w:val="18"/>
          <w:szCs w:val="18"/>
        </w:rPr>
        <w:t xml:space="preserve">odst. 1 </w:t>
      </w:r>
      <w:r w:rsidRPr="00101D4E">
        <w:rPr>
          <w:rFonts w:ascii="Calibri" w:hAnsi="Calibri" w:cs="Calibri"/>
          <w:sz w:val="18"/>
          <w:szCs w:val="18"/>
        </w:rPr>
        <w:t>zákona o místních poplatcích</w:t>
      </w:r>
    </w:p>
  </w:footnote>
  <w:footnote w:id="3">
    <w:p w:rsidR="000E2605" w:rsidRPr="00101D4E" w:rsidRDefault="000E2605" w:rsidP="00661467">
      <w:pPr>
        <w:pStyle w:val="Textpoznpodarou"/>
        <w:jc w:val="both"/>
        <w:rPr>
          <w:rFonts w:ascii="Calibri" w:hAnsi="Calibri" w:cs="Calibri"/>
        </w:rPr>
      </w:pPr>
      <w:r w:rsidRPr="002F1948">
        <w:rPr>
          <w:rStyle w:val="Znakapoznpodarou"/>
          <w:rFonts w:ascii="Calibri" w:hAnsi="Calibri" w:cs="Calibri"/>
          <w:sz w:val="18"/>
        </w:rPr>
        <w:footnoteRef/>
      </w:r>
      <w:r w:rsidRPr="002F1948">
        <w:rPr>
          <w:rFonts w:ascii="Calibri" w:hAnsi="Calibri" w:cs="Calibri"/>
          <w:sz w:val="18"/>
        </w:rPr>
        <w:t xml:space="preserve"> </w:t>
      </w:r>
      <w:r w:rsidRPr="00101D4E">
        <w:rPr>
          <w:rFonts w:ascii="Calibri" w:hAnsi="Calibri" w:cs="Calibri"/>
          <w:sz w:val="18"/>
          <w:szCs w:val="18"/>
        </w:rPr>
        <w:t>§ 1</w:t>
      </w:r>
      <w:r w:rsidR="002F1948">
        <w:rPr>
          <w:rFonts w:ascii="Calibri" w:hAnsi="Calibri" w:cs="Calibri"/>
          <w:sz w:val="18"/>
          <w:szCs w:val="18"/>
        </w:rPr>
        <w:t>4a</w:t>
      </w:r>
      <w:r w:rsidRPr="00101D4E">
        <w:rPr>
          <w:rFonts w:ascii="Calibri" w:hAnsi="Calibri" w:cs="Calibri"/>
          <w:sz w:val="18"/>
          <w:szCs w:val="18"/>
        </w:rPr>
        <w:t xml:space="preserve"> odst. </w:t>
      </w:r>
      <w:r w:rsidR="002F1948">
        <w:rPr>
          <w:rFonts w:ascii="Calibri" w:hAnsi="Calibri" w:cs="Calibri"/>
          <w:sz w:val="18"/>
          <w:szCs w:val="18"/>
        </w:rPr>
        <w:t>2</w:t>
      </w:r>
      <w:r w:rsidRPr="00101D4E">
        <w:rPr>
          <w:rFonts w:ascii="Calibri" w:hAnsi="Calibri" w:cs="Calibri"/>
          <w:sz w:val="18"/>
          <w:szCs w:val="18"/>
        </w:rPr>
        <w:t xml:space="preserve"> zákona o místních poplatcích</w:t>
      </w:r>
    </w:p>
  </w:footnote>
  <w:footnote w:id="4">
    <w:p w:rsidR="00ED5B0C" w:rsidRPr="00101D4E" w:rsidRDefault="00ED5B0C" w:rsidP="00ED5B0C">
      <w:pPr>
        <w:pStyle w:val="Textpoznpodarou"/>
        <w:jc w:val="both"/>
        <w:rPr>
          <w:rFonts w:ascii="Calibri" w:hAnsi="Calibri" w:cs="Calibri"/>
          <w:sz w:val="18"/>
          <w:szCs w:val="18"/>
        </w:rPr>
      </w:pPr>
      <w:r w:rsidRPr="00101D4E">
        <w:rPr>
          <w:rStyle w:val="Znakapoznpodarou"/>
          <w:rFonts w:ascii="Calibri" w:hAnsi="Calibri" w:cs="Calibri"/>
          <w:sz w:val="18"/>
          <w:szCs w:val="18"/>
        </w:rPr>
        <w:footnoteRef/>
      </w:r>
      <w:r w:rsidRPr="00101D4E">
        <w:rPr>
          <w:rFonts w:ascii="Calibri" w:hAnsi="Calibri" w:cs="Calibri"/>
          <w:sz w:val="18"/>
          <w:szCs w:val="18"/>
        </w:rPr>
        <w:t xml:space="preserve"> § 14a odst. </w:t>
      </w:r>
      <w:r w:rsidR="002F1948">
        <w:rPr>
          <w:rFonts w:ascii="Calibri" w:hAnsi="Calibri" w:cs="Calibri"/>
          <w:sz w:val="18"/>
          <w:szCs w:val="18"/>
        </w:rPr>
        <w:t>4</w:t>
      </w:r>
      <w:r w:rsidRPr="00101D4E">
        <w:rPr>
          <w:rFonts w:ascii="Calibri" w:hAnsi="Calibri" w:cs="Calibri"/>
          <w:sz w:val="18"/>
          <w:szCs w:val="18"/>
        </w:rPr>
        <w:t xml:space="preserve"> zákona o místních poplatcích</w:t>
      </w:r>
    </w:p>
  </w:footnote>
  <w:footnote w:id="5">
    <w:p w:rsidR="00030C56" w:rsidRPr="00E90A30" w:rsidRDefault="00030C56" w:rsidP="00FB777E">
      <w:pPr>
        <w:pStyle w:val="Textpoznpodarou"/>
        <w:rPr>
          <w:rFonts w:ascii="Calibri" w:hAnsi="Calibri" w:cs="Calibri"/>
        </w:rPr>
      </w:pPr>
      <w:r>
        <w:rPr>
          <w:rStyle w:val="Znakapoznpodarou"/>
        </w:rPr>
        <w:footnoteRef/>
      </w:r>
      <w:r w:rsidRPr="00E90A30">
        <w:rPr>
          <w:rFonts w:ascii="Calibri" w:hAnsi="Calibri" w:cs="Calibri"/>
        </w:rPr>
        <w:t xml:space="preserve"> </w:t>
      </w:r>
      <w:r w:rsidRPr="00E90A30">
        <w:rPr>
          <w:rFonts w:ascii="Calibri" w:hAnsi="Calibri" w:cs="Calibri"/>
          <w:sz w:val="18"/>
          <w:szCs w:val="18"/>
        </w:rPr>
        <w:t>§ 14a odst. 5 zákona o místních poplatcích</w:t>
      </w:r>
    </w:p>
  </w:footnote>
  <w:footnote w:id="6">
    <w:p w:rsidR="002F1948" w:rsidRPr="00101D4E" w:rsidRDefault="002F1948" w:rsidP="002F1948">
      <w:pPr>
        <w:pStyle w:val="Textpoznpodarou"/>
        <w:jc w:val="both"/>
        <w:rPr>
          <w:rFonts w:ascii="Calibri" w:hAnsi="Calibri" w:cs="Calibri"/>
          <w:sz w:val="18"/>
          <w:szCs w:val="18"/>
        </w:rPr>
      </w:pPr>
      <w:r w:rsidRPr="00101D4E">
        <w:rPr>
          <w:rStyle w:val="Znakapoznpodarou"/>
          <w:rFonts w:ascii="Calibri" w:hAnsi="Calibri" w:cs="Calibri"/>
          <w:sz w:val="18"/>
          <w:szCs w:val="18"/>
        </w:rPr>
        <w:footnoteRef/>
      </w:r>
      <w:r w:rsidRPr="00101D4E">
        <w:rPr>
          <w:rFonts w:ascii="Calibri" w:hAnsi="Calibri" w:cs="Calibri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F37C7"/>
    <w:multiLevelType w:val="multilevel"/>
    <w:tmpl w:val="FE3869C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26E85E83"/>
    <w:multiLevelType w:val="multilevel"/>
    <w:tmpl w:val="321CB444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5"/>
        </w:tabs>
        <w:ind w:left="113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365293F"/>
    <w:multiLevelType w:val="multilevel"/>
    <w:tmpl w:val="B78ADA8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166"/>
    <w:rsid w:val="00000097"/>
    <w:rsid w:val="00001ED6"/>
    <w:rsid w:val="00002A0E"/>
    <w:rsid w:val="00004914"/>
    <w:rsid w:val="00005E09"/>
    <w:rsid w:val="0001385C"/>
    <w:rsid w:val="00017D43"/>
    <w:rsid w:val="000221EE"/>
    <w:rsid w:val="00023266"/>
    <w:rsid w:val="0002782E"/>
    <w:rsid w:val="00030C56"/>
    <w:rsid w:val="00033200"/>
    <w:rsid w:val="0003482A"/>
    <w:rsid w:val="000402B2"/>
    <w:rsid w:val="00040B58"/>
    <w:rsid w:val="00041DCB"/>
    <w:rsid w:val="00043940"/>
    <w:rsid w:val="00045589"/>
    <w:rsid w:val="00045BF3"/>
    <w:rsid w:val="000500C5"/>
    <w:rsid w:val="00050D41"/>
    <w:rsid w:val="00050F9D"/>
    <w:rsid w:val="00051CC2"/>
    <w:rsid w:val="00052C43"/>
    <w:rsid w:val="00056EC9"/>
    <w:rsid w:val="000603C5"/>
    <w:rsid w:val="00060CF9"/>
    <w:rsid w:val="00061322"/>
    <w:rsid w:val="00064D33"/>
    <w:rsid w:val="00065F62"/>
    <w:rsid w:val="00066E4A"/>
    <w:rsid w:val="00067733"/>
    <w:rsid w:val="00067C59"/>
    <w:rsid w:val="00071DDD"/>
    <w:rsid w:val="00072FD1"/>
    <w:rsid w:val="00074063"/>
    <w:rsid w:val="00074C21"/>
    <w:rsid w:val="0007526A"/>
    <w:rsid w:val="00075F43"/>
    <w:rsid w:val="0007637D"/>
    <w:rsid w:val="000778D8"/>
    <w:rsid w:val="00081EF4"/>
    <w:rsid w:val="00083CEB"/>
    <w:rsid w:val="00085ED2"/>
    <w:rsid w:val="0008657F"/>
    <w:rsid w:val="00087799"/>
    <w:rsid w:val="000879FB"/>
    <w:rsid w:val="0009104C"/>
    <w:rsid w:val="0009517B"/>
    <w:rsid w:val="00095263"/>
    <w:rsid w:val="000A25C5"/>
    <w:rsid w:val="000A27E6"/>
    <w:rsid w:val="000A3458"/>
    <w:rsid w:val="000A3D61"/>
    <w:rsid w:val="000A5198"/>
    <w:rsid w:val="000A7131"/>
    <w:rsid w:val="000B0039"/>
    <w:rsid w:val="000B2166"/>
    <w:rsid w:val="000B4C1C"/>
    <w:rsid w:val="000B6159"/>
    <w:rsid w:val="000B6572"/>
    <w:rsid w:val="000C08DE"/>
    <w:rsid w:val="000C24FA"/>
    <w:rsid w:val="000C3CB4"/>
    <w:rsid w:val="000D1394"/>
    <w:rsid w:val="000D27BD"/>
    <w:rsid w:val="000D39A1"/>
    <w:rsid w:val="000D5F17"/>
    <w:rsid w:val="000D64C0"/>
    <w:rsid w:val="000D68A6"/>
    <w:rsid w:val="000E2417"/>
    <w:rsid w:val="000E244E"/>
    <w:rsid w:val="000E2605"/>
    <w:rsid w:val="000E3959"/>
    <w:rsid w:val="000E3EFC"/>
    <w:rsid w:val="000E4148"/>
    <w:rsid w:val="000E6211"/>
    <w:rsid w:val="000E78E1"/>
    <w:rsid w:val="000F01AC"/>
    <w:rsid w:val="000F2D93"/>
    <w:rsid w:val="000F3736"/>
    <w:rsid w:val="000F376E"/>
    <w:rsid w:val="000F4D47"/>
    <w:rsid w:val="000F7A23"/>
    <w:rsid w:val="000F7CAE"/>
    <w:rsid w:val="00100020"/>
    <w:rsid w:val="00100B24"/>
    <w:rsid w:val="00101D4E"/>
    <w:rsid w:val="0010301F"/>
    <w:rsid w:val="00103296"/>
    <w:rsid w:val="001065A1"/>
    <w:rsid w:val="00106F67"/>
    <w:rsid w:val="00112A31"/>
    <w:rsid w:val="00117E13"/>
    <w:rsid w:val="0012097C"/>
    <w:rsid w:val="0012433E"/>
    <w:rsid w:val="001267DB"/>
    <w:rsid w:val="00126E3F"/>
    <w:rsid w:val="00127CDA"/>
    <w:rsid w:val="001315E2"/>
    <w:rsid w:val="00136C97"/>
    <w:rsid w:val="00137EB6"/>
    <w:rsid w:val="00143763"/>
    <w:rsid w:val="001466DF"/>
    <w:rsid w:val="00147AA4"/>
    <w:rsid w:val="00154540"/>
    <w:rsid w:val="00155397"/>
    <w:rsid w:val="001609DC"/>
    <w:rsid w:val="0016292D"/>
    <w:rsid w:val="001640AB"/>
    <w:rsid w:val="001670D5"/>
    <w:rsid w:val="00167275"/>
    <w:rsid w:val="00167350"/>
    <w:rsid w:val="00170140"/>
    <w:rsid w:val="00170B6D"/>
    <w:rsid w:val="00174196"/>
    <w:rsid w:val="0017480A"/>
    <w:rsid w:val="0017557D"/>
    <w:rsid w:val="001765AB"/>
    <w:rsid w:val="001769EB"/>
    <w:rsid w:val="0018120A"/>
    <w:rsid w:val="00181347"/>
    <w:rsid w:val="00182263"/>
    <w:rsid w:val="00183A22"/>
    <w:rsid w:val="00183F44"/>
    <w:rsid w:val="00185D33"/>
    <w:rsid w:val="001A0C0A"/>
    <w:rsid w:val="001A0EA2"/>
    <w:rsid w:val="001A245F"/>
    <w:rsid w:val="001A43D5"/>
    <w:rsid w:val="001A77C9"/>
    <w:rsid w:val="001B0670"/>
    <w:rsid w:val="001B343A"/>
    <w:rsid w:val="001C2A3C"/>
    <w:rsid w:val="001C3592"/>
    <w:rsid w:val="001D0DBF"/>
    <w:rsid w:val="001D33A2"/>
    <w:rsid w:val="001D3BD9"/>
    <w:rsid w:val="001D4914"/>
    <w:rsid w:val="001D7F00"/>
    <w:rsid w:val="001E3574"/>
    <w:rsid w:val="001E3A19"/>
    <w:rsid w:val="001E59A3"/>
    <w:rsid w:val="001E69A9"/>
    <w:rsid w:val="001E7677"/>
    <w:rsid w:val="001F01C6"/>
    <w:rsid w:val="001F0324"/>
    <w:rsid w:val="001F0D65"/>
    <w:rsid w:val="001F409B"/>
    <w:rsid w:val="001F4951"/>
    <w:rsid w:val="001F4D38"/>
    <w:rsid w:val="001F5F4D"/>
    <w:rsid w:val="001F7E9E"/>
    <w:rsid w:val="00200229"/>
    <w:rsid w:val="00201B60"/>
    <w:rsid w:val="00204D25"/>
    <w:rsid w:val="002203CD"/>
    <w:rsid w:val="00222151"/>
    <w:rsid w:val="0022236B"/>
    <w:rsid w:val="00222E67"/>
    <w:rsid w:val="00224207"/>
    <w:rsid w:val="00224D7B"/>
    <w:rsid w:val="00237B55"/>
    <w:rsid w:val="00241C2C"/>
    <w:rsid w:val="002429ED"/>
    <w:rsid w:val="00242CD2"/>
    <w:rsid w:val="00246060"/>
    <w:rsid w:val="00257A87"/>
    <w:rsid w:val="00257B47"/>
    <w:rsid w:val="00261CD8"/>
    <w:rsid w:val="00262AA3"/>
    <w:rsid w:val="00262EFB"/>
    <w:rsid w:val="00264870"/>
    <w:rsid w:val="00264C31"/>
    <w:rsid w:val="002710F8"/>
    <w:rsid w:val="00272189"/>
    <w:rsid w:val="00276D77"/>
    <w:rsid w:val="002829B3"/>
    <w:rsid w:val="00286EE7"/>
    <w:rsid w:val="00291976"/>
    <w:rsid w:val="00293300"/>
    <w:rsid w:val="00295B57"/>
    <w:rsid w:val="002A08C6"/>
    <w:rsid w:val="002A09E7"/>
    <w:rsid w:val="002A0EC2"/>
    <w:rsid w:val="002A1565"/>
    <w:rsid w:val="002A1B82"/>
    <w:rsid w:val="002A42F4"/>
    <w:rsid w:val="002A5514"/>
    <w:rsid w:val="002B0264"/>
    <w:rsid w:val="002B0362"/>
    <w:rsid w:val="002B39A8"/>
    <w:rsid w:val="002B3E29"/>
    <w:rsid w:val="002B4CAF"/>
    <w:rsid w:val="002C02FB"/>
    <w:rsid w:val="002C19F9"/>
    <w:rsid w:val="002C2B11"/>
    <w:rsid w:val="002C3C5B"/>
    <w:rsid w:val="002D1289"/>
    <w:rsid w:val="002D3A93"/>
    <w:rsid w:val="002D3E56"/>
    <w:rsid w:val="002D54FD"/>
    <w:rsid w:val="002D7747"/>
    <w:rsid w:val="002E05DB"/>
    <w:rsid w:val="002E45A9"/>
    <w:rsid w:val="002E6D61"/>
    <w:rsid w:val="002E7DB5"/>
    <w:rsid w:val="002F1948"/>
    <w:rsid w:val="002F2CDA"/>
    <w:rsid w:val="002F3690"/>
    <w:rsid w:val="002F5A5A"/>
    <w:rsid w:val="002F6FA8"/>
    <w:rsid w:val="00300B5D"/>
    <w:rsid w:val="00301EF8"/>
    <w:rsid w:val="003023E9"/>
    <w:rsid w:val="00307AE4"/>
    <w:rsid w:val="00312439"/>
    <w:rsid w:val="003149EE"/>
    <w:rsid w:val="00323540"/>
    <w:rsid w:val="00323CE4"/>
    <w:rsid w:val="00324350"/>
    <w:rsid w:val="00324388"/>
    <w:rsid w:val="003256FD"/>
    <w:rsid w:val="00327FC7"/>
    <w:rsid w:val="00331CCC"/>
    <w:rsid w:val="003359B8"/>
    <w:rsid w:val="00335A87"/>
    <w:rsid w:val="00341357"/>
    <w:rsid w:val="00342B18"/>
    <w:rsid w:val="00345F01"/>
    <w:rsid w:val="003465A3"/>
    <w:rsid w:val="00351847"/>
    <w:rsid w:val="00355CDD"/>
    <w:rsid w:val="0035681B"/>
    <w:rsid w:val="00362507"/>
    <w:rsid w:val="00365E65"/>
    <w:rsid w:val="00374940"/>
    <w:rsid w:val="00374FF2"/>
    <w:rsid w:val="0037503E"/>
    <w:rsid w:val="0037616D"/>
    <w:rsid w:val="0037626D"/>
    <w:rsid w:val="00382999"/>
    <w:rsid w:val="00390260"/>
    <w:rsid w:val="00390DBD"/>
    <w:rsid w:val="00391502"/>
    <w:rsid w:val="0039275D"/>
    <w:rsid w:val="00393ED1"/>
    <w:rsid w:val="00393EFA"/>
    <w:rsid w:val="00397E57"/>
    <w:rsid w:val="003A29EA"/>
    <w:rsid w:val="003A2A68"/>
    <w:rsid w:val="003A3179"/>
    <w:rsid w:val="003A355A"/>
    <w:rsid w:val="003B09C0"/>
    <w:rsid w:val="003B0D17"/>
    <w:rsid w:val="003B290C"/>
    <w:rsid w:val="003B2F86"/>
    <w:rsid w:val="003B3409"/>
    <w:rsid w:val="003B4BC5"/>
    <w:rsid w:val="003C559F"/>
    <w:rsid w:val="003C5C6C"/>
    <w:rsid w:val="003C5E36"/>
    <w:rsid w:val="003C7832"/>
    <w:rsid w:val="003D225B"/>
    <w:rsid w:val="003D5401"/>
    <w:rsid w:val="003D66F4"/>
    <w:rsid w:val="003E0045"/>
    <w:rsid w:val="003E40C1"/>
    <w:rsid w:val="003F00E3"/>
    <w:rsid w:val="003F198E"/>
    <w:rsid w:val="003F4964"/>
    <w:rsid w:val="003F595D"/>
    <w:rsid w:val="003F7374"/>
    <w:rsid w:val="0041066C"/>
    <w:rsid w:val="004118F3"/>
    <w:rsid w:val="00412521"/>
    <w:rsid w:val="00414B6F"/>
    <w:rsid w:val="004165B5"/>
    <w:rsid w:val="00420A46"/>
    <w:rsid w:val="00423199"/>
    <w:rsid w:val="004238AB"/>
    <w:rsid w:val="004242A5"/>
    <w:rsid w:val="00425DC7"/>
    <w:rsid w:val="00425F51"/>
    <w:rsid w:val="00426B98"/>
    <w:rsid w:val="00431436"/>
    <w:rsid w:val="004331CA"/>
    <w:rsid w:val="00433533"/>
    <w:rsid w:val="00433D0A"/>
    <w:rsid w:val="00435377"/>
    <w:rsid w:val="00440D0E"/>
    <w:rsid w:val="00440D28"/>
    <w:rsid w:val="00442CA8"/>
    <w:rsid w:val="00446C7C"/>
    <w:rsid w:val="004503EB"/>
    <w:rsid w:val="0045256B"/>
    <w:rsid w:val="0045667C"/>
    <w:rsid w:val="004606EB"/>
    <w:rsid w:val="00460C23"/>
    <w:rsid w:val="00461733"/>
    <w:rsid w:val="004634AD"/>
    <w:rsid w:val="004639F3"/>
    <w:rsid w:val="0046716E"/>
    <w:rsid w:val="004674F8"/>
    <w:rsid w:val="00472038"/>
    <w:rsid w:val="00472846"/>
    <w:rsid w:val="00473798"/>
    <w:rsid w:val="00477C5C"/>
    <w:rsid w:val="0048025A"/>
    <w:rsid w:val="004835D7"/>
    <w:rsid w:val="00483AD6"/>
    <w:rsid w:val="004840FA"/>
    <w:rsid w:val="0049027A"/>
    <w:rsid w:val="00492489"/>
    <w:rsid w:val="00492DF8"/>
    <w:rsid w:val="00493518"/>
    <w:rsid w:val="00493CFB"/>
    <w:rsid w:val="00496104"/>
    <w:rsid w:val="004A1B92"/>
    <w:rsid w:val="004A32A3"/>
    <w:rsid w:val="004A3EC2"/>
    <w:rsid w:val="004A4469"/>
    <w:rsid w:val="004A508B"/>
    <w:rsid w:val="004A66D2"/>
    <w:rsid w:val="004B2490"/>
    <w:rsid w:val="004B2836"/>
    <w:rsid w:val="004B2CFC"/>
    <w:rsid w:val="004B5CE1"/>
    <w:rsid w:val="004B7C8B"/>
    <w:rsid w:val="004C13B4"/>
    <w:rsid w:val="004D04CC"/>
    <w:rsid w:val="004D0DF5"/>
    <w:rsid w:val="004D4BC0"/>
    <w:rsid w:val="004E0EFF"/>
    <w:rsid w:val="004E1A64"/>
    <w:rsid w:val="004E2799"/>
    <w:rsid w:val="004E3313"/>
    <w:rsid w:val="004E40C8"/>
    <w:rsid w:val="004E4208"/>
    <w:rsid w:val="004E5BAC"/>
    <w:rsid w:val="004E6E9F"/>
    <w:rsid w:val="004F16B9"/>
    <w:rsid w:val="004F46E2"/>
    <w:rsid w:val="004F6197"/>
    <w:rsid w:val="00501151"/>
    <w:rsid w:val="00502608"/>
    <w:rsid w:val="005047E4"/>
    <w:rsid w:val="00504DD6"/>
    <w:rsid w:val="005119A9"/>
    <w:rsid w:val="005125CE"/>
    <w:rsid w:val="005179AE"/>
    <w:rsid w:val="00521029"/>
    <w:rsid w:val="005222E9"/>
    <w:rsid w:val="00523F47"/>
    <w:rsid w:val="00526A99"/>
    <w:rsid w:val="00530349"/>
    <w:rsid w:val="005333DC"/>
    <w:rsid w:val="00533A03"/>
    <w:rsid w:val="00533F48"/>
    <w:rsid w:val="0054051A"/>
    <w:rsid w:val="00541434"/>
    <w:rsid w:val="00547B1C"/>
    <w:rsid w:val="005506C3"/>
    <w:rsid w:val="00550CFD"/>
    <w:rsid w:val="00554884"/>
    <w:rsid w:val="00555D8E"/>
    <w:rsid w:val="005568D3"/>
    <w:rsid w:val="00557948"/>
    <w:rsid w:val="00560626"/>
    <w:rsid w:val="005611C6"/>
    <w:rsid w:val="00563049"/>
    <w:rsid w:val="00564B3A"/>
    <w:rsid w:val="00570310"/>
    <w:rsid w:val="00571916"/>
    <w:rsid w:val="00575549"/>
    <w:rsid w:val="0058384C"/>
    <w:rsid w:val="00585B0F"/>
    <w:rsid w:val="005865CB"/>
    <w:rsid w:val="0058699B"/>
    <w:rsid w:val="00587390"/>
    <w:rsid w:val="005902A6"/>
    <w:rsid w:val="0059524C"/>
    <w:rsid w:val="00595423"/>
    <w:rsid w:val="00597ABE"/>
    <w:rsid w:val="005A048D"/>
    <w:rsid w:val="005A0B74"/>
    <w:rsid w:val="005A2969"/>
    <w:rsid w:val="005A37E8"/>
    <w:rsid w:val="005A454D"/>
    <w:rsid w:val="005A7350"/>
    <w:rsid w:val="005B2531"/>
    <w:rsid w:val="005C1720"/>
    <w:rsid w:val="005C18DD"/>
    <w:rsid w:val="005C2CC3"/>
    <w:rsid w:val="005C3032"/>
    <w:rsid w:val="005C55EA"/>
    <w:rsid w:val="005C60CE"/>
    <w:rsid w:val="005D2BD1"/>
    <w:rsid w:val="005D49A0"/>
    <w:rsid w:val="005D4AC5"/>
    <w:rsid w:val="005D5253"/>
    <w:rsid w:val="005D5371"/>
    <w:rsid w:val="005D63A2"/>
    <w:rsid w:val="005D6BB2"/>
    <w:rsid w:val="005E0582"/>
    <w:rsid w:val="005E0718"/>
    <w:rsid w:val="005E0F93"/>
    <w:rsid w:val="005E2946"/>
    <w:rsid w:val="005E4CA5"/>
    <w:rsid w:val="005E579A"/>
    <w:rsid w:val="005E6E09"/>
    <w:rsid w:val="005F1DA9"/>
    <w:rsid w:val="005F366B"/>
    <w:rsid w:val="005F415D"/>
    <w:rsid w:val="005F5584"/>
    <w:rsid w:val="005F5D86"/>
    <w:rsid w:val="005F725B"/>
    <w:rsid w:val="006006C5"/>
    <w:rsid w:val="0060101D"/>
    <w:rsid w:val="00601101"/>
    <w:rsid w:val="00601691"/>
    <w:rsid w:val="00601B4B"/>
    <w:rsid w:val="00604831"/>
    <w:rsid w:val="006078C5"/>
    <w:rsid w:val="00613D21"/>
    <w:rsid w:val="00620D62"/>
    <w:rsid w:val="00620F30"/>
    <w:rsid w:val="00622A49"/>
    <w:rsid w:val="006233BC"/>
    <w:rsid w:val="006238E8"/>
    <w:rsid w:val="00625063"/>
    <w:rsid w:val="006276D8"/>
    <w:rsid w:val="0063006B"/>
    <w:rsid w:val="006314DD"/>
    <w:rsid w:val="00632ECE"/>
    <w:rsid w:val="006404FF"/>
    <w:rsid w:val="00644A0E"/>
    <w:rsid w:val="00651F0E"/>
    <w:rsid w:val="00652BC6"/>
    <w:rsid w:val="00654FF3"/>
    <w:rsid w:val="0065511E"/>
    <w:rsid w:val="00655225"/>
    <w:rsid w:val="006577AD"/>
    <w:rsid w:val="00660EA8"/>
    <w:rsid w:val="00661088"/>
    <w:rsid w:val="00661467"/>
    <w:rsid w:val="0066181A"/>
    <w:rsid w:val="00661AFD"/>
    <w:rsid w:val="00666808"/>
    <w:rsid w:val="00670A95"/>
    <w:rsid w:val="00672212"/>
    <w:rsid w:val="00672581"/>
    <w:rsid w:val="00687692"/>
    <w:rsid w:val="00690344"/>
    <w:rsid w:val="00690640"/>
    <w:rsid w:val="00690CFA"/>
    <w:rsid w:val="006918FF"/>
    <w:rsid w:val="00692519"/>
    <w:rsid w:val="006932FF"/>
    <w:rsid w:val="00693734"/>
    <w:rsid w:val="006955ED"/>
    <w:rsid w:val="006A117C"/>
    <w:rsid w:val="006A272D"/>
    <w:rsid w:val="006A2F7B"/>
    <w:rsid w:val="006A4B99"/>
    <w:rsid w:val="006A6FA9"/>
    <w:rsid w:val="006B00B2"/>
    <w:rsid w:val="006B0521"/>
    <w:rsid w:val="006B0A86"/>
    <w:rsid w:val="006B5037"/>
    <w:rsid w:val="006B5F59"/>
    <w:rsid w:val="006C3327"/>
    <w:rsid w:val="006C4880"/>
    <w:rsid w:val="006C5061"/>
    <w:rsid w:val="006C56A0"/>
    <w:rsid w:val="006C6BA0"/>
    <w:rsid w:val="006D1142"/>
    <w:rsid w:val="006D2EA6"/>
    <w:rsid w:val="006D5856"/>
    <w:rsid w:val="006D62DC"/>
    <w:rsid w:val="006E752E"/>
    <w:rsid w:val="006F2E63"/>
    <w:rsid w:val="006F6B69"/>
    <w:rsid w:val="006F7BB4"/>
    <w:rsid w:val="0070002D"/>
    <w:rsid w:val="00700488"/>
    <w:rsid w:val="0070153E"/>
    <w:rsid w:val="007054C6"/>
    <w:rsid w:val="00706FD2"/>
    <w:rsid w:val="00712C52"/>
    <w:rsid w:val="00720335"/>
    <w:rsid w:val="00720DE4"/>
    <w:rsid w:val="00724930"/>
    <w:rsid w:val="007255CE"/>
    <w:rsid w:val="00725F11"/>
    <w:rsid w:val="00726CCC"/>
    <w:rsid w:val="00732051"/>
    <w:rsid w:val="00732A8D"/>
    <w:rsid w:val="00733A93"/>
    <w:rsid w:val="0074311E"/>
    <w:rsid w:val="00743454"/>
    <w:rsid w:val="00744AEC"/>
    <w:rsid w:val="007474F6"/>
    <w:rsid w:val="00752217"/>
    <w:rsid w:val="00754278"/>
    <w:rsid w:val="00754671"/>
    <w:rsid w:val="007577A1"/>
    <w:rsid w:val="007600E3"/>
    <w:rsid w:val="0076154F"/>
    <w:rsid w:val="007666AA"/>
    <w:rsid w:val="007670E9"/>
    <w:rsid w:val="00770593"/>
    <w:rsid w:val="007739DD"/>
    <w:rsid w:val="00773AA0"/>
    <w:rsid w:val="0077463D"/>
    <w:rsid w:val="007753E7"/>
    <w:rsid w:val="007755C9"/>
    <w:rsid w:val="007773AA"/>
    <w:rsid w:val="00777F62"/>
    <w:rsid w:val="007800A5"/>
    <w:rsid w:val="00780897"/>
    <w:rsid w:val="00780961"/>
    <w:rsid w:val="00783604"/>
    <w:rsid w:val="00784917"/>
    <w:rsid w:val="00785454"/>
    <w:rsid w:val="00786E57"/>
    <w:rsid w:val="00790E30"/>
    <w:rsid w:val="0079330D"/>
    <w:rsid w:val="00793E3E"/>
    <w:rsid w:val="00794D7B"/>
    <w:rsid w:val="00797C7D"/>
    <w:rsid w:val="007A1323"/>
    <w:rsid w:val="007A1672"/>
    <w:rsid w:val="007A2ADB"/>
    <w:rsid w:val="007B0624"/>
    <w:rsid w:val="007B3D7E"/>
    <w:rsid w:val="007B7153"/>
    <w:rsid w:val="007C41F2"/>
    <w:rsid w:val="007C432A"/>
    <w:rsid w:val="007C4EBE"/>
    <w:rsid w:val="007C624C"/>
    <w:rsid w:val="007D07B8"/>
    <w:rsid w:val="007D4E95"/>
    <w:rsid w:val="007E0E1B"/>
    <w:rsid w:val="007E5F60"/>
    <w:rsid w:val="007F0A78"/>
    <w:rsid w:val="007F1AD3"/>
    <w:rsid w:val="007F31DF"/>
    <w:rsid w:val="007F5A41"/>
    <w:rsid w:val="007F790B"/>
    <w:rsid w:val="0080210B"/>
    <w:rsid w:val="00803407"/>
    <w:rsid w:val="0080517D"/>
    <w:rsid w:val="00806D64"/>
    <w:rsid w:val="00810D67"/>
    <w:rsid w:val="008126F6"/>
    <w:rsid w:val="00813F75"/>
    <w:rsid w:val="00816BB5"/>
    <w:rsid w:val="00823207"/>
    <w:rsid w:val="00824E20"/>
    <w:rsid w:val="008252F9"/>
    <w:rsid w:val="00826CB7"/>
    <w:rsid w:val="00827E34"/>
    <w:rsid w:val="00830567"/>
    <w:rsid w:val="00832446"/>
    <w:rsid w:val="00833F05"/>
    <w:rsid w:val="00841056"/>
    <w:rsid w:val="00841ACF"/>
    <w:rsid w:val="00844AB6"/>
    <w:rsid w:val="00845356"/>
    <w:rsid w:val="0084695A"/>
    <w:rsid w:val="00853157"/>
    <w:rsid w:val="00853705"/>
    <w:rsid w:val="00853B44"/>
    <w:rsid w:val="008558A4"/>
    <w:rsid w:val="00856FA2"/>
    <w:rsid w:val="008574FE"/>
    <w:rsid w:val="00864685"/>
    <w:rsid w:val="00864A1C"/>
    <w:rsid w:val="00865F6E"/>
    <w:rsid w:val="00871847"/>
    <w:rsid w:val="00872DF2"/>
    <w:rsid w:val="00873E4C"/>
    <w:rsid w:val="00873F44"/>
    <w:rsid w:val="00876E9A"/>
    <w:rsid w:val="008826DF"/>
    <w:rsid w:val="008842FB"/>
    <w:rsid w:val="008903D9"/>
    <w:rsid w:val="00890A62"/>
    <w:rsid w:val="008A041F"/>
    <w:rsid w:val="008A2C72"/>
    <w:rsid w:val="008A5C2D"/>
    <w:rsid w:val="008A5D04"/>
    <w:rsid w:val="008A70AC"/>
    <w:rsid w:val="008A75E7"/>
    <w:rsid w:val="008B1A5F"/>
    <w:rsid w:val="008B567E"/>
    <w:rsid w:val="008B653C"/>
    <w:rsid w:val="008C1F90"/>
    <w:rsid w:val="008C4903"/>
    <w:rsid w:val="008C50E0"/>
    <w:rsid w:val="008C6F7B"/>
    <w:rsid w:val="008E7410"/>
    <w:rsid w:val="008E7D58"/>
    <w:rsid w:val="008F478A"/>
    <w:rsid w:val="008F50D1"/>
    <w:rsid w:val="008F611B"/>
    <w:rsid w:val="008F7DE2"/>
    <w:rsid w:val="008F7FB5"/>
    <w:rsid w:val="009019FA"/>
    <w:rsid w:val="00907090"/>
    <w:rsid w:val="0091166F"/>
    <w:rsid w:val="00911E2C"/>
    <w:rsid w:val="00913186"/>
    <w:rsid w:val="009171BE"/>
    <w:rsid w:val="009254BE"/>
    <w:rsid w:val="009254E5"/>
    <w:rsid w:val="00927E82"/>
    <w:rsid w:val="009302A4"/>
    <w:rsid w:val="009309FE"/>
    <w:rsid w:val="00931A05"/>
    <w:rsid w:val="00932352"/>
    <w:rsid w:val="00932E31"/>
    <w:rsid w:val="00933B20"/>
    <w:rsid w:val="00941969"/>
    <w:rsid w:val="009428FF"/>
    <w:rsid w:val="00942E81"/>
    <w:rsid w:val="009460C1"/>
    <w:rsid w:val="0094645D"/>
    <w:rsid w:val="009471A9"/>
    <w:rsid w:val="009477C5"/>
    <w:rsid w:val="00955C18"/>
    <w:rsid w:val="00956E36"/>
    <w:rsid w:val="0096276D"/>
    <w:rsid w:val="00963257"/>
    <w:rsid w:val="009668F2"/>
    <w:rsid w:val="00966ADC"/>
    <w:rsid w:val="009677AF"/>
    <w:rsid w:val="00971513"/>
    <w:rsid w:val="009719B5"/>
    <w:rsid w:val="00972136"/>
    <w:rsid w:val="009741B0"/>
    <w:rsid w:val="00975DEA"/>
    <w:rsid w:val="0097640A"/>
    <w:rsid w:val="009808D5"/>
    <w:rsid w:val="0098355E"/>
    <w:rsid w:val="00983813"/>
    <w:rsid w:val="009849F4"/>
    <w:rsid w:val="00985296"/>
    <w:rsid w:val="00991541"/>
    <w:rsid w:val="00994A6E"/>
    <w:rsid w:val="00995E2E"/>
    <w:rsid w:val="009A0691"/>
    <w:rsid w:val="009A6A0F"/>
    <w:rsid w:val="009A6DEE"/>
    <w:rsid w:val="009B1D38"/>
    <w:rsid w:val="009B2E85"/>
    <w:rsid w:val="009B3146"/>
    <w:rsid w:val="009B4DF8"/>
    <w:rsid w:val="009B5C86"/>
    <w:rsid w:val="009B6260"/>
    <w:rsid w:val="009B62B1"/>
    <w:rsid w:val="009C13D2"/>
    <w:rsid w:val="009C20DE"/>
    <w:rsid w:val="009C3D88"/>
    <w:rsid w:val="009C6B03"/>
    <w:rsid w:val="009D063B"/>
    <w:rsid w:val="009E0246"/>
    <w:rsid w:val="009E2540"/>
    <w:rsid w:val="009E2936"/>
    <w:rsid w:val="009E2C89"/>
    <w:rsid w:val="009E4A9A"/>
    <w:rsid w:val="009E5DA0"/>
    <w:rsid w:val="009E7C5A"/>
    <w:rsid w:val="009F6D9D"/>
    <w:rsid w:val="009F6DCC"/>
    <w:rsid w:val="009F7441"/>
    <w:rsid w:val="00A00F28"/>
    <w:rsid w:val="00A060CB"/>
    <w:rsid w:val="00A10DF8"/>
    <w:rsid w:val="00A11681"/>
    <w:rsid w:val="00A164B8"/>
    <w:rsid w:val="00A16C7F"/>
    <w:rsid w:val="00A22C42"/>
    <w:rsid w:val="00A24902"/>
    <w:rsid w:val="00A2785A"/>
    <w:rsid w:val="00A30E67"/>
    <w:rsid w:val="00A320C0"/>
    <w:rsid w:val="00A32B55"/>
    <w:rsid w:val="00A40E8F"/>
    <w:rsid w:val="00A4196A"/>
    <w:rsid w:val="00A42DA8"/>
    <w:rsid w:val="00A44952"/>
    <w:rsid w:val="00A56DE2"/>
    <w:rsid w:val="00A660D9"/>
    <w:rsid w:val="00A66894"/>
    <w:rsid w:val="00A70F78"/>
    <w:rsid w:val="00A73C4B"/>
    <w:rsid w:val="00A7458B"/>
    <w:rsid w:val="00A7635C"/>
    <w:rsid w:val="00A7679A"/>
    <w:rsid w:val="00AA0EB9"/>
    <w:rsid w:val="00AA7B4A"/>
    <w:rsid w:val="00AB37A9"/>
    <w:rsid w:val="00AB37F5"/>
    <w:rsid w:val="00AC0368"/>
    <w:rsid w:val="00AC04E8"/>
    <w:rsid w:val="00AC1A51"/>
    <w:rsid w:val="00AC1CDD"/>
    <w:rsid w:val="00AC2F4E"/>
    <w:rsid w:val="00AC3C9D"/>
    <w:rsid w:val="00AC4D59"/>
    <w:rsid w:val="00AD01AF"/>
    <w:rsid w:val="00AD17F0"/>
    <w:rsid w:val="00AD1DF6"/>
    <w:rsid w:val="00AD6D7A"/>
    <w:rsid w:val="00AE1A0B"/>
    <w:rsid w:val="00AE4F95"/>
    <w:rsid w:val="00AE71E6"/>
    <w:rsid w:val="00AF39EA"/>
    <w:rsid w:val="00AF4958"/>
    <w:rsid w:val="00AF7DEB"/>
    <w:rsid w:val="00B009B9"/>
    <w:rsid w:val="00B01385"/>
    <w:rsid w:val="00B03383"/>
    <w:rsid w:val="00B05BE2"/>
    <w:rsid w:val="00B11076"/>
    <w:rsid w:val="00B13C5E"/>
    <w:rsid w:val="00B155BF"/>
    <w:rsid w:val="00B16CB2"/>
    <w:rsid w:val="00B16D97"/>
    <w:rsid w:val="00B1791E"/>
    <w:rsid w:val="00B24483"/>
    <w:rsid w:val="00B24997"/>
    <w:rsid w:val="00B260DB"/>
    <w:rsid w:val="00B271D4"/>
    <w:rsid w:val="00B272BA"/>
    <w:rsid w:val="00B304B1"/>
    <w:rsid w:val="00B31346"/>
    <w:rsid w:val="00B36D03"/>
    <w:rsid w:val="00B3782A"/>
    <w:rsid w:val="00B37E2A"/>
    <w:rsid w:val="00B412BD"/>
    <w:rsid w:val="00B42B6B"/>
    <w:rsid w:val="00B42C2C"/>
    <w:rsid w:val="00B43723"/>
    <w:rsid w:val="00B44518"/>
    <w:rsid w:val="00B44AF2"/>
    <w:rsid w:val="00B46177"/>
    <w:rsid w:val="00B46943"/>
    <w:rsid w:val="00B46985"/>
    <w:rsid w:val="00B50CD0"/>
    <w:rsid w:val="00B53207"/>
    <w:rsid w:val="00B53916"/>
    <w:rsid w:val="00B57382"/>
    <w:rsid w:val="00B61DE0"/>
    <w:rsid w:val="00B62BA6"/>
    <w:rsid w:val="00B639CF"/>
    <w:rsid w:val="00B64C18"/>
    <w:rsid w:val="00B6532C"/>
    <w:rsid w:val="00B66857"/>
    <w:rsid w:val="00B67926"/>
    <w:rsid w:val="00B7060C"/>
    <w:rsid w:val="00B732BF"/>
    <w:rsid w:val="00B75225"/>
    <w:rsid w:val="00B757BF"/>
    <w:rsid w:val="00B80BD7"/>
    <w:rsid w:val="00B82637"/>
    <w:rsid w:val="00B826E6"/>
    <w:rsid w:val="00B82DFA"/>
    <w:rsid w:val="00B8588C"/>
    <w:rsid w:val="00B85AC0"/>
    <w:rsid w:val="00B90BFB"/>
    <w:rsid w:val="00B928A1"/>
    <w:rsid w:val="00B92C81"/>
    <w:rsid w:val="00B92E08"/>
    <w:rsid w:val="00B93356"/>
    <w:rsid w:val="00B93AF1"/>
    <w:rsid w:val="00B97A19"/>
    <w:rsid w:val="00B97C5A"/>
    <w:rsid w:val="00BA121A"/>
    <w:rsid w:val="00BA456F"/>
    <w:rsid w:val="00BA7AB4"/>
    <w:rsid w:val="00BB5C66"/>
    <w:rsid w:val="00BB76B6"/>
    <w:rsid w:val="00BC1827"/>
    <w:rsid w:val="00BC1CF2"/>
    <w:rsid w:val="00BC60A7"/>
    <w:rsid w:val="00BC6D6D"/>
    <w:rsid w:val="00BD2503"/>
    <w:rsid w:val="00BD54CE"/>
    <w:rsid w:val="00BD616D"/>
    <w:rsid w:val="00BE26CE"/>
    <w:rsid w:val="00BE40A4"/>
    <w:rsid w:val="00BE4593"/>
    <w:rsid w:val="00BE74DA"/>
    <w:rsid w:val="00BE78D9"/>
    <w:rsid w:val="00BF2176"/>
    <w:rsid w:val="00BF2B09"/>
    <w:rsid w:val="00BF2C1C"/>
    <w:rsid w:val="00BF3C14"/>
    <w:rsid w:val="00BF3D55"/>
    <w:rsid w:val="00BF439A"/>
    <w:rsid w:val="00BF43B3"/>
    <w:rsid w:val="00BF76EA"/>
    <w:rsid w:val="00C01C07"/>
    <w:rsid w:val="00C0267D"/>
    <w:rsid w:val="00C03792"/>
    <w:rsid w:val="00C04626"/>
    <w:rsid w:val="00C04CA2"/>
    <w:rsid w:val="00C10B93"/>
    <w:rsid w:val="00C12B25"/>
    <w:rsid w:val="00C13015"/>
    <w:rsid w:val="00C13571"/>
    <w:rsid w:val="00C15E12"/>
    <w:rsid w:val="00C16645"/>
    <w:rsid w:val="00C1774F"/>
    <w:rsid w:val="00C21DC0"/>
    <w:rsid w:val="00C23054"/>
    <w:rsid w:val="00C240CA"/>
    <w:rsid w:val="00C24D23"/>
    <w:rsid w:val="00C24E66"/>
    <w:rsid w:val="00C31050"/>
    <w:rsid w:val="00C34C8C"/>
    <w:rsid w:val="00C35ABC"/>
    <w:rsid w:val="00C364EA"/>
    <w:rsid w:val="00C376FC"/>
    <w:rsid w:val="00C432C0"/>
    <w:rsid w:val="00C4574C"/>
    <w:rsid w:val="00C46C9F"/>
    <w:rsid w:val="00C4710C"/>
    <w:rsid w:val="00C512E8"/>
    <w:rsid w:val="00C52C25"/>
    <w:rsid w:val="00C551E6"/>
    <w:rsid w:val="00C55868"/>
    <w:rsid w:val="00C56FA7"/>
    <w:rsid w:val="00C5761D"/>
    <w:rsid w:val="00C65834"/>
    <w:rsid w:val="00C70DE3"/>
    <w:rsid w:val="00C71891"/>
    <w:rsid w:val="00C7526E"/>
    <w:rsid w:val="00C7537F"/>
    <w:rsid w:val="00C77846"/>
    <w:rsid w:val="00C872EC"/>
    <w:rsid w:val="00C9072A"/>
    <w:rsid w:val="00C9105F"/>
    <w:rsid w:val="00C9254A"/>
    <w:rsid w:val="00C94E09"/>
    <w:rsid w:val="00C96F12"/>
    <w:rsid w:val="00C976FE"/>
    <w:rsid w:val="00CA1AAF"/>
    <w:rsid w:val="00CA4C39"/>
    <w:rsid w:val="00CB1F09"/>
    <w:rsid w:val="00CB5772"/>
    <w:rsid w:val="00CB6266"/>
    <w:rsid w:val="00CC1E9C"/>
    <w:rsid w:val="00CD04F0"/>
    <w:rsid w:val="00CD6759"/>
    <w:rsid w:val="00CE0F58"/>
    <w:rsid w:val="00CE1764"/>
    <w:rsid w:val="00CE2CDE"/>
    <w:rsid w:val="00CE2D02"/>
    <w:rsid w:val="00CE761B"/>
    <w:rsid w:val="00CE7CD1"/>
    <w:rsid w:val="00CF42FC"/>
    <w:rsid w:val="00CF49BB"/>
    <w:rsid w:val="00D00661"/>
    <w:rsid w:val="00D019A3"/>
    <w:rsid w:val="00D05560"/>
    <w:rsid w:val="00D05C3E"/>
    <w:rsid w:val="00D05C9A"/>
    <w:rsid w:val="00D05E1B"/>
    <w:rsid w:val="00D06C5B"/>
    <w:rsid w:val="00D074B0"/>
    <w:rsid w:val="00D123DA"/>
    <w:rsid w:val="00D1388F"/>
    <w:rsid w:val="00D1393C"/>
    <w:rsid w:val="00D14279"/>
    <w:rsid w:val="00D161B9"/>
    <w:rsid w:val="00D16F6A"/>
    <w:rsid w:val="00D23547"/>
    <w:rsid w:val="00D25D2A"/>
    <w:rsid w:val="00D34987"/>
    <w:rsid w:val="00D349B1"/>
    <w:rsid w:val="00D35248"/>
    <w:rsid w:val="00D36D7E"/>
    <w:rsid w:val="00D40234"/>
    <w:rsid w:val="00D408B7"/>
    <w:rsid w:val="00D408D8"/>
    <w:rsid w:val="00D43224"/>
    <w:rsid w:val="00D4349D"/>
    <w:rsid w:val="00D44574"/>
    <w:rsid w:val="00D46F59"/>
    <w:rsid w:val="00D5026C"/>
    <w:rsid w:val="00D50298"/>
    <w:rsid w:val="00D54D2A"/>
    <w:rsid w:val="00D55985"/>
    <w:rsid w:val="00D57E29"/>
    <w:rsid w:val="00D6021D"/>
    <w:rsid w:val="00D61A05"/>
    <w:rsid w:val="00D62D09"/>
    <w:rsid w:val="00D647A8"/>
    <w:rsid w:val="00D653C7"/>
    <w:rsid w:val="00D65963"/>
    <w:rsid w:val="00D65EDF"/>
    <w:rsid w:val="00D67273"/>
    <w:rsid w:val="00D674FE"/>
    <w:rsid w:val="00D804A1"/>
    <w:rsid w:val="00D83283"/>
    <w:rsid w:val="00D85612"/>
    <w:rsid w:val="00D86A63"/>
    <w:rsid w:val="00D86EAF"/>
    <w:rsid w:val="00D9069B"/>
    <w:rsid w:val="00D93D17"/>
    <w:rsid w:val="00D94217"/>
    <w:rsid w:val="00DA0161"/>
    <w:rsid w:val="00DA0443"/>
    <w:rsid w:val="00DA2F38"/>
    <w:rsid w:val="00DA7E11"/>
    <w:rsid w:val="00DB028F"/>
    <w:rsid w:val="00DB27E0"/>
    <w:rsid w:val="00DB3666"/>
    <w:rsid w:val="00DB48D2"/>
    <w:rsid w:val="00DB7AF4"/>
    <w:rsid w:val="00DC311D"/>
    <w:rsid w:val="00DC37D6"/>
    <w:rsid w:val="00DC4A9C"/>
    <w:rsid w:val="00DC4FF6"/>
    <w:rsid w:val="00DC5C0A"/>
    <w:rsid w:val="00DC672B"/>
    <w:rsid w:val="00DC6D80"/>
    <w:rsid w:val="00DC76E3"/>
    <w:rsid w:val="00DD0EBE"/>
    <w:rsid w:val="00DD192A"/>
    <w:rsid w:val="00DD226B"/>
    <w:rsid w:val="00DD36F0"/>
    <w:rsid w:val="00DD3C82"/>
    <w:rsid w:val="00DD4318"/>
    <w:rsid w:val="00DD52C8"/>
    <w:rsid w:val="00DD6E41"/>
    <w:rsid w:val="00DD781A"/>
    <w:rsid w:val="00DE27AB"/>
    <w:rsid w:val="00DE33F3"/>
    <w:rsid w:val="00DE35BC"/>
    <w:rsid w:val="00DE37DC"/>
    <w:rsid w:val="00DE4215"/>
    <w:rsid w:val="00DE7A82"/>
    <w:rsid w:val="00DF1F8B"/>
    <w:rsid w:val="00DF3409"/>
    <w:rsid w:val="00DF47ED"/>
    <w:rsid w:val="00DF788C"/>
    <w:rsid w:val="00E045DB"/>
    <w:rsid w:val="00E05A27"/>
    <w:rsid w:val="00E05A81"/>
    <w:rsid w:val="00E154BB"/>
    <w:rsid w:val="00E2194B"/>
    <w:rsid w:val="00E230B3"/>
    <w:rsid w:val="00E24B17"/>
    <w:rsid w:val="00E25912"/>
    <w:rsid w:val="00E25FC2"/>
    <w:rsid w:val="00E27451"/>
    <w:rsid w:val="00E317AE"/>
    <w:rsid w:val="00E33C0B"/>
    <w:rsid w:val="00E34683"/>
    <w:rsid w:val="00E3487B"/>
    <w:rsid w:val="00E35194"/>
    <w:rsid w:val="00E35C1B"/>
    <w:rsid w:val="00E36195"/>
    <w:rsid w:val="00E40C50"/>
    <w:rsid w:val="00E41812"/>
    <w:rsid w:val="00E502BF"/>
    <w:rsid w:val="00E50C21"/>
    <w:rsid w:val="00E50D68"/>
    <w:rsid w:val="00E56865"/>
    <w:rsid w:val="00E571BB"/>
    <w:rsid w:val="00E65C6E"/>
    <w:rsid w:val="00E6747F"/>
    <w:rsid w:val="00E67C8A"/>
    <w:rsid w:val="00E71E6C"/>
    <w:rsid w:val="00E72315"/>
    <w:rsid w:val="00E724C1"/>
    <w:rsid w:val="00E727D0"/>
    <w:rsid w:val="00E76FDB"/>
    <w:rsid w:val="00E77C1F"/>
    <w:rsid w:val="00E90A30"/>
    <w:rsid w:val="00E96A46"/>
    <w:rsid w:val="00EA4E7C"/>
    <w:rsid w:val="00EA5EE0"/>
    <w:rsid w:val="00EB3A12"/>
    <w:rsid w:val="00EB5B40"/>
    <w:rsid w:val="00EC1075"/>
    <w:rsid w:val="00EC2E86"/>
    <w:rsid w:val="00EC6194"/>
    <w:rsid w:val="00ED0553"/>
    <w:rsid w:val="00ED0944"/>
    <w:rsid w:val="00ED292C"/>
    <w:rsid w:val="00ED293D"/>
    <w:rsid w:val="00ED2A02"/>
    <w:rsid w:val="00ED5B0C"/>
    <w:rsid w:val="00EE3B71"/>
    <w:rsid w:val="00EF13F7"/>
    <w:rsid w:val="00EF2813"/>
    <w:rsid w:val="00EF2A87"/>
    <w:rsid w:val="00EF5814"/>
    <w:rsid w:val="00EF7C3A"/>
    <w:rsid w:val="00F00FFE"/>
    <w:rsid w:val="00F0100F"/>
    <w:rsid w:val="00F012E3"/>
    <w:rsid w:val="00F03270"/>
    <w:rsid w:val="00F062D7"/>
    <w:rsid w:val="00F1380F"/>
    <w:rsid w:val="00F14183"/>
    <w:rsid w:val="00F233FF"/>
    <w:rsid w:val="00F242EF"/>
    <w:rsid w:val="00F31889"/>
    <w:rsid w:val="00F32C00"/>
    <w:rsid w:val="00F34516"/>
    <w:rsid w:val="00F36839"/>
    <w:rsid w:val="00F40D0D"/>
    <w:rsid w:val="00F4211E"/>
    <w:rsid w:val="00F4272C"/>
    <w:rsid w:val="00F46CB0"/>
    <w:rsid w:val="00F54182"/>
    <w:rsid w:val="00F55756"/>
    <w:rsid w:val="00F55896"/>
    <w:rsid w:val="00F57949"/>
    <w:rsid w:val="00F60636"/>
    <w:rsid w:val="00F60756"/>
    <w:rsid w:val="00F60D38"/>
    <w:rsid w:val="00F61713"/>
    <w:rsid w:val="00F643C7"/>
    <w:rsid w:val="00F655C7"/>
    <w:rsid w:val="00F6675F"/>
    <w:rsid w:val="00F66D78"/>
    <w:rsid w:val="00F716C9"/>
    <w:rsid w:val="00F721D2"/>
    <w:rsid w:val="00F7337E"/>
    <w:rsid w:val="00F735AC"/>
    <w:rsid w:val="00F74B2F"/>
    <w:rsid w:val="00F82CC7"/>
    <w:rsid w:val="00F83FAC"/>
    <w:rsid w:val="00F85398"/>
    <w:rsid w:val="00F85719"/>
    <w:rsid w:val="00F857D9"/>
    <w:rsid w:val="00F86B97"/>
    <w:rsid w:val="00F871F1"/>
    <w:rsid w:val="00F916F5"/>
    <w:rsid w:val="00F95C45"/>
    <w:rsid w:val="00FA119A"/>
    <w:rsid w:val="00FA2D62"/>
    <w:rsid w:val="00FA3C25"/>
    <w:rsid w:val="00FA4350"/>
    <w:rsid w:val="00FA5833"/>
    <w:rsid w:val="00FA677B"/>
    <w:rsid w:val="00FA6C2F"/>
    <w:rsid w:val="00FB13B6"/>
    <w:rsid w:val="00FB319D"/>
    <w:rsid w:val="00FB777E"/>
    <w:rsid w:val="00FB7F66"/>
    <w:rsid w:val="00FC0589"/>
    <w:rsid w:val="00FC12AE"/>
    <w:rsid w:val="00FC20A5"/>
    <w:rsid w:val="00FC219C"/>
    <w:rsid w:val="00FC4B4F"/>
    <w:rsid w:val="00FC7D0D"/>
    <w:rsid w:val="00FD1C04"/>
    <w:rsid w:val="00FD38DC"/>
    <w:rsid w:val="00FD4991"/>
    <w:rsid w:val="00FE0805"/>
    <w:rsid w:val="00FE2432"/>
    <w:rsid w:val="00FE2629"/>
    <w:rsid w:val="00FE2867"/>
    <w:rsid w:val="00FE2EA7"/>
    <w:rsid w:val="00FE36D5"/>
    <w:rsid w:val="00FE414C"/>
    <w:rsid w:val="00FE4AF5"/>
    <w:rsid w:val="00FE5EA4"/>
    <w:rsid w:val="00FF0DC3"/>
    <w:rsid w:val="00FF187F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FDB27F-9EB0-47D1-8003-B54F4745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216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05E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03D9"/>
    <w:pPr>
      <w:keepNext/>
      <w:keepLines/>
      <w:numPr>
        <w:ilvl w:val="6"/>
        <w:numId w:val="3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03D9"/>
    <w:pPr>
      <w:keepNext/>
      <w:keepLines/>
      <w:numPr>
        <w:ilvl w:val="7"/>
        <w:numId w:val="3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03D9"/>
    <w:pPr>
      <w:keepNext/>
      <w:keepLines/>
      <w:numPr>
        <w:ilvl w:val="8"/>
        <w:numId w:val="3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semiHidden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uiPriority w:val="99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0B2166"/>
    <w:pPr>
      <w:spacing w:after="120"/>
      <w:ind w:left="283"/>
    </w:pPr>
    <w:rPr>
      <w:lang w:val="x-none" w:eastAsia="x-none"/>
    </w:r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 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nzevzkona">
    <w:name w:val="název zákona"/>
    <w:basedOn w:val="Nzev"/>
    <w:rsid w:val="00A11681"/>
    <w:rPr>
      <w:rFonts w:cs="Cambria"/>
    </w:rPr>
  </w:style>
  <w:style w:type="paragraph" w:customStyle="1" w:styleId="Hlava">
    <w:name w:val="Hlava"/>
    <w:basedOn w:val="Normln"/>
    <w:uiPriority w:val="99"/>
    <w:rsid w:val="00A11681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styleId="Nzev">
    <w:name w:val="Title"/>
    <w:basedOn w:val="Normln"/>
    <w:next w:val="Normln"/>
    <w:link w:val="NzevChar"/>
    <w:qFormat/>
    <w:rsid w:val="00A1168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A1168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dpis1Char">
    <w:name w:val="Nadpis 1 Char"/>
    <w:link w:val="Nadpis1"/>
    <w:uiPriority w:val="99"/>
    <w:rsid w:val="00005E09"/>
    <w:rPr>
      <w:rFonts w:ascii="Cambria" w:hAnsi="Cambria" w:cs="Cambria"/>
      <w:b/>
      <w:bCs/>
      <w:kern w:val="32"/>
      <w:sz w:val="32"/>
      <w:szCs w:val="32"/>
    </w:rPr>
  </w:style>
  <w:style w:type="character" w:customStyle="1" w:styleId="ZkladntextodsazenChar">
    <w:name w:val="Základní text odsazený Char"/>
    <w:link w:val="Zkladntextodsazen"/>
    <w:rsid w:val="00F85719"/>
    <w:rPr>
      <w:sz w:val="24"/>
      <w:szCs w:val="24"/>
    </w:rPr>
  </w:style>
  <w:style w:type="character" w:customStyle="1" w:styleId="Nadpis7Char">
    <w:name w:val="Nadpis 7 Char"/>
    <w:link w:val="Nadpis7"/>
    <w:uiPriority w:val="9"/>
    <w:semiHidden/>
    <w:rsid w:val="008903D9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8903D9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8903D9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rsid w:val="008903D9"/>
    <w:pPr>
      <w:keepNext/>
      <w:keepLines/>
      <w:numPr>
        <w:numId w:val="3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8903D9"/>
    <w:pPr>
      <w:keepNext/>
      <w:keepLines/>
      <w:numPr>
        <w:ilvl w:val="1"/>
        <w:numId w:val="3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8903D9"/>
    <w:pPr>
      <w:numPr>
        <w:ilvl w:val="4"/>
        <w:numId w:val="3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8903D9"/>
    <w:pPr>
      <w:numPr>
        <w:ilvl w:val="3"/>
        <w:numId w:val="3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8903D9"/>
    <w:pPr>
      <w:numPr>
        <w:ilvl w:val="2"/>
        <w:numId w:val="3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8903D9"/>
    <w:pPr>
      <w:numPr>
        <w:numId w:val="2"/>
      </w:numPr>
    </w:pPr>
    <w:rPr>
      <w:b/>
    </w:rPr>
  </w:style>
  <w:style w:type="table" w:styleId="Mkatabulky">
    <w:name w:val="Table Grid"/>
    <w:basedOn w:val="Normlntabulka"/>
    <w:rsid w:val="002A4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2A0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h2">
    <w:name w:val="h2"/>
    <w:basedOn w:val="Normln"/>
    <w:rsid w:val="00ED2A0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FF278-B733-4413-A08D-D183A00D2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David</cp:lastModifiedBy>
  <cp:revision>2</cp:revision>
  <cp:lastPrinted>2019-11-13T06:36:00Z</cp:lastPrinted>
  <dcterms:created xsi:type="dcterms:W3CDTF">2023-10-25T12:29:00Z</dcterms:created>
  <dcterms:modified xsi:type="dcterms:W3CDTF">2023-10-25T12:29:00Z</dcterms:modified>
</cp:coreProperties>
</file>