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46" w:rsidRPr="00E47982" w:rsidRDefault="00BF7046" w:rsidP="00BF7046">
      <w:pPr>
        <w:jc w:val="center"/>
        <w:rPr>
          <w:rFonts w:ascii="Arial" w:hAnsi="Arial" w:cs="Arial"/>
          <w:b/>
          <w:szCs w:val="24"/>
        </w:rPr>
      </w:pPr>
      <w:r w:rsidRPr="00E47982">
        <w:rPr>
          <w:rFonts w:ascii="Arial" w:hAnsi="Arial" w:cs="Arial"/>
          <w:b/>
          <w:szCs w:val="24"/>
        </w:rPr>
        <w:t>MĚSTO LITOVEL</w:t>
      </w:r>
    </w:p>
    <w:p w:rsidR="00BF7046" w:rsidRPr="00801134" w:rsidRDefault="00BF7046" w:rsidP="00BF7046">
      <w:pPr>
        <w:jc w:val="center"/>
        <w:rPr>
          <w:rFonts w:ascii="Arial" w:hAnsi="Arial" w:cs="Arial"/>
          <w:b/>
          <w:color w:val="FF0000"/>
          <w:szCs w:val="24"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  <w:szCs w:val="24"/>
        </w:rPr>
      </w:pPr>
      <w:r w:rsidRPr="00E47982">
        <w:rPr>
          <w:rFonts w:ascii="Arial" w:hAnsi="Arial" w:cs="Arial"/>
          <w:b/>
          <w:szCs w:val="24"/>
        </w:rPr>
        <w:t xml:space="preserve">OBECNĚ ZÁVAZNÁ VYHLÁŠKA č. </w:t>
      </w:r>
      <w:r w:rsidR="0062279A">
        <w:rPr>
          <w:rFonts w:ascii="Arial" w:hAnsi="Arial" w:cs="Arial"/>
          <w:b/>
          <w:szCs w:val="24"/>
        </w:rPr>
        <w:t>1</w:t>
      </w:r>
      <w:r w:rsidRPr="00E47982">
        <w:rPr>
          <w:rFonts w:ascii="Arial" w:hAnsi="Arial" w:cs="Arial"/>
          <w:b/>
          <w:szCs w:val="24"/>
        </w:rPr>
        <w:t>/201</w:t>
      </w:r>
      <w:r w:rsidR="0062279A">
        <w:rPr>
          <w:rFonts w:ascii="Arial" w:hAnsi="Arial" w:cs="Arial"/>
          <w:b/>
          <w:szCs w:val="24"/>
        </w:rPr>
        <w:t>6</w:t>
      </w:r>
    </w:p>
    <w:p w:rsidR="00BF7046" w:rsidRPr="00E47982" w:rsidRDefault="00BF7046" w:rsidP="00BF7046">
      <w:pPr>
        <w:jc w:val="center"/>
        <w:rPr>
          <w:rFonts w:ascii="Arial" w:hAnsi="Arial" w:cs="Arial"/>
          <w:b/>
          <w:sz w:val="28"/>
          <w:szCs w:val="28"/>
        </w:rPr>
      </w:pPr>
      <w:r w:rsidRPr="00E47982">
        <w:rPr>
          <w:rFonts w:ascii="Arial" w:hAnsi="Arial" w:cs="Arial"/>
          <w:b/>
          <w:sz w:val="28"/>
          <w:szCs w:val="28"/>
        </w:rPr>
        <w:t>o zákazu konzumace alkoholických nápojů na veřejném prostranství.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both"/>
        <w:rPr>
          <w:rFonts w:ascii="Arial" w:hAnsi="Arial" w:cs="Arial"/>
        </w:rPr>
      </w:pPr>
    </w:p>
    <w:p w:rsidR="00BF7046" w:rsidRPr="00E47982" w:rsidRDefault="00BF7046" w:rsidP="00BF7046">
      <w:pPr>
        <w:jc w:val="both"/>
        <w:rPr>
          <w:rFonts w:ascii="Arial" w:hAnsi="Arial" w:cs="Arial"/>
        </w:rPr>
      </w:pPr>
      <w:r w:rsidRPr="00E47982">
        <w:rPr>
          <w:rFonts w:ascii="Arial" w:hAnsi="Arial" w:cs="Arial"/>
        </w:rPr>
        <w:t>Zastupitelstvo města Litovel se na svém zasedání dne</w:t>
      </w:r>
      <w:r w:rsidR="003F0EB5">
        <w:rPr>
          <w:rFonts w:ascii="Arial" w:hAnsi="Arial" w:cs="Arial"/>
        </w:rPr>
        <w:t xml:space="preserve"> </w:t>
      </w:r>
      <w:r w:rsidR="00F531EC">
        <w:rPr>
          <w:rFonts w:ascii="Arial" w:hAnsi="Arial" w:cs="Arial"/>
        </w:rPr>
        <w:t>17. 3.</w:t>
      </w:r>
      <w:r w:rsidR="0062279A">
        <w:rPr>
          <w:rFonts w:ascii="Arial" w:hAnsi="Arial" w:cs="Arial"/>
        </w:rPr>
        <w:t xml:space="preserve"> 2016</w:t>
      </w:r>
      <w:r w:rsidRPr="00E47982">
        <w:rPr>
          <w:rFonts w:ascii="Arial" w:hAnsi="Arial" w:cs="Arial"/>
        </w:rPr>
        <w:t xml:space="preserve"> usnesením č</w:t>
      </w:r>
      <w:r>
        <w:rPr>
          <w:rFonts w:ascii="Arial" w:hAnsi="Arial" w:cs="Arial"/>
        </w:rPr>
        <w:t>.</w:t>
      </w:r>
      <w:r w:rsidR="003F0EB5">
        <w:rPr>
          <w:rFonts w:ascii="Arial" w:hAnsi="Arial" w:cs="Arial"/>
        </w:rPr>
        <w:t xml:space="preserve"> </w:t>
      </w:r>
      <w:r w:rsidR="005C45AC">
        <w:rPr>
          <w:rFonts w:ascii="Arial" w:hAnsi="Arial" w:cs="Arial"/>
        </w:rPr>
        <w:t>12</w:t>
      </w:r>
      <w:r w:rsidRPr="00E47982">
        <w:rPr>
          <w:rFonts w:ascii="Arial" w:hAnsi="Arial" w:cs="Arial"/>
        </w:rPr>
        <w:t xml:space="preserve"> usneslo vydat na základě ustanovení § 10 písm. a) a § 84 odst. 2 písm. h), zákona č. 128/2000 Sb., o obcích, ve znění pozdějších předpisů, tuto obecně závaznou vyhlášku (dále jen „vyhláška“):</w:t>
      </w:r>
    </w:p>
    <w:p w:rsidR="00BF7046" w:rsidRPr="00E47982" w:rsidRDefault="00BF7046" w:rsidP="00BF7046">
      <w:pPr>
        <w:jc w:val="both"/>
        <w:rPr>
          <w:rFonts w:ascii="Arial" w:hAnsi="Arial" w:cs="Arial"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Článek 1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 xml:space="preserve">Úvodní ustanovení  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both"/>
        <w:rPr>
          <w:rFonts w:ascii="Arial" w:hAnsi="Arial" w:cs="Arial"/>
          <w:b/>
        </w:rPr>
      </w:pPr>
      <w:r w:rsidRPr="00E47982">
        <w:rPr>
          <w:rFonts w:ascii="Arial" w:hAnsi="Arial" w:cs="Arial"/>
        </w:rPr>
        <w:t xml:space="preserve">Cílem této vyhlášky je v rámci zabezpečení místních záležitostí veřejného pořádku ve městě vymezit některá místa veřejného prostranství, na kterých se zakazuje konzumovat alkoholické </w:t>
      </w:r>
      <w:r w:rsidRPr="00E47982">
        <w:rPr>
          <w:rFonts w:ascii="Arial" w:hAnsi="Arial" w:cs="Arial"/>
          <w:szCs w:val="24"/>
        </w:rPr>
        <w:t>nápoje</w:t>
      </w:r>
      <w:r w:rsidRPr="00E47982">
        <w:rPr>
          <w:rFonts w:ascii="Arial" w:hAnsi="Arial" w:cs="Arial"/>
          <w:szCs w:val="24"/>
          <w:vertAlign w:val="superscript"/>
        </w:rPr>
        <w:t>1)</w:t>
      </w:r>
      <w:r w:rsidRPr="00E47982">
        <w:rPr>
          <w:rFonts w:ascii="Arial" w:hAnsi="Arial" w:cs="Arial"/>
          <w:szCs w:val="24"/>
        </w:rPr>
        <w:t>.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Článek 2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Vymezení pojmů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both"/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Veřejným prostranstvím jsou všechna náměstí, ulice, tržiště, chodníky, veřejná zeleň, parky a </w:t>
      </w:r>
      <w:r w:rsidR="00775426">
        <w:rPr>
          <w:rFonts w:ascii="Arial" w:hAnsi="Arial" w:cs="Arial"/>
        </w:rPr>
        <w:t>další prostory</w:t>
      </w:r>
      <w:r w:rsidRPr="00E47982">
        <w:rPr>
          <w:rFonts w:ascii="Arial" w:hAnsi="Arial" w:cs="Arial"/>
        </w:rPr>
        <w:t xml:space="preserve"> přístupné každému bez omezení, tedy sloužící obecnému užívání, a to bez ohledu na vlastnictví k tomuto prostoru</w:t>
      </w:r>
      <w:r w:rsidRPr="00E47982">
        <w:rPr>
          <w:rFonts w:ascii="Arial" w:hAnsi="Arial" w:cs="Arial"/>
          <w:vertAlign w:val="superscript"/>
        </w:rPr>
        <w:t>2)</w:t>
      </w:r>
      <w:r w:rsidRPr="00E47982">
        <w:rPr>
          <w:rFonts w:ascii="Arial" w:hAnsi="Arial" w:cs="Arial"/>
        </w:rPr>
        <w:t>.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Článek 3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Omezující opatření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pStyle w:val="Zkladntextodsazen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Zakazuje se konzumace alkoholických nápojů na vymezených plochách veřejného prostranství ve městě Litovli. </w:t>
      </w:r>
    </w:p>
    <w:p w:rsidR="00BF7046" w:rsidRPr="00E47982" w:rsidRDefault="00BF7046" w:rsidP="00BF7046">
      <w:pPr>
        <w:pStyle w:val="Zkladntextodsazen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Vymezené plochy se zákazem požívání alkoholických nápojů na veřejném prostranství jsou uvedeny v přílohách č. </w:t>
      </w:r>
      <w:r w:rsidR="00B06DE6">
        <w:rPr>
          <w:rFonts w:ascii="Arial" w:hAnsi="Arial" w:cs="Arial"/>
        </w:rPr>
        <w:t>1, 2 a 3</w:t>
      </w:r>
      <w:r w:rsidRPr="00E47982">
        <w:rPr>
          <w:rFonts w:ascii="Arial" w:hAnsi="Arial" w:cs="Arial"/>
        </w:rPr>
        <w:t>, které jsou nedílnými součástmi této vyhlášky.</w:t>
      </w:r>
    </w:p>
    <w:p w:rsidR="00BF7046" w:rsidRPr="00E47982" w:rsidRDefault="00BF7046" w:rsidP="00BF7046">
      <w:pPr>
        <w:pStyle w:val="Zkladntextodsazen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Rada města Litovel může </w:t>
      </w:r>
      <w:r w:rsidR="00775426">
        <w:rPr>
          <w:rFonts w:ascii="Arial" w:hAnsi="Arial" w:cs="Arial"/>
        </w:rPr>
        <w:t>rozhodnutím dle správního řádu</w:t>
      </w:r>
      <w:r w:rsidRPr="00E47982">
        <w:rPr>
          <w:rFonts w:ascii="Arial" w:hAnsi="Arial" w:cs="Arial"/>
        </w:rPr>
        <w:t xml:space="preserve"> udělit výjimku zákazu konzumace alkoholických nápojů na veřejném prostranství při konání kulturních, sportovních či jiných akcí na základě žádosti. Žádost musí obsahovat:</w:t>
      </w:r>
    </w:p>
    <w:p w:rsidR="00BF7046" w:rsidRPr="00E47982" w:rsidRDefault="00BF7046" w:rsidP="00BF7046">
      <w:pPr>
        <w:pStyle w:val="Zkladntextodsazen"/>
        <w:numPr>
          <w:ilvl w:val="1"/>
          <w:numId w:val="2"/>
        </w:numPr>
        <w:tabs>
          <w:tab w:val="clear" w:pos="1353"/>
          <w:tab w:val="num" w:pos="709"/>
        </w:tabs>
        <w:ind w:left="709" w:hanging="283"/>
        <w:rPr>
          <w:rFonts w:ascii="Arial" w:hAnsi="Arial" w:cs="Arial"/>
        </w:rPr>
      </w:pPr>
      <w:r w:rsidRPr="00E47982">
        <w:rPr>
          <w:rFonts w:ascii="Arial" w:hAnsi="Arial" w:cs="Arial"/>
        </w:rPr>
        <w:t>jméno, příjmení a trvalý pobyt nebo název, sídlo a identifikační číslo osoby pořadatele,</w:t>
      </w:r>
    </w:p>
    <w:p w:rsidR="00BF7046" w:rsidRPr="00E47982" w:rsidRDefault="00BF7046" w:rsidP="00BF7046">
      <w:pPr>
        <w:pStyle w:val="Zkladntextodsazen"/>
        <w:numPr>
          <w:ilvl w:val="1"/>
          <w:numId w:val="2"/>
        </w:numPr>
        <w:tabs>
          <w:tab w:val="clear" w:pos="1353"/>
          <w:tab w:val="num" w:pos="709"/>
        </w:tabs>
        <w:ind w:left="709" w:hanging="283"/>
        <w:rPr>
          <w:rFonts w:ascii="Arial" w:hAnsi="Arial" w:cs="Arial"/>
        </w:rPr>
      </w:pPr>
      <w:r w:rsidRPr="00E47982">
        <w:rPr>
          <w:rFonts w:ascii="Arial" w:hAnsi="Arial" w:cs="Arial"/>
        </w:rPr>
        <w:t>označení druhu akce, datum konání, počátek a konec akce a místo konání,</w:t>
      </w:r>
    </w:p>
    <w:p w:rsidR="00BF7046" w:rsidRPr="00E47982" w:rsidRDefault="00BF7046" w:rsidP="00BF7046">
      <w:pPr>
        <w:pStyle w:val="Zkladntextodsazen"/>
        <w:numPr>
          <w:ilvl w:val="1"/>
          <w:numId w:val="2"/>
        </w:numPr>
        <w:tabs>
          <w:tab w:val="clear" w:pos="1353"/>
          <w:tab w:val="num" w:pos="709"/>
        </w:tabs>
        <w:ind w:left="709" w:hanging="283"/>
        <w:rPr>
          <w:rFonts w:ascii="Arial" w:hAnsi="Arial" w:cs="Arial"/>
        </w:rPr>
      </w:pPr>
      <w:r w:rsidRPr="00E47982">
        <w:rPr>
          <w:rFonts w:ascii="Arial" w:hAnsi="Arial" w:cs="Arial"/>
        </w:rPr>
        <w:t>předpokládaný počet osob, které se akce zúčastní,</w:t>
      </w:r>
    </w:p>
    <w:p w:rsidR="00BF7046" w:rsidRPr="00E47982" w:rsidRDefault="00BF7046" w:rsidP="00BF7046">
      <w:pPr>
        <w:pStyle w:val="Zkladntextodsazen"/>
        <w:numPr>
          <w:ilvl w:val="1"/>
          <w:numId w:val="2"/>
        </w:numPr>
        <w:tabs>
          <w:tab w:val="clear" w:pos="1353"/>
          <w:tab w:val="num" w:pos="709"/>
        </w:tabs>
        <w:ind w:left="709" w:hanging="283"/>
        <w:rPr>
          <w:rFonts w:ascii="Arial" w:hAnsi="Arial" w:cs="Arial"/>
        </w:rPr>
      </w:pPr>
      <w:r w:rsidRPr="00E47982">
        <w:rPr>
          <w:rFonts w:ascii="Arial" w:hAnsi="Arial" w:cs="Arial"/>
        </w:rPr>
        <w:t>způsob zabezpečení pořadatelské služby.</w:t>
      </w:r>
    </w:p>
    <w:p w:rsidR="00BF7046" w:rsidRPr="00E47982" w:rsidRDefault="00BF7046" w:rsidP="00BF7046">
      <w:pPr>
        <w:pStyle w:val="Zkladntextodsazen"/>
        <w:tabs>
          <w:tab w:val="num" w:pos="426"/>
        </w:tabs>
        <w:ind w:hanging="720"/>
        <w:rPr>
          <w:rFonts w:ascii="Arial" w:hAnsi="Arial" w:cs="Arial"/>
        </w:rPr>
      </w:pPr>
    </w:p>
    <w:p w:rsidR="00BF7046" w:rsidRPr="00E47982" w:rsidRDefault="00BF7046" w:rsidP="00BF7046">
      <w:pPr>
        <w:pStyle w:val="Zkladntextodsazen"/>
        <w:rPr>
          <w:rFonts w:ascii="Arial" w:hAnsi="Arial" w:cs="Arial"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Článek 4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Výjimky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pStyle w:val="Zkladntextodsazen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Zákaz konzumace alkoholických nápojů na veřejném prostranství se nevztahuje na dny </w:t>
      </w:r>
      <w:r w:rsidR="00775426">
        <w:rPr>
          <w:rFonts w:ascii="Arial" w:hAnsi="Arial" w:cs="Arial"/>
        </w:rPr>
        <w:t>31. prosince a 1. ledna</w:t>
      </w:r>
      <w:r w:rsidRPr="00E47982">
        <w:rPr>
          <w:rFonts w:ascii="Arial" w:hAnsi="Arial" w:cs="Arial"/>
        </w:rPr>
        <w:t>.</w:t>
      </w:r>
    </w:p>
    <w:p w:rsidR="00BF7046" w:rsidRPr="00E47982" w:rsidRDefault="00BF7046" w:rsidP="00BF7046">
      <w:pPr>
        <w:pStyle w:val="Zkladntextodsazen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E47982">
        <w:rPr>
          <w:rFonts w:ascii="Arial" w:hAnsi="Arial" w:cs="Arial"/>
        </w:rPr>
        <w:lastRenderedPageBreak/>
        <w:t>Zákaz konzumace alkoholických nápojů se nevztahuje na restaurační zahrádky a restaurační předzahrádky, které jsou součástí restauračních zařízení.</w:t>
      </w:r>
    </w:p>
    <w:p w:rsidR="00BF7046" w:rsidRPr="00E47982" w:rsidRDefault="00BF7046" w:rsidP="00BF7046">
      <w:pPr>
        <w:pStyle w:val="Zkladntextodsazen"/>
        <w:rPr>
          <w:rFonts w:ascii="Arial" w:hAnsi="Arial" w:cs="Arial"/>
        </w:rPr>
      </w:pPr>
    </w:p>
    <w:p w:rsidR="00BF7046" w:rsidRPr="00E47982" w:rsidRDefault="00BF7046" w:rsidP="00BF7046">
      <w:pPr>
        <w:pStyle w:val="Zkladntextodsazen"/>
        <w:rPr>
          <w:rFonts w:ascii="Arial" w:hAnsi="Arial" w:cs="Arial"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Článek 5.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Kontrola dodržování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pStyle w:val="Zkladntextodsazen"/>
        <w:jc w:val="left"/>
        <w:rPr>
          <w:rFonts w:ascii="Arial" w:hAnsi="Arial" w:cs="Arial"/>
        </w:rPr>
      </w:pPr>
      <w:r w:rsidRPr="00E47982">
        <w:rPr>
          <w:rFonts w:ascii="Arial" w:hAnsi="Arial" w:cs="Arial"/>
        </w:rPr>
        <w:t>Kontrolu dodržování této vyhlášky provádí Městská policie Litovel.</w:t>
      </w:r>
    </w:p>
    <w:p w:rsidR="00BF7046" w:rsidRPr="00E47982" w:rsidRDefault="00BF7046" w:rsidP="00BF7046">
      <w:pPr>
        <w:pStyle w:val="Zkladntextodsazen"/>
        <w:rPr>
          <w:rFonts w:ascii="Arial" w:hAnsi="Arial" w:cs="Arial"/>
        </w:rPr>
      </w:pPr>
    </w:p>
    <w:p w:rsidR="00BF7046" w:rsidRPr="00E47982" w:rsidRDefault="00BF7046" w:rsidP="00BF7046">
      <w:pPr>
        <w:pStyle w:val="Zkladntextodsazen"/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 xml:space="preserve">Článek 6. 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Sankce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pStyle w:val="Zkladntextodsazen"/>
        <w:jc w:val="left"/>
        <w:rPr>
          <w:rFonts w:ascii="Arial" w:hAnsi="Arial" w:cs="Arial"/>
        </w:rPr>
      </w:pPr>
      <w:r w:rsidRPr="00E47982">
        <w:rPr>
          <w:rFonts w:ascii="Arial" w:hAnsi="Arial" w:cs="Arial"/>
        </w:rPr>
        <w:t>Porušení povinností stanovených touto obecně závaznou vyhláškou lze postihnout podle</w:t>
      </w:r>
      <w:r>
        <w:rPr>
          <w:rFonts w:ascii="Arial" w:hAnsi="Arial" w:cs="Arial"/>
        </w:rPr>
        <w:t xml:space="preserve"> </w:t>
      </w:r>
      <w:r w:rsidRPr="00E47982">
        <w:rPr>
          <w:rFonts w:ascii="Arial" w:hAnsi="Arial" w:cs="Arial"/>
        </w:rPr>
        <w:t>platných právních předpisů.</w:t>
      </w:r>
    </w:p>
    <w:p w:rsidR="00BF7046" w:rsidRPr="00E47982" w:rsidRDefault="00BF7046" w:rsidP="00BF7046">
      <w:pPr>
        <w:pStyle w:val="Zkladntextodsazen"/>
        <w:rPr>
          <w:rFonts w:ascii="Arial" w:hAnsi="Arial" w:cs="Arial"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7</w:t>
      </w:r>
      <w:r w:rsidRPr="00E47982">
        <w:rPr>
          <w:rFonts w:ascii="Arial" w:hAnsi="Arial" w:cs="Arial"/>
          <w:b/>
        </w:rPr>
        <w:t>.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Zrušuje se obecně závazná vyhláška města Litovel č. </w:t>
      </w:r>
      <w:r w:rsidR="0062279A">
        <w:rPr>
          <w:rFonts w:ascii="Arial" w:hAnsi="Arial" w:cs="Arial"/>
        </w:rPr>
        <w:t>4</w:t>
      </w:r>
      <w:r w:rsidRPr="00E47982">
        <w:rPr>
          <w:rFonts w:ascii="Arial" w:hAnsi="Arial" w:cs="Arial"/>
        </w:rPr>
        <w:t>/20</w:t>
      </w:r>
      <w:r w:rsidR="0062279A">
        <w:rPr>
          <w:rFonts w:ascii="Arial" w:hAnsi="Arial" w:cs="Arial"/>
        </w:rPr>
        <w:t>15</w:t>
      </w:r>
      <w:r w:rsidRPr="00E47982">
        <w:rPr>
          <w:rFonts w:ascii="Arial" w:hAnsi="Arial" w:cs="Arial"/>
        </w:rPr>
        <w:t xml:space="preserve">, o </w:t>
      </w:r>
      <w:r>
        <w:rPr>
          <w:rFonts w:ascii="Arial" w:hAnsi="Arial" w:cs="Arial"/>
        </w:rPr>
        <w:t>zákazu konzumace alkoholických nápojů na veřejných prostranstvích</w:t>
      </w:r>
      <w:r w:rsidRPr="00E47982">
        <w:rPr>
          <w:rFonts w:ascii="Arial" w:hAnsi="Arial" w:cs="Arial"/>
        </w:rPr>
        <w:t>, ze dne 2</w:t>
      </w:r>
      <w:r w:rsidR="00EB5823">
        <w:rPr>
          <w:rFonts w:ascii="Arial" w:hAnsi="Arial" w:cs="Arial"/>
        </w:rPr>
        <w:t>6</w:t>
      </w:r>
      <w:r w:rsidRPr="00E47982">
        <w:rPr>
          <w:rFonts w:ascii="Arial" w:hAnsi="Arial" w:cs="Arial"/>
        </w:rPr>
        <w:t xml:space="preserve">. </w:t>
      </w:r>
      <w:r w:rsidR="00EB5823">
        <w:rPr>
          <w:rFonts w:ascii="Arial" w:hAnsi="Arial" w:cs="Arial"/>
        </w:rPr>
        <w:t>11</w:t>
      </w:r>
      <w:r w:rsidRPr="00E47982">
        <w:rPr>
          <w:rFonts w:ascii="Arial" w:hAnsi="Arial" w:cs="Arial"/>
        </w:rPr>
        <w:t>. 201</w:t>
      </w:r>
      <w:r w:rsidR="00EB5823">
        <w:rPr>
          <w:rFonts w:ascii="Arial" w:hAnsi="Arial" w:cs="Arial"/>
        </w:rPr>
        <w:t>5</w:t>
      </w:r>
      <w:r w:rsidRPr="00E47982">
        <w:rPr>
          <w:rFonts w:ascii="Arial" w:hAnsi="Arial" w:cs="Arial"/>
        </w:rPr>
        <w:t>.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8</w:t>
      </w:r>
      <w:r w:rsidRPr="00E47982">
        <w:rPr>
          <w:rFonts w:ascii="Arial" w:hAnsi="Arial" w:cs="Arial"/>
          <w:b/>
        </w:rPr>
        <w:t>.</w:t>
      </w:r>
    </w:p>
    <w:p w:rsidR="00BF7046" w:rsidRDefault="00BF7046" w:rsidP="00BF7046">
      <w:pPr>
        <w:jc w:val="center"/>
        <w:rPr>
          <w:rFonts w:ascii="Arial" w:hAnsi="Arial" w:cs="Arial"/>
          <w:b/>
        </w:rPr>
      </w:pPr>
      <w:r w:rsidRPr="00E47982">
        <w:rPr>
          <w:rFonts w:ascii="Arial" w:hAnsi="Arial" w:cs="Arial"/>
          <w:b/>
        </w:rPr>
        <w:t>Účinnost</w:t>
      </w:r>
    </w:p>
    <w:p w:rsidR="00BF7046" w:rsidRPr="00E47982" w:rsidRDefault="00BF7046" w:rsidP="00BF7046">
      <w:pPr>
        <w:jc w:val="center"/>
        <w:rPr>
          <w:rFonts w:ascii="Arial" w:hAnsi="Arial" w:cs="Arial"/>
          <w:b/>
        </w:rPr>
      </w:pPr>
    </w:p>
    <w:p w:rsidR="00BF7046" w:rsidRPr="00E47982" w:rsidRDefault="00BF7046" w:rsidP="00BF7046">
      <w:pPr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Tato obecně závazná vyhláška nabývá účinnosti </w:t>
      </w:r>
      <w:r w:rsidR="00EB5823">
        <w:rPr>
          <w:rFonts w:ascii="Arial" w:hAnsi="Arial" w:cs="Arial"/>
        </w:rPr>
        <w:t>patnáctým dnem po dni vyhlášení</w:t>
      </w:r>
      <w:r w:rsidRPr="00E47982">
        <w:rPr>
          <w:rFonts w:ascii="Arial" w:hAnsi="Arial" w:cs="Arial"/>
        </w:rPr>
        <w:t>.</w:t>
      </w: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Viktor Kohout</w:t>
      </w:r>
      <w:r w:rsidRPr="00E47982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Ing. Zdeněk Potužák</w:t>
      </w:r>
    </w:p>
    <w:p w:rsidR="00BF7046" w:rsidRPr="00E47982" w:rsidRDefault="00BF7046" w:rsidP="00BF7046">
      <w:pPr>
        <w:rPr>
          <w:rFonts w:ascii="Arial" w:hAnsi="Arial" w:cs="Arial"/>
        </w:rPr>
      </w:pPr>
      <w:r w:rsidRPr="00E47982">
        <w:rPr>
          <w:rFonts w:ascii="Arial" w:hAnsi="Arial" w:cs="Arial"/>
        </w:rPr>
        <w:t xml:space="preserve">      místostarosta                                                                   </w:t>
      </w:r>
      <w:r w:rsidRPr="00E47982">
        <w:rPr>
          <w:rFonts w:ascii="Arial" w:hAnsi="Arial" w:cs="Arial"/>
        </w:rPr>
        <w:tab/>
      </w:r>
      <w:r w:rsidRPr="00E47982">
        <w:rPr>
          <w:rFonts w:ascii="Arial" w:hAnsi="Arial" w:cs="Arial"/>
        </w:rPr>
        <w:tab/>
        <w:t>starosta</w:t>
      </w: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ind w:left="720"/>
        <w:rPr>
          <w:rFonts w:ascii="Arial" w:hAnsi="Arial" w:cs="Arial"/>
        </w:rPr>
      </w:pPr>
    </w:p>
    <w:p w:rsidR="00BF7046" w:rsidRPr="00E47982" w:rsidRDefault="00BF7046" w:rsidP="00BF7046">
      <w:pPr>
        <w:jc w:val="both"/>
        <w:rPr>
          <w:rFonts w:ascii="Arial" w:hAnsi="Arial" w:cs="Arial"/>
        </w:rPr>
      </w:pPr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  <w:r>
        <w:t>Vyvěšeno na úřední desce Městského úřadu Litovel dne:</w:t>
      </w:r>
      <w:r w:rsidR="008B1C1D">
        <w:t xml:space="preserve"> </w:t>
      </w:r>
      <w:bookmarkStart w:id="0" w:name="_GoBack"/>
      <w:bookmarkEnd w:id="0"/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  <w:r>
        <w:t xml:space="preserve">Sejmuto z úřední desky Městského úřadu Litovel dne: </w:t>
      </w:r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</w:p>
    <w:p w:rsidR="00BF7046" w:rsidRDefault="00BF7046" w:rsidP="00BF7046">
      <w:pPr>
        <w:jc w:val="both"/>
      </w:pPr>
      <w:r>
        <w:t>_________________________________</w:t>
      </w:r>
    </w:p>
    <w:p w:rsidR="00BF7046" w:rsidRPr="00B611F1" w:rsidRDefault="00BF7046" w:rsidP="00BF7046">
      <w:pPr>
        <w:numPr>
          <w:ilvl w:val="0"/>
          <w:numId w:val="1"/>
        </w:numPr>
        <w:jc w:val="both"/>
        <w:rPr>
          <w:szCs w:val="24"/>
          <w:vertAlign w:val="superscript"/>
        </w:rPr>
      </w:pPr>
      <w:proofErr w:type="spellStart"/>
      <w:r>
        <w:rPr>
          <w:szCs w:val="24"/>
          <w:vertAlign w:val="superscript"/>
        </w:rPr>
        <w:t>ust</w:t>
      </w:r>
      <w:proofErr w:type="spellEnd"/>
      <w:r>
        <w:rPr>
          <w:szCs w:val="24"/>
          <w:vertAlign w:val="superscript"/>
        </w:rPr>
        <w:t xml:space="preserve">. </w:t>
      </w:r>
      <w:r w:rsidR="00775426">
        <w:rPr>
          <w:szCs w:val="24"/>
          <w:vertAlign w:val="superscript"/>
        </w:rPr>
        <w:t xml:space="preserve">§ 2 </w:t>
      </w:r>
      <w:proofErr w:type="spellStart"/>
      <w:proofErr w:type="gramStart"/>
      <w:r w:rsidR="00775426">
        <w:rPr>
          <w:szCs w:val="24"/>
          <w:vertAlign w:val="superscript"/>
        </w:rPr>
        <w:t>písm.k</w:t>
      </w:r>
      <w:proofErr w:type="spellEnd"/>
      <w:r w:rsidRPr="00B611F1">
        <w:rPr>
          <w:szCs w:val="24"/>
          <w:vertAlign w:val="superscript"/>
        </w:rPr>
        <w:t>) zákona</w:t>
      </w:r>
      <w:proofErr w:type="gramEnd"/>
      <w:r w:rsidRPr="00B611F1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č.379/2005 Sb., o opatřeních k ochraně před škodami působenými tabákovými výrobky, alkoholem a jinými návykovými látkami a o změně souvisejících zákonů</w:t>
      </w:r>
    </w:p>
    <w:p w:rsidR="00BF7046" w:rsidRDefault="00BF7046" w:rsidP="00BF7046">
      <w:pPr>
        <w:numPr>
          <w:ilvl w:val="0"/>
          <w:numId w:val="1"/>
        </w:numPr>
        <w:jc w:val="both"/>
        <w:rPr>
          <w:vertAlign w:val="superscript"/>
        </w:rPr>
      </w:pPr>
      <w:proofErr w:type="spellStart"/>
      <w:r w:rsidRPr="00B611F1">
        <w:rPr>
          <w:szCs w:val="24"/>
          <w:vertAlign w:val="superscript"/>
        </w:rPr>
        <w:t>ust</w:t>
      </w:r>
      <w:proofErr w:type="spellEnd"/>
      <w:r w:rsidRPr="00B611F1">
        <w:rPr>
          <w:szCs w:val="24"/>
          <w:vertAlign w:val="superscript"/>
        </w:rPr>
        <w:t>. § 34 zákona č. 128/2000 Sb., o obcích, ve znění pozdějších předpisů</w:t>
      </w:r>
    </w:p>
    <w:p w:rsidR="00BF7046" w:rsidRDefault="00BF7046" w:rsidP="00BF7046">
      <w:pPr>
        <w:rPr>
          <w:rFonts w:ascii="Arial" w:hAnsi="Arial" w:cs="Arial"/>
          <w:u w:val="single"/>
        </w:rPr>
      </w:pPr>
    </w:p>
    <w:p w:rsidR="00BF7046" w:rsidRPr="005C3CA4" w:rsidRDefault="00BF7046" w:rsidP="00BF7046">
      <w:pPr>
        <w:rPr>
          <w:rFonts w:ascii="Arial" w:hAnsi="Arial" w:cs="Arial"/>
          <w:u w:val="single"/>
        </w:rPr>
      </w:pPr>
      <w:r w:rsidRPr="005C3CA4">
        <w:rPr>
          <w:rFonts w:ascii="Arial" w:hAnsi="Arial" w:cs="Arial"/>
          <w:u w:val="single"/>
        </w:rPr>
        <w:lastRenderedPageBreak/>
        <w:t>Příloha č. 1</w:t>
      </w:r>
    </w:p>
    <w:p w:rsidR="00BF7046" w:rsidRDefault="00BF7046" w:rsidP="00BF7046">
      <w:pPr>
        <w:jc w:val="both"/>
        <w:rPr>
          <w:rFonts w:ascii="Arial" w:hAnsi="Arial" w:cs="Arial"/>
          <w:b/>
          <w:szCs w:val="24"/>
        </w:rPr>
      </w:pPr>
    </w:p>
    <w:p w:rsidR="00BF7046" w:rsidRPr="00532CDF" w:rsidRDefault="00BF7046" w:rsidP="00BF7046">
      <w:pPr>
        <w:jc w:val="both"/>
        <w:rPr>
          <w:rFonts w:ascii="Arial" w:hAnsi="Arial" w:cs="Arial"/>
          <w:b/>
          <w:szCs w:val="24"/>
        </w:rPr>
      </w:pPr>
      <w:r w:rsidRPr="00532CDF">
        <w:rPr>
          <w:rFonts w:ascii="Arial" w:hAnsi="Arial" w:cs="Arial"/>
          <w:b/>
          <w:szCs w:val="24"/>
        </w:rPr>
        <w:t>Vymezení ploch veřejných prostranství ve městě Litovli se zákazem konzumace alkoholických nápojů</w:t>
      </w:r>
    </w:p>
    <w:p w:rsidR="00BF7046" w:rsidRDefault="00BF7046" w:rsidP="00BF7046">
      <w:pPr>
        <w:jc w:val="both"/>
        <w:rPr>
          <w:rFonts w:ascii="Arial" w:hAnsi="Arial" w:cs="Arial"/>
          <w:b/>
          <w:sz w:val="20"/>
        </w:rPr>
      </w:pP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městská památková zóna (vymezená ulicemi Smyčkova, Boženy Němcové (včetně výstupní autobusové zastávky), Kollárova, Studentů, Čihadlo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Sídliště Vítězná a ulice Vítězná</w:t>
      </w:r>
    </w:p>
    <w:p w:rsidR="00BF7046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 xml:space="preserve">Prostor u Svatojánského mostu, ulice Sušilova, lokalita Rybníček </w:t>
      </w:r>
    </w:p>
    <w:p w:rsidR="003F0EB5" w:rsidRPr="005C3CA4" w:rsidRDefault="003F0EB5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Křižovatka ulic Vítězná a Žerotínova a její okolí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Okolí supermarketu Tesco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Sídliště Gemerská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Sídliště Karla Sedláka včetně prostoru kolem Domu dětí a mládeže a areálu skateparku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Sídliště Novosady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Staroměstské náměstí</w:t>
      </w:r>
    </w:p>
    <w:p w:rsidR="00BF7046" w:rsidRPr="005C3CA4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5C3CA4">
        <w:rPr>
          <w:rFonts w:ascii="Arial" w:hAnsi="Arial" w:cs="Arial"/>
          <w:szCs w:val="24"/>
        </w:rPr>
        <w:t>Dětské a víceúčelové hřiště na ulici Severní</w:t>
      </w:r>
    </w:p>
    <w:p w:rsidR="00BF7046" w:rsidRPr="00860848" w:rsidRDefault="00BF7046" w:rsidP="00BF7046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Cs w:val="24"/>
        </w:rPr>
      </w:pPr>
      <w:r w:rsidRPr="00860848">
        <w:rPr>
          <w:rFonts w:ascii="Arial" w:hAnsi="Arial" w:cs="Arial"/>
          <w:szCs w:val="24"/>
        </w:rPr>
        <w:t xml:space="preserve">Autobusové stanoviště, </w:t>
      </w:r>
      <w:r>
        <w:rPr>
          <w:rFonts w:ascii="Arial" w:hAnsi="Arial" w:cs="Arial"/>
          <w:szCs w:val="24"/>
        </w:rPr>
        <w:t xml:space="preserve">autobusové </w:t>
      </w:r>
      <w:r w:rsidRPr="00860848">
        <w:rPr>
          <w:rFonts w:ascii="Arial" w:hAnsi="Arial" w:cs="Arial"/>
          <w:szCs w:val="24"/>
        </w:rPr>
        <w:t xml:space="preserve">zastávky </w:t>
      </w:r>
    </w:p>
    <w:p w:rsidR="00BF7046" w:rsidRPr="005C3CA4" w:rsidRDefault="00BF7046" w:rsidP="00BF7046">
      <w:pPr>
        <w:jc w:val="both"/>
        <w:rPr>
          <w:rFonts w:ascii="Arial" w:hAnsi="Arial" w:cs="Arial"/>
          <w:szCs w:val="24"/>
        </w:rPr>
      </w:pPr>
    </w:p>
    <w:p w:rsidR="00BF7046" w:rsidRPr="00860848" w:rsidRDefault="00BF7046" w:rsidP="00BF7046">
      <w:pPr>
        <w:jc w:val="both"/>
        <w:rPr>
          <w:rFonts w:ascii="Arial" w:hAnsi="Arial" w:cs="Arial"/>
          <w:szCs w:val="24"/>
        </w:rPr>
      </w:pPr>
      <w:r w:rsidRPr="00860848">
        <w:rPr>
          <w:rFonts w:ascii="Arial" w:hAnsi="Arial" w:cs="Arial"/>
          <w:szCs w:val="24"/>
        </w:rPr>
        <w:t>Grafické znázornění uvedených ploch je vyznačeno v přílohách č. 2 a 3</w:t>
      </w:r>
    </w:p>
    <w:p w:rsidR="00BF7046" w:rsidRPr="00532CDF" w:rsidRDefault="00BF7046" w:rsidP="00BF7046">
      <w:pPr>
        <w:jc w:val="both"/>
        <w:rPr>
          <w:rFonts w:ascii="Arial" w:hAnsi="Arial" w:cs="Arial"/>
          <w:b/>
          <w:sz w:val="20"/>
        </w:rPr>
      </w:pPr>
    </w:p>
    <w:p w:rsidR="00BF7046" w:rsidRPr="00532CDF" w:rsidRDefault="00BF7046" w:rsidP="00BF7046">
      <w:pPr>
        <w:jc w:val="both"/>
        <w:rPr>
          <w:rFonts w:ascii="Arial" w:hAnsi="Arial" w:cs="Arial"/>
          <w:b/>
          <w:sz w:val="20"/>
        </w:rPr>
      </w:pPr>
    </w:p>
    <w:p w:rsidR="00BF7046" w:rsidRPr="00532CDF" w:rsidRDefault="00BF7046" w:rsidP="00BF7046">
      <w:pPr>
        <w:rPr>
          <w:rFonts w:ascii="Arial" w:hAnsi="Arial" w:cs="Arial"/>
        </w:rPr>
      </w:pPr>
    </w:p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BF7046" w:rsidRDefault="00BF7046" w:rsidP="00BF7046"/>
    <w:p w:rsidR="003F0EB5" w:rsidRDefault="003F0EB5" w:rsidP="00BF7046">
      <w:pPr>
        <w:rPr>
          <w:rFonts w:ascii="Arial" w:hAnsi="Arial" w:cs="Arial"/>
          <w:noProof/>
          <w:u w:val="single"/>
        </w:rPr>
      </w:pPr>
      <w:r w:rsidRPr="00860848">
        <w:rPr>
          <w:rFonts w:ascii="Arial" w:hAnsi="Arial" w:cs="Arial"/>
          <w:u w:val="single"/>
        </w:rPr>
        <w:lastRenderedPageBreak/>
        <w:t xml:space="preserve">Příloha č. </w:t>
      </w:r>
      <w:r>
        <w:rPr>
          <w:rFonts w:ascii="Arial" w:hAnsi="Arial" w:cs="Arial"/>
          <w:u w:val="single"/>
        </w:rPr>
        <w:t>2</w:t>
      </w:r>
    </w:p>
    <w:p w:rsidR="005760FE" w:rsidRPr="005760FE" w:rsidRDefault="005760FE" w:rsidP="00BF7046">
      <w:pPr>
        <w:rPr>
          <w:rFonts w:ascii="Arial" w:hAnsi="Arial" w:cs="Arial"/>
        </w:rPr>
      </w:pPr>
    </w:p>
    <w:p w:rsidR="003F0EB5" w:rsidRPr="005760FE" w:rsidRDefault="005760FE" w:rsidP="00BF70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60720" cy="8248015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ní část města - označené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B5" w:rsidRPr="005760FE" w:rsidRDefault="003F0EB5" w:rsidP="00BF7046">
      <w:pPr>
        <w:rPr>
          <w:rFonts w:ascii="Arial" w:hAnsi="Arial" w:cs="Arial"/>
        </w:rPr>
      </w:pPr>
    </w:p>
    <w:p w:rsidR="00BF7046" w:rsidRDefault="00BF7046" w:rsidP="00BF7046">
      <w:pPr>
        <w:rPr>
          <w:rFonts w:ascii="Arial" w:hAnsi="Arial" w:cs="Arial"/>
        </w:rPr>
      </w:pPr>
      <w:r w:rsidRPr="00860848">
        <w:rPr>
          <w:rFonts w:ascii="Arial" w:hAnsi="Arial" w:cs="Arial"/>
          <w:u w:val="single"/>
        </w:rPr>
        <w:lastRenderedPageBreak/>
        <w:t>Příloha č. 3</w:t>
      </w:r>
      <w:r w:rsidRPr="00E07B4D">
        <w:rPr>
          <w:rFonts w:ascii="Arial" w:hAnsi="Arial" w:cs="Arial"/>
        </w:rPr>
        <w:t xml:space="preserve"> </w:t>
      </w:r>
      <w:r w:rsidR="00925D16">
        <w:rPr>
          <w:rFonts w:ascii="Arial" w:hAnsi="Arial" w:cs="Arial"/>
        </w:rPr>
        <w:t xml:space="preserve">(další autobusové </w:t>
      </w:r>
      <w:r>
        <w:rPr>
          <w:rFonts w:ascii="Arial" w:hAnsi="Arial" w:cs="Arial"/>
        </w:rPr>
        <w:t>zastávky)</w:t>
      </w: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125" cy="1962150"/>
            <wp:effectExtent l="0" t="0" r="127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busové zastávky 1 - označené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387" cy="196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38400" cy="1896093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busové zastávky 2 - označené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551" cy="189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</w:p>
    <w:p w:rsidR="005760FE" w:rsidRDefault="005760FE" w:rsidP="00BF70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131820" cy="3383280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busové zastávky 3 - označené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0F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46" w:rsidRDefault="00BF7046" w:rsidP="00BF7046">
      <w:r>
        <w:separator/>
      </w:r>
    </w:p>
  </w:endnote>
  <w:endnote w:type="continuationSeparator" w:id="0">
    <w:p w:rsidR="00BF7046" w:rsidRDefault="00BF7046" w:rsidP="00BF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216739"/>
      <w:docPartObj>
        <w:docPartGallery w:val="Page Numbers (Bottom of Page)"/>
        <w:docPartUnique/>
      </w:docPartObj>
    </w:sdtPr>
    <w:sdtEndPr/>
    <w:sdtContent>
      <w:p w:rsidR="00BF7046" w:rsidRDefault="00BF704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5AC">
          <w:rPr>
            <w:noProof/>
          </w:rPr>
          <w:t>2</w:t>
        </w:r>
        <w:r>
          <w:fldChar w:fldCharType="end"/>
        </w:r>
      </w:p>
    </w:sdtContent>
  </w:sdt>
  <w:p w:rsidR="00BF7046" w:rsidRDefault="00BF70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46" w:rsidRDefault="00BF7046" w:rsidP="00BF7046">
      <w:r>
        <w:separator/>
      </w:r>
    </w:p>
  </w:footnote>
  <w:footnote w:type="continuationSeparator" w:id="0">
    <w:p w:rsidR="00BF7046" w:rsidRDefault="00BF7046" w:rsidP="00BF7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6A8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">
    <w:nsid w:val="1EEC739F"/>
    <w:multiLevelType w:val="hybridMultilevel"/>
    <w:tmpl w:val="F04C49C4"/>
    <w:lvl w:ilvl="0" w:tplc="5C1AD8B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B93BCF"/>
    <w:multiLevelType w:val="hybridMultilevel"/>
    <w:tmpl w:val="53B22E0E"/>
    <w:lvl w:ilvl="0" w:tplc="5C1AD8B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03652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CC75EE"/>
    <w:multiLevelType w:val="hybridMultilevel"/>
    <w:tmpl w:val="B6F2E6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46"/>
    <w:rsid w:val="001021F0"/>
    <w:rsid w:val="003452EF"/>
    <w:rsid w:val="003F0EB5"/>
    <w:rsid w:val="005760FE"/>
    <w:rsid w:val="005C45AC"/>
    <w:rsid w:val="0062279A"/>
    <w:rsid w:val="00735B32"/>
    <w:rsid w:val="00775426"/>
    <w:rsid w:val="008A4EC9"/>
    <w:rsid w:val="008B1C1D"/>
    <w:rsid w:val="00925D16"/>
    <w:rsid w:val="00B06DE6"/>
    <w:rsid w:val="00BF7046"/>
    <w:rsid w:val="00EB5823"/>
    <w:rsid w:val="00F5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0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BF7046"/>
    <w:pPr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70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70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D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DE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0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BF7046"/>
    <w:pPr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70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70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70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D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DE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AA186-F323-4097-A935-17B9BF86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559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 tajemníka</dc:creator>
  <cp:lastModifiedBy>Asistentka tajemníka</cp:lastModifiedBy>
  <cp:revision>9</cp:revision>
  <cp:lastPrinted>2015-12-03T08:51:00Z</cp:lastPrinted>
  <dcterms:created xsi:type="dcterms:W3CDTF">2016-01-15T11:00:00Z</dcterms:created>
  <dcterms:modified xsi:type="dcterms:W3CDTF">2016-03-23T09:45:00Z</dcterms:modified>
</cp:coreProperties>
</file>