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78" w:rsidRPr="00173C78" w:rsidRDefault="00173C78" w:rsidP="00173C78">
      <w:pPr>
        <w:spacing w:line="360" w:lineRule="auto"/>
        <w:jc w:val="center"/>
        <w:rPr>
          <w:b/>
          <w:color w:val="000000"/>
          <w:szCs w:val="20"/>
        </w:rPr>
      </w:pPr>
      <w:r w:rsidRPr="00173C78">
        <w:rPr>
          <w:b/>
          <w:color w:val="000000"/>
          <w:szCs w:val="20"/>
        </w:rPr>
        <w:t>MĚSTO NAPAJEDLA</w:t>
      </w:r>
    </w:p>
    <w:p w:rsidR="00173C78" w:rsidRPr="00173C78" w:rsidRDefault="00173C78" w:rsidP="00173C78">
      <w:pPr>
        <w:spacing w:line="360" w:lineRule="auto"/>
        <w:jc w:val="center"/>
        <w:rPr>
          <w:b/>
          <w:color w:val="000000"/>
          <w:szCs w:val="20"/>
        </w:rPr>
      </w:pPr>
      <w:r w:rsidRPr="00173C78">
        <w:rPr>
          <w:b/>
          <w:color w:val="000000"/>
          <w:szCs w:val="20"/>
        </w:rPr>
        <w:t>RADA MĚSTA NAPAJEDLA</w:t>
      </w:r>
    </w:p>
    <w:p w:rsidR="00173C78" w:rsidRDefault="00173C78" w:rsidP="001F3F4D">
      <w:pPr>
        <w:widowControl w:val="0"/>
        <w:adjustRightInd w:val="0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1F3F4D" w:rsidRPr="001B09A6" w:rsidRDefault="00173C78" w:rsidP="00173C78">
      <w:pPr>
        <w:widowControl w:val="0"/>
        <w:adjustRightInd w:val="0"/>
        <w:spacing w:line="360" w:lineRule="auto"/>
        <w:jc w:val="center"/>
        <w:rPr>
          <w:b/>
          <w:bCs/>
          <w:color w:val="000000"/>
          <w:spacing w:val="-6"/>
          <w:sz w:val="28"/>
          <w:szCs w:val="28"/>
        </w:rPr>
      </w:pPr>
      <w:r w:rsidRPr="001B09A6">
        <w:rPr>
          <w:b/>
          <w:bCs/>
          <w:color w:val="000000"/>
          <w:sz w:val="28"/>
          <w:szCs w:val="28"/>
        </w:rPr>
        <w:t>Nařízení města Napajedla</w:t>
      </w:r>
      <w:r w:rsidR="006F06EB" w:rsidRPr="001B09A6">
        <w:rPr>
          <w:b/>
          <w:bCs/>
          <w:color w:val="000000"/>
          <w:spacing w:val="-6"/>
          <w:sz w:val="28"/>
          <w:szCs w:val="28"/>
        </w:rPr>
        <w:t>,</w:t>
      </w:r>
      <w:r w:rsidR="001F3F4D" w:rsidRPr="001B09A6">
        <w:rPr>
          <w:b/>
          <w:bCs/>
          <w:color w:val="000000"/>
          <w:spacing w:val="-6"/>
          <w:sz w:val="28"/>
          <w:szCs w:val="28"/>
        </w:rPr>
        <w:t xml:space="preserve"> </w:t>
      </w:r>
    </w:p>
    <w:p w:rsidR="006F06EB" w:rsidRPr="00173C78" w:rsidRDefault="00173C78" w:rsidP="00173C78">
      <w:pPr>
        <w:widowControl w:val="0"/>
        <w:adjustRightInd w:val="0"/>
        <w:spacing w:line="360" w:lineRule="auto"/>
        <w:jc w:val="center"/>
        <w:rPr>
          <w:b/>
          <w:bCs/>
          <w:color w:val="000000"/>
        </w:rPr>
      </w:pPr>
      <w:r w:rsidRPr="001B09A6">
        <w:rPr>
          <w:b/>
          <w:bCs/>
          <w:color w:val="000000"/>
          <w:sz w:val="28"/>
          <w:szCs w:val="28"/>
        </w:rPr>
        <w:t>kterým se vydává Tržní řád</w:t>
      </w:r>
    </w:p>
    <w:p w:rsidR="006F06EB" w:rsidRPr="006F06EB" w:rsidRDefault="006F06EB" w:rsidP="006F06EB">
      <w:pPr>
        <w:widowControl w:val="0"/>
        <w:shd w:val="clear" w:color="auto" w:fill="FFFFFF"/>
        <w:tabs>
          <w:tab w:val="left" w:pos="10065"/>
        </w:tabs>
        <w:adjustRightInd w:val="0"/>
        <w:ind w:right="254"/>
        <w:jc w:val="center"/>
        <w:rPr>
          <w:i/>
          <w:iCs/>
        </w:rPr>
      </w:pPr>
    </w:p>
    <w:p w:rsidR="00573008" w:rsidRPr="000E65E1" w:rsidRDefault="006F06EB" w:rsidP="000E65E1">
      <w:pPr>
        <w:pStyle w:val="Zkladntext"/>
        <w:rPr>
          <w:color w:val="000000"/>
          <w:spacing w:val="1"/>
        </w:rPr>
      </w:pPr>
      <w:r w:rsidRPr="006F06EB">
        <w:rPr>
          <w:color w:val="000000"/>
          <w:spacing w:val="-4"/>
        </w:rPr>
        <w:t xml:space="preserve">Rada města Napajedla se </w:t>
      </w:r>
      <w:r>
        <w:rPr>
          <w:color w:val="000000"/>
          <w:spacing w:val="-4"/>
        </w:rPr>
        <w:t xml:space="preserve">na svém zasedání </w:t>
      </w:r>
      <w:r w:rsidRPr="006F06EB">
        <w:rPr>
          <w:color w:val="000000"/>
          <w:spacing w:val="-4"/>
        </w:rPr>
        <w:t xml:space="preserve">dne </w:t>
      </w:r>
      <w:proofErr w:type="gramStart"/>
      <w:r w:rsidR="003F54A2">
        <w:rPr>
          <w:color w:val="000000"/>
          <w:spacing w:val="-4"/>
        </w:rPr>
        <w:t>31.08.2022</w:t>
      </w:r>
      <w:proofErr w:type="gramEnd"/>
      <w:r>
        <w:rPr>
          <w:color w:val="000000"/>
          <w:spacing w:val="-4"/>
        </w:rPr>
        <w:t xml:space="preserve">, </w:t>
      </w:r>
      <w:r w:rsidRPr="006F06EB">
        <w:rPr>
          <w:color w:val="000000"/>
          <w:spacing w:val="-4"/>
        </w:rPr>
        <w:t xml:space="preserve">usnesením č. </w:t>
      </w:r>
      <w:r w:rsidR="003F54A2" w:rsidRPr="003F54A2">
        <w:rPr>
          <w:color w:val="000000"/>
          <w:spacing w:val="-4"/>
        </w:rPr>
        <w:t>1422/55/60/1/2022</w:t>
      </w:r>
      <w:r>
        <w:rPr>
          <w:color w:val="000000"/>
          <w:spacing w:val="-4"/>
        </w:rPr>
        <w:t xml:space="preserve">, usnesla </w:t>
      </w:r>
      <w:r w:rsidRPr="006F06EB">
        <w:rPr>
          <w:color w:val="000000"/>
          <w:spacing w:val="-4"/>
        </w:rPr>
        <w:t xml:space="preserve">vydat na základě </w:t>
      </w:r>
      <w:r w:rsidRPr="006F06EB">
        <w:rPr>
          <w:color w:val="000000"/>
          <w:spacing w:val="-5"/>
        </w:rPr>
        <w:t xml:space="preserve">§ 18 zákona č. 455/1991 Sb., o živnostenském podnikání </w:t>
      </w:r>
      <w:r w:rsidRPr="006F06EB">
        <w:rPr>
          <w:color w:val="000000"/>
          <w:spacing w:val="1"/>
        </w:rPr>
        <w:t>(živnostenský zákon), ve znění pozdějších předpisů,</w:t>
      </w:r>
      <w:r w:rsidR="000E65E1" w:rsidRPr="000E65E1">
        <w:t xml:space="preserve"> </w:t>
      </w:r>
      <w:r w:rsidR="000E65E1" w:rsidRPr="000E65E1">
        <w:rPr>
          <w:color w:val="000000"/>
          <w:spacing w:val="1"/>
        </w:rPr>
        <w:t>§ 11p zákona č. 458/2000 Sb., o podmínkách pod</w:t>
      </w:r>
      <w:r w:rsidR="000E65E1">
        <w:rPr>
          <w:color w:val="000000"/>
          <w:spacing w:val="1"/>
        </w:rPr>
        <w:t xml:space="preserve">nikání a o výkonu státní správy </w:t>
      </w:r>
      <w:r w:rsidR="000E65E1" w:rsidRPr="000E65E1">
        <w:rPr>
          <w:color w:val="000000"/>
          <w:spacing w:val="1"/>
        </w:rPr>
        <w:t>v energetických odvětvích a o změně některých zákonů</w:t>
      </w:r>
      <w:r w:rsidR="00512422">
        <w:rPr>
          <w:color w:val="000000"/>
          <w:spacing w:val="1"/>
        </w:rPr>
        <w:t xml:space="preserve"> </w:t>
      </w:r>
      <w:r w:rsidR="000E65E1" w:rsidRPr="000E65E1">
        <w:rPr>
          <w:color w:val="000000"/>
          <w:spacing w:val="1"/>
        </w:rPr>
        <w:t>(energetický zákon)</w:t>
      </w:r>
      <w:r w:rsidR="00512422">
        <w:rPr>
          <w:color w:val="000000"/>
          <w:spacing w:val="1"/>
        </w:rPr>
        <w:t>, ve znění pozdějších předpisů</w:t>
      </w:r>
      <w:r w:rsidR="000E65E1">
        <w:rPr>
          <w:color w:val="000000"/>
          <w:spacing w:val="1"/>
        </w:rPr>
        <w:t>,</w:t>
      </w:r>
      <w:r w:rsidRPr="006F06EB">
        <w:rPr>
          <w:color w:val="000000"/>
          <w:spacing w:val="1"/>
        </w:rPr>
        <w:t xml:space="preserve"> a </w:t>
      </w:r>
      <w:r>
        <w:rPr>
          <w:color w:val="000000"/>
          <w:spacing w:val="1"/>
        </w:rPr>
        <w:t xml:space="preserve">v souladu </w:t>
      </w:r>
      <w:r>
        <w:t xml:space="preserve">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r w:rsidRPr="006F06EB">
        <w:rPr>
          <w:color w:val="000000"/>
          <w:spacing w:val="1"/>
        </w:rPr>
        <w:t>§ 102 odst. 2 písm. d) zákona č. 128/2000 Sb., o</w:t>
      </w:r>
      <w:r w:rsidR="003F54A2">
        <w:rPr>
          <w:color w:val="000000"/>
          <w:spacing w:val="1"/>
        </w:rPr>
        <w:t> </w:t>
      </w:r>
      <w:r w:rsidRPr="006F06EB">
        <w:rPr>
          <w:color w:val="000000"/>
          <w:spacing w:val="1"/>
        </w:rPr>
        <w:t xml:space="preserve">obcích (obecní zřízení), ve znění </w:t>
      </w:r>
      <w:r w:rsidRPr="006F06EB">
        <w:rPr>
          <w:color w:val="000000"/>
          <w:spacing w:val="-4"/>
        </w:rPr>
        <w:t>pozdějších předpisů, toto nařízení:</w:t>
      </w: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573008" w:rsidRDefault="00573008" w:rsidP="00573008">
      <w:pPr>
        <w:jc w:val="center"/>
        <w:rPr>
          <w:b/>
          <w:bCs/>
          <w:snapToGrid w:val="0"/>
        </w:rPr>
      </w:pPr>
    </w:p>
    <w:p w:rsidR="00573008" w:rsidRPr="003942C2" w:rsidRDefault="00573008" w:rsidP="00573008">
      <w:pPr>
        <w:jc w:val="center"/>
        <w:rPr>
          <w:b/>
          <w:snapToGrid w:val="0"/>
        </w:rPr>
      </w:pPr>
      <w:r w:rsidRPr="003942C2">
        <w:rPr>
          <w:b/>
          <w:snapToGrid w:val="0"/>
        </w:rPr>
        <w:t>Čl. 1</w:t>
      </w:r>
      <w:r w:rsidR="00116CEA" w:rsidRPr="003942C2">
        <w:rPr>
          <w:b/>
          <w:snapToGrid w:val="0"/>
        </w:rPr>
        <w:t xml:space="preserve"> </w:t>
      </w:r>
    </w:p>
    <w:p w:rsidR="00573008" w:rsidRPr="003942C2" w:rsidRDefault="00573008" w:rsidP="00573008">
      <w:pPr>
        <w:jc w:val="center"/>
        <w:rPr>
          <w:b/>
          <w:snapToGrid w:val="0"/>
        </w:rPr>
      </w:pPr>
      <w:r w:rsidRPr="003942C2">
        <w:rPr>
          <w:b/>
          <w:snapToGrid w:val="0"/>
        </w:rPr>
        <w:t>Místa pro prodej zboží a poskytování služeb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144DA">
      <w:pPr>
        <w:pStyle w:val="Odstavecseseznamem"/>
        <w:numPr>
          <w:ilvl w:val="0"/>
          <w:numId w:val="2"/>
        </w:numPr>
        <w:ind w:left="426" w:hanging="437"/>
        <w:jc w:val="both"/>
        <w:rPr>
          <w:snapToGrid w:val="0"/>
        </w:rPr>
      </w:pPr>
      <w:r w:rsidRPr="005144DA">
        <w:rPr>
          <w:snapToGrid w:val="0"/>
        </w:rPr>
        <w:t xml:space="preserve">Na území </w:t>
      </w:r>
      <w:r w:rsidR="003716BA">
        <w:rPr>
          <w:snapToGrid w:val="0"/>
        </w:rPr>
        <w:t>města</w:t>
      </w:r>
      <w:r w:rsidRPr="005144DA">
        <w:rPr>
          <w:snapToGrid w:val="0"/>
        </w:rPr>
        <w:t xml:space="preserve"> je možno mimo provozovnu k tomuto účelu určenou </w:t>
      </w:r>
      <w:r w:rsidR="00116CEA" w:rsidRPr="005144DA">
        <w:rPr>
          <w:snapToGrid w:val="0"/>
        </w:rPr>
        <w:t>rozhodnutím, opatřením nebo jiným úkonem vyžadovaným stavebním zákonem</w:t>
      </w:r>
      <w:r w:rsidRPr="005144DA">
        <w:rPr>
          <w:rStyle w:val="Znakapoznpodarou"/>
          <w:snapToGrid w:val="0"/>
        </w:rPr>
        <w:footnoteReference w:customMarkFollows="1" w:id="1"/>
        <w:t>1</w:t>
      </w:r>
      <w:r w:rsidRPr="005144DA">
        <w:rPr>
          <w:snapToGrid w:val="0"/>
        </w:rPr>
        <w:t xml:space="preserve"> nabízet a prodávat zboží</w:t>
      </w:r>
      <w:r w:rsidR="00116CEA" w:rsidRPr="005144DA">
        <w:rPr>
          <w:snapToGrid w:val="0"/>
        </w:rPr>
        <w:t xml:space="preserve"> (dále jen „prodej zboží“)</w:t>
      </w:r>
      <w:r w:rsidRPr="005144DA">
        <w:rPr>
          <w:snapToGrid w:val="0"/>
        </w:rPr>
        <w:t xml:space="preserve"> a</w:t>
      </w:r>
      <w:r w:rsidR="00116CEA" w:rsidRPr="005144DA">
        <w:rPr>
          <w:snapToGrid w:val="0"/>
        </w:rPr>
        <w:t xml:space="preserve"> nabízet a</w:t>
      </w:r>
      <w:r w:rsidRPr="005144DA">
        <w:rPr>
          <w:snapToGrid w:val="0"/>
        </w:rPr>
        <w:t xml:space="preserve"> poskytovat služby</w:t>
      </w:r>
      <w:r w:rsidR="00116CEA" w:rsidRPr="005144DA">
        <w:rPr>
          <w:snapToGrid w:val="0"/>
        </w:rPr>
        <w:t xml:space="preserve"> (dále jen „poskytování služeb“)</w:t>
      </w:r>
      <w:r w:rsidR="005144DA">
        <w:rPr>
          <w:snapToGrid w:val="0"/>
        </w:rPr>
        <w:t xml:space="preserve"> </w:t>
      </w:r>
      <w:r w:rsidRPr="005144DA">
        <w:rPr>
          <w:snapToGrid w:val="0"/>
        </w:rPr>
        <w:t>na jednotlivých tržních místech uvedených v příloze tohoto nařízení,</w:t>
      </w:r>
      <w:r w:rsidR="005144DA" w:rsidRPr="005144DA">
        <w:rPr>
          <w:snapToGrid w:val="0"/>
        </w:rPr>
        <w:t xml:space="preserve"> a to pouze pro přílohou stanovené druhy prodávaného zboží nebo poskytované služby</w:t>
      </w:r>
      <w:r w:rsidR="005144DA">
        <w:rPr>
          <w:snapToGrid w:val="0"/>
        </w:rPr>
        <w:t>.</w:t>
      </w:r>
    </w:p>
    <w:p w:rsidR="002B0936" w:rsidRDefault="002B0936" w:rsidP="00383009">
      <w:pPr>
        <w:pStyle w:val="Zkladntext"/>
        <w:numPr>
          <w:ilvl w:val="0"/>
          <w:numId w:val="2"/>
        </w:numPr>
        <w:spacing w:before="120"/>
        <w:ind w:left="425" w:hanging="425"/>
      </w:pPr>
      <w:r>
        <w:t>Pro účely tohoto nařízení se</w:t>
      </w:r>
      <w:r w:rsidR="00383009">
        <w:t xml:space="preserve"> </w:t>
      </w:r>
      <w:r>
        <w:t>jednotlivým tržním místem</w:t>
      </w:r>
      <w:r w:rsidR="00F9610B">
        <w:t xml:space="preserve"> </w:t>
      </w:r>
      <w:r w:rsidR="00383009">
        <w:t xml:space="preserve">rozumí </w:t>
      </w:r>
      <w:r w:rsidR="00F9610B" w:rsidRPr="00F9610B">
        <w:t>jednotlivé konkrétní místo, vymezené zpravidla prodejním stánkem, prodejním zařízením, zařízením pro poskytování služeb, případně nezbytným prodejním prostorem jednoho prodejce, na kterém je mimo zkolaudovanou provozovnu možno prodávat zboží nebo po</w:t>
      </w:r>
      <w:r w:rsidR="00383009">
        <w:t>skytovat služby.</w:t>
      </w:r>
    </w:p>
    <w:p w:rsidR="00C70CC1" w:rsidRDefault="00C70CC1" w:rsidP="00573008">
      <w:pPr>
        <w:jc w:val="both"/>
        <w:rPr>
          <w:snapToGrid w:val="0"/>
        </w:rPr>
      </w:pPr>
    </w:p>
    <w:p w:rsidR="00573008" w:rsidRPr="003942C2" w:rsidRDefault="00573008" w:rsidP="00573008">
      <w:pPr>
        <w:jc w:val="center"/>
        <w:rPr>
          <w:b/>
          <w:snapToGrid w:val="0"/>
        </w:rPr>
      </w:pPr>
      <w:r w:rsidRPr="003942C2">
        <w:rPr>
          <w:b/>
          <w:snapToGrid w:val="0"/>
        </w:rPr>
        <w:t xml:space="preserve">Čl. </w:t>
      </w:r>
      <w:r w:rsidR="003942C2" w:rsidRPr="003942C2">
        <w:rPr>
          <w:b/>
          <w:snapToGrid w:val="0"/>
        </w:rPr>
        <w:t>2</w:t>
      </w:r>
    </w:p>
    <w:p w:rsidR="00573008" w:rsidRPr="003942C2" w:rsidRDefault="00573008" w:rsidP="00573008">
      <w:pPr>
        <w:pStyle w:val="Nadpis1"/>
        <w:rPr>
          <w:b/>
        </w:rPr>
      </w:pPr>
      <w:r w:rsidRPr="003942C2">
        <w:rPr>
          <w:b/>
        </w:rPr>
        <w:t>Doba prodeje zboží a poskytování služeb na místech pro prodej zboží a poskytování služeb</w:t>
      </w:r>
    </w:p>
    <w:p w:rsidR="003942C2" w:rsidRPr="004D7176" w:rsidRDefault="003942C2" w:rsidP="003942C2">
      <w:pPr>
        <w:shd w:val="clear" w:color="auto" w:fill="FFFFFF"/>
        <w:tabs>
          <w:tab w:val="left" w:pos="567"/>
        </w:tabs>
        <w:ind w:left="567" w:right="-60" w:hanging="567"/>
        <w:jc w:val="center"/>
        <w:rPr>
          <w:b/>
          <w:bCs/>
          <w:i/>
          <w:iCs/>
          <w:color w:val="000000"/>
          <w:spacing w:val="-13"/>
        </w:rPr>
      </w:pPr>
    </w:p>
    <w:p w:rsidR="003942C2" w:rsidRDefault="006D3BB8" w:rsidP="003942C2">
      <w:pPr>
        <w:pStyle w:val="Odstavecseseznamem"/>
        <w:widowControl w:val="0"/>
        <w:numPr>
          <w:ilvl w:val="0"/>
          <w:numId w:val="4"/>
        </w:numPr>
        <w:shd w:val="clear" w:color="auto" w:fill="FFFFFF"/>
        <w:adjustRightInd w:val="0"/>
        <w:ind w:left="426" w:hanging="426"/>
        <w:jc w:val="both"/>
        <w:rPr>
          <w:iCs/>
          <w:color w:val="000000"/>
        </w:rPr>
      </w:pPr>
      <w:r>
        <w:rPr>
          <w:iCs/>
          <w:color w:val="000000"/>
        </w:rPr>
        <w:t>Tržní</w:t>
      </w:r>
      <w:r w:rsidR="003942C2" w:rsidRPr="003942C2">
        <w:rPr>
          <w:iCs/>
          <w:color w:val="000000"/>
        </w:rPr>
        <w:t xml:space="preserve"> místa </w:t>
      </w:r>
      <w:r w:rsidR="00ED0B42">
        <w:rPr>
          <w:iCs/>
          <w:color w:val="000000"/>
        </w:rPr>
        <w:t>mohou být provozována celoročně</w:t>
      </w:r>
      <w:r w:rsidR="003942C2" w:rsidRPr="003942C2">
        <w:rPr>
          <w:iCs/>
          <w:color w:val="000000"/>
        </w:rPr>
        <w:t>.</w:t>
      </w:r>
    </w:p>
    <w:p w:rsidR="003942C2" w:rsidRPr="003942C2" w:rsidRDefault="003942C2" w:rsidP="003942C2">
      <w:pPr>
        <w:pStyle w:val="Odstavecseseznamem"/>
        <w:widowControl w:val="0"/>
        <w:numPr>
          <w:ilvl w:val="0"/>
          <w:numId w:val="4"/>
        </w:numPr>
        <w:shd w:val="clear" w:color="auto" w:fill="FFFFFF"/>
        <w:adjustRightInd w:val="0"/>
        <w:spacing w:before="120"/>
        <w:ind w:left="425" w:hanging="425"/>
        <w:contextualSpacing w:val="0"/>
        <w:jc w:val="both"/>
        <w:rPr>
          <w:iCs/>
          <w:color w:val="000000"/>
        </w:rPr>
      </w:pPr>
      <w:r w:rsidRPr="003942C2">
        <w:rPr>
          <w:iCs/>
          <w:color w:val="000000"/>
        </w:rPr>
        <w:t xml:space="preserve">Na </w:t>
      </w:r>
      <w:r w:rsidR="006D3BB8">
        <w:rPr>
          <w:iCs/>
          <w:color w:val="000000"/>
        </w:rPr>
        <w:t>tržních</w:t>
      </w:r>
      <w:r w:rsidRPr="003942C2">
        <w:rPr>
          <w:iCs/>
          <w:color w:val="000000"/>
        </w:rPr>
        <w:t xml:space="preserve"> místech nesmí prodejní doba začít dříve než v 7 hodin a musí skončit </w:t>
      </w:r>
      <w:r w:rsidR="0089606D">
        <w:rPr>
          <w:iCs/>
          <w:color w:val="000000"/>
        </w:rPr>
        <w:t>nejpozději v 19 hodin téhož dne</w:t>
      </w:r>
      <w:r w:rsidRPr="003942C2">
        <w:rPr>
          <w:iCs/>
          <w:color w:val="000000"/>
        </w:rPr>
        <w:t>.</w:t>
      </w:r>
    </w:p>
    <w:p w:rsidR="00573008" w:rsidRDefault="00573008" w:rsidP="00573008">
      <w:pPr>
        <w:jc w:val="both"/>
        <w:rPr>
          <w:snapToGrid w:val="0"/>
        </w:rPr>
      </w:pPr>
    </w:p>
    <w:p w:rsidR="00A460DF" w:rsidRPr="00A460DF" w:rsidRDefault="00A460DF" w:rsidP="00A460DF">
      <w:pPr>
        <w:pStyle w:val="Nadpis1"/>
        <w:rPr>
          <w:b/>
        </w:rPr>
      </w:pPr>
      <w:r w:rsidRPr="00A460DF">
        <w:rPr>
          <w:b/>
        </w:rPr>
        <w:t>Čl. 3</w:t>
      </w:r>
    </w:p>
    <w:p w:rsidR="00116CEA" w:rsidRDefault="00A460DF" w:rsidP="00A460DF">
      <w:pPr>
        <w:pStyle w:val="Nadpis1"/>
      </w:pPr>
      <w:r w:rsidRPr="00A460DF">
        <w:rPr>
          <w:b/>
        </w:rPr>
        <w:t>Pravidla pro udržování čistoty a bezpečnosti na místech pro prodej zboží a poskytování služeb</w:t>
      </w:r>
    </w:p>
    <w:p w:rsidR="00573008" w:rsidRDefault="00573008" w:rsidP="00573008">
      <w:pPr>
        <w:jc w:val="both"/>
      </w:pPr>
    </w:p>
    <w:p w:rsidR="00A460DF" w:rsidRPr="00A460DF" w:rsidRDefault="00A460DF" w:rsidP="00A460DF">
      <w:pPr>
        <w:numPr>
          <w:ilvl w:val="0"/>
          <w:numId w:val="6"/>
        </w:numPr>
        <w:autoSpaceDE/>
        <w:autoSpaceDN/>
        <w:spacing w:after="120"/>
        <w:ind w:left="426" w:hanging="426"/>
        <w:jc w:val="both"/>
        <w:rPr>
          <w:color w:val="000000"/>
        </w:rPr>
      </w:pPr>
      <w:r w:rsidRPr="00A460DF">
        <w:rPr>
          <w:color w:val="000000"/>
        </w:rPr>
        <w:t>Prodejci zboží a poskytovatelé služeb na místech pro prodej zboží a poskytování služeb jsou povinni: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>zabezpečovat čistotu přidělených prodejních místa a jejich okolí,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>odpady ukládat na určená místa, příp. zajistit jejich likvidaci v souladu se zvláštním zákonem</w:t>
      </w:r>
      <w:r>
        <w:rPr>
          <w:rStyle w:val="Znakapoznpodarou"/>
          <w:color w:val="000000"/>
        </w:rPr>
        <w:footnoteReference w:id="2"/>
      </w:r>
      <w:r w:rsidRPr="00A460DF">
        <w:rPr>
          <w:color w:val="000000"/>
        </w:rPr>
        <w:t>,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>po skončení prodejní doby uvést prodejní místo do původního stavu,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lastRenderedPageBreak/>
        <w:t xml:space="preserve">ukončit úklid prodejního místa nejpozději 1 hodinu po skončení provozovatelem určené prodejní doby; přípravu prodejního místa je možno zahájit nejdříve 1 hodinu </w:t>
      </w:r>
      <w:r w:rsidR="00535D19">
        <w:rPr>
          <w:color w:val="000000"/>
        </w:rPr>
        <w:br/>
      </w:r>
      <w:r w:rsidRPr="00A460DF">
        <w:rPr>
          <w:color w:val="000000"/>
        </w:rPr>
        <w:t>před začátkem provozovatelem určené prodejní doby,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>dbát o to, aby na jejich provozovaném prodejním místě bylo v souvislosti s jejich provozem a užíváním dodržováno toto nařízení a všechny další související právní předpisy</w:t>
      </w:r>
      <w:r>
        <w:rPr>
          <w:rStyle w:val="Znakapoznpodarou"/>
          <w:color w:val="000000"/>
        </w:rPr>
        <w:footnoteReference w:id="3"/>
      </w:r>
      <w:r w:rsidRPr="00A460DF">
        <w:rPr>
          <w:color w:val="000000"/>
        </w:rPr>
        <w:t>,</w:t>
      </w:r>
    </w:p>
    <w:p w:rsidR="00A460DF" w:rsidRPr="00A460DF" w:rsidRDefault="00A460DF" w:rsidP="00A460DF">
      <w:pPr>
        <w:numPr>
          <w:ilvl w:val="0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 xml:space="preserve">označit prodejní místo v souladu se zvláštním právním předpisem; nevztahuje-li se </w:t>
      </w:r>
      <w:r w:rsidR="00535D19">
        <w:rPr>
          <w:color w:val="000000"/>
        </w:rPr>
        <w:br/>
      </w:r>
      <w:r w:rsidRPr="00A460DF">
        <w:rPr>
          <w:color w:val="000000"/>
        </w:rPr>
        <w:t>na prodejce zvláštní právní předpis, pak musí být prodejní místo označeno takto:</w:t>
      </w:r>
    </w:p>
    <w:p w:rsidR="00A460DF" w:rsidRPr="00A460DF" w:rsidRDefault="00A460DF" w:rsidP="00A460DF">
      <w:pPr>
        <w:numPr>
          <w:ilvl w:val="1"/>
          <w:numId w:val="5"/>
        </w:numPr>
        <w:autoSpaceDE/>
        <w:autoSpaceDN/>
        <w:spacing w:after="120"/>
        <w:jc w:val="both"/>
        <w:rPr>
          <w:color w:val="000000"/>
        </w:rPr>
      </w:pPr>
      <w:r w:rsidRPr="00A460DF">
        <w:rPr>
          <w:color w:val="000000"/>
        </w:rPr>
        <w:t xml:space="preserve">je-li prodejcem právnická osoba, obchodní firmou prodejce, jeho identifikačním číslem, údajem o adrese jeho sídla a jménem a příjmením osoby odpovědné </w:t>
      </w:r>
      <w:r w:rsidR="00535D19">
        <w:rPr>
          <w:color w:val="000000"/>
        </w:rPr>
        <w:br/>
      </w:r>
      <w:r w:rsidRPr="00A460DF">
        <w:rPr>
          <w:color w:val="000000"/>
        </w:rPr>
        <w:t>za činnost na prodejním místě,</w:t>
      </w:r>
    </w:p>
    <w:p w:rsidR="00A460DF" w:rsidRPr="00A460DF" w:rsidRDefault="00A460DF" w:rsidP="00A460DF">
      <w:pPr>
        <w:numPr>
          <w:ilvl w:val="1"/>
          <w:numId w:val="5"/>
        </w:numPr>
        <w:autoSpaceDE/>
        <w:autoSpaceDN/>
        <w:spacing w:after="360"/>
        <w:ind w:left="1786" w:hanging="357"/>
        <w:jc w:val="both"/>
        <w:rPr>
          <w:color w:val="000000"/>
        </w:rPr>
      </w:pPr>
      <w:r w:rsidRPr="00A460DF">
        <w:rPr>
          <w:color w:val="000000"/>
        </w:rPr>
        <w:t xml:space="preserve">je-li prodejcem fyzická osoba, jménem a příjmením prodejce, jeho identifikačním číslem, bylo-li přiděleno, údajem o adrese jeho trvalého pobytu a jménem </w:t>
      </w:r>
      <w:r w:rsidR="00535D19">
        <w:rPr>
          <w:color w:val="000000"/>
        </w:rPr>
        <w:br/>
      </w:r>
      <w:r w:rsidRPr="00A460DF">
        <w:rPr>
          <w:color w:val="000000"/>
        </w:rPr>
        <w:t>a příjmením osoby odpovědné za činnost na prodejním místě.</w:t>
      </w:r>
    </w:p>
    <w:p w:rsidR="00A460DF" w:rsidRPr="00A460DF" w:rsidRDefault="00A460DF" w:rsidP="00A460DF">
      <w:pPr>
        <w:numPr>
          <w:ilvl w:val="0"/>
          <w:numId w:val="6"/>
        </w:numPr>
        <w:autoSpaceDE/>
        <w:autoSpaceDN/>
        <w:spacing w:after="120"/>
        <w:ind w:left="426" w:hanging="426"/>
        <w:jc w:val="both"/>
        <w:rPr>
          <w:color w:val="000000"/>
        </w:rPr>
      </w:pPr>
      <w:r w:rsidRPr="00A460DF">
        <w:rPr>
          <w:color w:val="000000"/>
        </w:rPr>
        <w:t>Prodejcům zboží a poskytovatelům služeb na místech pro prodej zboží a poskytování služeb se zakazuje:</w:t>
      </w:r>
    </w:p>
    <w:p w:rsidR="00A460DF" w:rsidRPr="00A460DF" w:rsidRDefault="00A460DF" w:rsidP="0059633F">
      <w:pPr>
        <w:numPr>
          <w:ilvl w:val="0"/>
          <w:numId w:val="7"/>
        </w:numPr>
        <w:autoSpaceDE/>
        <w:autoSpaceDN/>
        <w:spacing w:after="120"/>
        <w:ind w:left="1219" w:hanging="510"/>
        <w:jc w:val="both"/>
        <w:rPr>
          <w:color w:val="000000"/>
        </w:rPr>
      </w:pPr>
      <w:r w:rsidRPr="00A460DF">
        <w:rPr>
          <w:color w:val="000000"/>
        </w:rPr>
        <w:t>budování vlastních prodejních stánků a přístřešků,</w:t>
      </w:r>
    </w:p>
    <w:p w:rsidR="00A460DF" w:rsidRPr="00A460DF" w:rsidRDefault="00A460DF" w:rsidP="0059633F">
      <w:pPr>
        <w:numPr>
          <w:ilvl w:val="0"/>
          <w:numId w:val="7"/>
        </w:numPr>
        <w:autoSpaceDE/>
        <w:autoSpaceDN/>
        <w:spacing w:after="120"/>
        <w:ind w:left="1219" w:hanging="510"/>
        <w:jc w:val="both"/>
        <w:rPr>
          <w:color w:val="000000"/>
        </w:rPr>
      </w:pPr>
      <w:r w:rsidRPr="00A460DF">
        <w:rPr>
          <w:color w:val="000000"/>
        </w:rPr>
        <w:t>vystavování zboží a umísťování prodejních zařízení před pevné prodejní pulty.</w:t>
      </w:r>
    </w:p>
    <w:p w:rsidR="00A460DF" w:rsidRDefault="00A460DF" w:rsidP="00A460D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26804" w:rsidRPr="00A460DF" w:rsidRDefault="00A460DF" w:rsidP="00A460DF">
      <w:pPr>
        <w:pStyle w:val="Odstavecseseznamem"/>
        <w:numPr>
          <w:ilvl w:val="0"/>
          <w:numId w:val="6"/>
        </w:numPr>
        <w:ind w:left="426" w:hanging="426"/>
        <w:jc w:val="both"/>
        <w:rPr>
          <w:snapToGrid w:val="0"/>
          <w:sz w:val="32"/>
        </w:rPr>
      </w:pPr>
      <w:r w:rsidRPr="00A460DF">
        <w:rPr>
          <w:color w:val="000000"/>
          <w:szCs w:val="20"/>
        </w:rPr>
        <w:t>Prodejci zboží a poskytovatelé služeb na místech pro prodej zboží a poskytování služeb moh</w:t>
      </w:r>
      <w:r w:rsidR="00535D19">
        <w:rPr>
          <w:color w:val="000000"/>
          <w:szCs w:val="20"/>
        </w:rPr>
        <w:t>o</w:t>
      </w:r>
      <w:r w:rsidRPr="00A460DF">
        <w:rPr>
          <w:color w:val="000000"/>
          <w:szCs w:val="20"/>
        </w:rPr>
        <w:t xml:space="preserve">u </w:t>
      </w:r>
      <w:r w:rsidR="00535D19">
        <w:rPr>
          <w:color w:val="000000"/>
          <w:szCs w:val="20"/>
        </w:rPr>
        <w:br/>
      </w:r>
      <w:r w:rsidRPr="00A460DF">
        <w:rPr>
          <w:color w:val="000000"/>
          <w:szCs w:val="20"/>
        </w:rPr>
        <w:t>k ochraně před slunečním zářením nebo před deštěm na nezastřešených tržních místech používat vlastní zahradní slunečník zajištěný tak, aby nebyla ohrožena jejich bezpečnost, resp. návštěvníků.</w:t>
      </w:r>
    </w:p>
    <w:p w:rsidR="00573008" w:rsidRDefault="00573008" w:rsidP="00573008">
      <w:pPr>
        <w:jc w:val="both"/>
        <w:rPr>
          <w:snapToGrid w:val="0"/>
        </w:rPr>
      </w:pPr>
    </w:p>
    <w:p w:rsidR="00A460DF" w:rsidRPr="00A460DF" w:rsidRDefault="00A460DF" w:rsidP="00A94A7F">
      <w:pPr>
        <w:ind w:left="425"/>
        <w:jc w:val="center"/>
        <w:rPr>
          <w:b/>
          <w:color w:val="000000"/>
        </w:rPr>
      </w:pPr>
      <w:r w:rsidRPr="00A460DF">
        <w:rPr>
          <w:b/>
          <w:color w:val="000000"/>
        </w:rPr>
        <w:t>Čl. 4</w:t>
      </w:r>
    </w:p>
    <w:p w:rsidR="00A460DF" w:rsidRPr="00A460DF" w:rsidRDefault="00A460DF" w:rsidP="00A94A7F">
      <w:pPr>
        <w:ind w:left="425"/>
        <w:jc w:val="center"/>
        <w:rPr>
          <w:color w:val="000000"/>
        </w:rPr>
      </w:pPr>
      <w:r w:rsidRPr="00A460DF">
        <w:rPr>
          <w:b/>
          <w:color w:val="000000"/>
        </w:rPr>
        <w:t>Pravidla k zajištění řádného provozu míst pro prodej zboží a poskytování služeb</w:t>
      </w:r>
    </w:p>
    <w:p w:rsidR="00A460DF" w:rsidRDefault="00A460DF" w:rsidP="00A460DF">
      <w:pPr>
        <w:jc w:val="both"/>
        <w:rPr>
          <w:snapToGrid w:val="0"/>
        </w:rPr>
      </w:pPr>
    </w:p>
    <w:p w:rsidR="00A460DF" w:rsidRPr="00A460DF" w:rsidRDefault="0043477A" w:rsidP="00A460DF">
      <w:pPr>
        <w:numPr>
          <w:ilvl w:val="2"/>
          <w:numId w:val="5"/>
        </w:numPr>
        <w:ind w:left="425" w:hanging="425"/>
        <w:jc w:val="both"/>
        <w:rPr>
          <w:snapToGrid w:val="0"/>
        </w:rPr>
      </w:pPr>
      <w:r>
        <w:rPr>
          <w:snapToGrid w:val="0"/>
        </w:rPr>
        <w:t xml:space="preserve">Provozovatelem </w:t>
      </w:r>
      <w:r w:rsidR="00957660" w:rsidRPr="00A460DF">
        <w:rPr>
          <w:snapToGrid w:val="0"/>
        </w:rPr>
        <w:t>míst pro prodej zboží a poskytování služeb</w:t>
      </w:r>
      <w:r w:rsidR="00957660">
        <w:rPr>
          <w:snapToGrid w:val="0"/>
        </w:rPr>
        <w:t xml:space="preserve"> </w:t>
      </w:r>
      <w:r>
        <w:rPr>
          <w:snapToGrid w:val="0"/>
        </w:rPr>
        <w:t>je m</w:t>
      </w:r>
      <w:r w:rsidR="00A460DF" w:rsidRPr="00A460DF">
        <w:rPr>
          <w:snapToGrid w:val="0"/>
        </w:rPr>
        <w:t>ěsto Napajedla.</w:t>
      </w:r>
    </w:p>
    <w:p w:rsidR="00A460DF" w:rsidRPr="00A460DF" w:rsidRDefault="00A460DF" w:rsidP="00A460DF">
      <w:pPr>
        <w:numPr>
          <w:ilvl w:val="2"/>
          <w:numId w:val="5"/>
        </w:numPr>
        <w:spacing w:before="120"/>
        <w:ind w:left="425" w:hanging="425"/>
        <w:jc w:val="both"/>
        <w:rPr>
          <w:snapToGrid w:val="0"/>
        </w:rPr>
      </w:pPr>
      <w:r w:rsidRPr="00A460DF">
        <w:rPr>
          <w:snapToGrid w:val="0"/>
        </w:rPr>
        <w:t>Provozovatel míst pro prodej zboží a poskytování služeb je povinen:</w:t>
      </w:r>
    </w:p>
    <w:p w:rsidR="00A460DF" w:rsidRPr="00A460DF" w:rsidRDefault="00A460DF" w:rsidP="0059633F">
      <w:pPr>
        <w:numPr>
          <w:ilvl w:val="0"/>
          <w:numId w:val="8"/>
        </w:numPr>
        <w:spacing w:before="120"/>
        <w:ind w:left="1219" w:hanging="510"/>
        <w:jc w:val="both"/>
        <w:rPr>
          <w:snapToGrid w:val="0"/>
        </w:rPr>
      </w:pPr>
      <w:r w:rsidRPr="00A460DF">
        <w:rPr>
          <w:snapToGrid w:val="0"/>
        </w:rPr>
        <w:t xml:space="preserve">zveřejnit tržní řád, </w:t>
      </w:r>
    </w:p>
    <w:p w:rsidR="00A460DF" w:rsidRPr="00A460DF" w:rsidRDefault="00A460DF" w:rsidP="0059633F">
      <w:pPr>
        <w:numPr>
          <w:ilvl w:val="0"/>
          <w:numId w:val="8"/>
        </w:numPr>
        <w:spacing w:before="120"/>
        <w:ind w:left="1219" w:hanging="510"/>
        <w:jc w:val="both"/>
        <w:rPr>
          <w:snapToGrid w:val="0"/>
        </w:rPr>
      </w:pPr>
      <w:r w:rsidRPr="00A460DF">
        <w:t>prodejní místa provozovat v souladu s tímto tržním řádem,</w:t>
      </w:r>
    </w:p>
    <w:p w:rsidR="00A460DF" w:rsidRPr="00A460DF" w:rsidRDefault="00A460DF" w:rsidP="0059633F">
      <w:pPr>
        <w:numPr>
          <w:ilvl w:val="0"/>
          <w:numId w:val="8"/>
        </w:numPr>
        <w:spacing w:before="120"/>
        <w:ind w:left="1219" w:hanging="510"/>
        <w:jc w:val="both"/>
        <w:rPr>
          <w:snapToGrid w:val="0"/>
        </w:rPr>
      </w:pPr>
      <w:r w:rsidRPr="00A460DF">
        <w:rPr>
          <w:snapToGrid w:val="0"/>
        </w:rPr>
        <w:t>určit prodejcům zboží a poskytovatelům služeb konkrétní prodejní místa,</w:t>
      </w:r>
    </w:p>
    <w:p w:rsidR="00A460DF" w:rsidRPr="00A460DF" w:rsidRDefault="00A460DF" w:rsidP="0059633F">
      <w:pPr>
        <w:numPr>
          <w:ilvl w:val="0"/>
          <w:numId w:val="8"/>
        </w:numPr>
        <w:spacing w:before="120"/>
        <w:ind w:left="1219" w:hanging="510"/>
        <w:jc w:val="both"/>
        <w:rPr>
          <w:snapToGrid w:val="0"/>
        </w:rPr>
      </w:pPr>
      <w:r w:rsidRPr="00A460DF">
        <w:t xml:space="preserve">vést řádnou evidenci prodejců zboží a </w:t>
      </w:r>
      <w:r w:rsidRPr="00A460DF">
        <w:rPr>
          <w:snapToGrid w:val="0"/>
        </w:rPr>
        <w:t xml:space="preserve">poskytovatelů služeb </w:t>
      </w:r>
      <w:r w:rsidRPr="00A460DF">
        <w:t>včetně údaje o druhu jimi prodávaného zboží</w:t>
      </w:r>
      <w:r w:rsidRPr="00A460DF">
        <w:rPr>
          <w:snapToGrid w:val="0"/>
        </w:rPr>
        <w:t xml:space="preserve"> či poskytované služby.</w:t>
      </w:r>
    </w:p>
    <w:p w:rsidR="00C70CC1" w:rsidRDefault="00C70CC1" w:rsidP="00573008">
      <w:pPr>
        <w:jc w:val="center"/>
        <w:rPr>
          <w:b/>
          <w:snapToGrid w:val="0"/>
        </w:rPr>
      </w:pPr>
    </w:p>
    <w:p w:rsidR="00573008" w:rsidRPr="00C70CC1" w:rsidRDefault="00573008" w:rsidP="00573008">
      <w:pPr>
        <w:jc w:val="center"/>
        <w:rPr>
          <w:b/>
          <w:bCs/>
          <w:snapToGrid w:val="0"/>
        </w:rPr>
      </w:pPr>
      <w:r w:rsidRPr="00C70CC1">
        <w:rPr>
          <w:b/>
          <w:snapToGrid w:val="0"/>
        </w:rPr>
        <w:t xml:space="preserve">Čl. </w:t>
      </w:r>
      <w:r w:rsidR="00C70CC1">
        <w:rPr>
          <w:b/>
          <w:snapToGrid w:val="0"/>
        </w:rPr>
        <w:t>5</w:t>
      </w:r>
    </w:p>
    <w:p w:rsidR="00573008" w:rsidRDefault="00E26804" w:rsidP="00573008">
      <w:pPr>
        <w:jc w:val="center"/>
        <w:rPr>
          <w:snapToGrid w:val="0"/>
        </w:rPr>
      </w:pPr>
      <w:r w:rsidRPr="00C70CC1">
        <w:rPr>
          <w:b/>
          <w:snapToGrid w:val="0"/>
        </w:rPr>
        <w:t>Formy</w:t>
      </w:r>
      <w:r w:rsidR="00573008" w:rsidRPr="00C70CC1">
        <w:rPr>
          <w:b/>
          <w:snapToGrid w:val="0"/>
        </w:rPr>
        <w:t xml:space="preserve"> prodeje zboží a poskytování služeb, na které se toto nařízení nevztahuje</w:t>
      </w:r>
    </w:p>
    <w:p w:rsidR="00C1072D" w:rsidRDefault="00C1072D" w:rsidP="00586D59">
      <w:pPr>
        <w:pStyle w:val="Zkladntextodsazen"/>
        <w:spacing w:after="0"/>
        <w:ind w:left="0"/>
        <w:jc w:val="both"/>
        <w:rPr>
          <w:snapToGrid w:val="0"/>
        </w:rPr>
      </w:pPr>
    </w:p>
    <w:p w:rsidR="00BE5F5B" w:rsidRDefault="00C1072D" w:rsidP="00BE5F5B">
      <w:pPr>
        <w:pStyle w:val="Zkladntextodsazen"/>
        <w:numPr>
          <w:ilvl w:val="0"/>
          <w:numId w:val="12"/>
        </w:numPr>
        <w:ind w:left="426" w:hanging="426"/>
        <w:jc w:val="both"/>
      </w:pPr>
      <w:r>
        <w:t xml:space="preserve">Toto nařízení se nevztahuje farmářské </w:t>
      </w:r>
      <w:r w:rsidR="00AF32A2">
        <w:t>a řemeslné trhy.</w:t>
      </w:r>
    </w:p>
    <w:p w:rsidR="00BE5F5B" w:rsidRDefault="009563B3" w:rsidP="009563B3">
      <w:pPr>
        <w:pStyle w:val="Zkladntextodsazen"/>
        <w:numPr>
          <w:ilvl w:val="0"/>
          <w:numId w:val="12"/>
        </w:numPr>
        <w:ind w:left="426" w:hanging="426"/>
        <w:jc w:val="both"/>
      </w:pPr>
      <w:r>
        <w:lastRenderedPageBreak/>
        <w:t xml:space="preserve">Toto nařízení se nevztahuje na </w:t>
      </w:r>
      <w:r w:rsidRPr="00E26804">
        <w:t>prodej zboží a poskytování služeb na místech a v době konání kulturních a sportovních akcí</w:t>
      </w:r>
      <w:r w:rsidR="00C1072D">
        <w:t>.</w:t>
      </w:r>
    </w:p>
    <w:p w:rsidR="009563B3" w:rsidRDefault="009563B3" w:rsidP="009563B3">
      <w:pPr>
        <w:pStyle w:val="Zkladntextodsazen"/>
        <w:ind w:left="426"/>
        <w:jc w:val="both"/>
      </w:pPr>
    </w:p>
    <w:p w:rsidR="00573008" w:rsidRPr="00C70CC1" w:rsidRDefault="00C70CC1" w:rsidP="00573008">
      <w:pPr>
        <w:pStyle w:val="Nadpis2"/>
        <w:jc w:val="center"/>
        <w:rPr>
          <w:b/>
          <w:bCs/>
        </w:rPr>
      </w:pPr>
      <w:r w:rsidRPr="00C70CC1">
        <w:rPr>
          <w:b/>
          <w:bCs/>
        </w:rPr>
        <w:t>Čl. 6</w:t>
      </w:r>
    </w:p>
    <w:p w:rsidR="00573008" w:rsidRPr="00C70CC1" w:rsidRDefault="00573008" w:rsidP="00573008">
      <w:pPr>
        <w:pStyle w:val="Nadpis1"/>
        <w:spacing w:line="240" w:lineRule="atLeast"/>
        <w:rPr>
          <w:b/>
        </w:rPr>
      </w:pPr>
      <w:r w:rsidRPr="00C70CC1">
        <w:rPr>
          <w:b/>
        </w:rPr>
        <w:t xml:space="preserve">Zakázané </w:t>
      </w:r>
      <w:r w:rsidR="00116CEA" w:rsidRPr="00C70CC1">
        <w:rPr>
          <w:b/>
        </w:rPr>
        <w:t>formy</w:t>
      </w:r>
      <w:r w:rsidRPr="00C70CC1">
        <w:rPr>
          <w:b/>
        </w:rPr>
        <w:t xml:space="preserve"> prodeje zboží a poskytov</w:t>
      </w:r>
      <w:r w:rsidR="00116CEA" w:rsidRPr="00C70CC1">
        <w:rPr>
          <w:b/>
        </w:rPr>
        <w:t>ání</w:t>
      </w:r>
      <w:r w:rsidRPr="00C70CC1">
        <w:rPr>
          <w:b/>
        </w:rPr>
        <w:t xml:space="preserve"> služeb</w:t>
      </w:r>
    </w:p>
    <w:p w:rsidR="00573008" w:rsidRDefault="00573008" w:rsidP="00573008">
      <w:pPr>
        <w:spacing w:line="240" w:lineRule="atLeast"/>
        <w:rPr>
          <w:snapToGrid w:val="0"/>
        </w:rPr>
      </w:pPr>
    </w:p>
    <w:p w:rsidR="00512422" w:rsidRDefault="00573008" w:rsidP="0097037D">
      <w:pPr>
        <w:pStyle w:val="Odstavecseseznamem"/>
        <w:numPr>
          <w:ilvl w:val="0"/>
          <w:numId w:val="10"/>
        </w:numPr>
        <w:spacing w:after="120"/>
        <w:ind w:left="425" w:hanging="425"/>
        <w:contextualSpacing w:val="0"/>
        <w:jc w:val="both"/>
        <w:rPr>
          <w:snapToGrid w:val="0"/>
        </w:rPr>
      </w:pPr>
      <w:r w:rsidRPr="00C70CC1">
        <w:rPr>
          <w:snapToGrid w:val="0"/>
        </w:rPr>
        <w:t xml:space="preserve">Na území </w:t>
      </w:r>
      <w:r w:rsidR="00C70CC1">
        <w:rPr>
          <w:snapToGrid w:val="0"/>
        </w:rPr>
        <w:t>města</w:t>
      </w:r>
      <w:r w:rsidRPr="00C70CC1">
        <w:rPr>
          <w:snapToGrid w:val="0"/>
        </w:rPr>
        <w:t xml:space="preserve"> se zakazuje mimo provozovnu </w:t>
      </w:r>
      <w:r w:rsidR="005D774E" w:rsidRPr="00C70CC1">
        <w:rPr>
          <w:snapToGrid w:val="0"/>
        </w:rPr>
        <w:t>podomní a pochůzkový prodej.</w:t>
      </w:r>
    </w:p>
    <w:p w:rsidR="00C70CC1" w:rsidRDefault="00512422" w:rsidP="00512422">
      <w:pPr>
        <w:pStyle w:val="Odstavecseseznamem"/>
        <w:numPr>
          <w:ilvl w:val="0"/>
          <w:numId w:val="10"/>
        </w:numPr>
        <w:spacing w:after="120"/>
        <w:ind w:left="426" w:hanging="437"/>
        <w:contextualSpacing w:val="0"/>
        <w:jc w:val="both"/>
        <w:rPr>
          <w:snapToGrid w:val="0"/>
        </w:rPr>
      </w:pPr>
      <w:r w:rsidRPr="00512422">
        <w:rPr>
          <w:snapToGrid w:val="0"/>
        </w:rPr>
        <w:t xml:space="preserve">Na území </w:t>
      </w:r>
      <w:r>
        <w:rPr>
          <w:snapToGrid w:val="0"/>
        </w:rPr>
        <w:t>města</w:t>
      </w:r>
      <w:r w:rsidRPr="00512422">
        <w:rPr>
          <w:snapToGrid w:val="0"/>
        </w:rPr>
        <w:t xml:space="preserve">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C70CC1" w:rsidRDefault="005D774E" w:rsidP="00E17169">
      <w:pPr>
        <w:pStyle w:val="Odstavecseseznamem"/>
        <w:numPr>
          <w:ilvl w:val="0"/>
          <w:numId w:val="10"/>
        </w:numPr>
        <w:spacing w:after="120"/>
        <w:ind w:left="426" w:hanging="426"/>
        <w:contextualSpacing w:val="0"/>
        <w:jc w:val="both"/>
        <w:rPr>
          <w:snapToGrid w:val="0"/>
        </w:rPr>
      </w:pPr>
      <w:r w:rsidRPr="00C70CC1">
        <w:rPr>
          <w:snapToGrid w:val="0"/>
        </w:rPr>
        <w:t xml:space="preserve">Podomním prodejem se rozumí prodej zboží nebo </w:t>
      </w:r>
      <w:r w:rsidR="00586884" w:rsidRPr="00C70CC1">
        <w:rPr>
          <w:snapToGrid w:val="0"/>
        </w:rPr>
        <w:t xml:space="preserve">poskytování </w:t>
      </w:r>
      <w:r w:rsidRPr="00C70CC1">
        <w:rPr>
          <w:snapToGrid w:val="0"/>
        </w:rPr>
        <w:t xml:space="preserve">služeb, provozované formou pochůzky, kdy je bez předchozí objednávky </w:t>
      </w:r>
      <w:r w:rsidR="00E17169" w:rsidRPr="00E17169">
        <w:rPr>
          <w:snapToGrid w:val="0"/>
        </w:rPr>
        <w:t>v objektech určených k bydlení, ubytování a rekreaci</w:t>
      </w:r>
      <w:r w:rsidR="00E17169">
        <w:rPr>
          <w:snapToGrid w:val="0"/>
        </w:rPr>
        <w:t xml:space="preserve"> </w:t>
      </w:r>
      <w:r w:rsidRPr="00C70CC1">
        <w:rPr>
          <w:snapToGrid w:val="0"/>
        </w:rPr>
        <w:t xml:space="preserve">prodáváno zboží nebo poskytovány služby.  </w:t>
      </w:r>
    </w:p>
    <w:p w:rsidR="00573008" w:rsidRPr="00C70CC1" w:rsidRDefault="005D774E" w:rsidP="0097037D">
      <w:pPr>
        <w:pStyle w:val="Odstavecseseznamem"/>
        <w:numPr>
          <w:ilvl w:val="0"/>
          <w:numId w:val="10"/>
        </w:numPr>
        <w:spacing w:after="120"/>
        <w:ind w:left="425" w:hanging="425"/>
        <w:contextualSpacing w:val="0"/>
        <w:jc w:val="both"/>
        <w:rPr>
          <w:snapToGrid w:val="0"/>
        </w:rPr>
      </w:pPr>
      <w:r w:rsidRPr="00C70CC1">
        <w:rPr>
          <w:snapToGrid w:val="0"/>
        </w:rPr>
        <w:t xml:space="preserve">Pochůzkovým prodejem </w:t>
      </w:r>
      <w:r w:rsidR="00E17169">
        <w:rPr>
          <w:snapToGrid w:val="0"/>
        </w:rPr>
        <w:t xml:space="preserve">se rozumí </w:t>
      </w:r>
      <w:r w:rsidRPr="00C70CC1">
        <w:rPr>
          <w:snapToGrid w:val="0"/>
        </w:rPr>
        <w:t>prodej zboží nebo poskytování služeb s použitím přenosného nebo neseného zařízení (konstrukce, tyče, závěsného pultu, ze zavazadel, tašek a podobných zařízení) nebo přímo z ruky, bez ohledu na to, zda se prodejce či poskytovatel služeb pohybuje nebo se zdržuje na místě.</w:t>
      </w:r>
    </w:p>
    <w:p w:rsidR="00573008" w:rsidRDefault="00573008" w:rsidP="00573008">
      <w:pPr>
        <w:jc w:val="both"/>
        <w:rPr>
          <w:snapToGrid w:val="0"/>
        </w:rPr>
      </w:pPr>
    </w:p>
    <w:p w:rsidR="00573008" w:rsidRPr="0097037D" w:rsidRDefault="0097037D" w:rsidP="00573008">
      <w:pPr>
        <w:jc w:val="center"/>
        <w:rPr>
          <w:b/>
          <w:snapToGrid w:val="0"/>
        </w:rPr>
      </w:pPr>
      <w:r w:rsidRPr="0097037D">
        <w:rPr>
          <w:b/>
          <w:snapToGrid w:val="0"/>
        </w:rPr>
        <w:t>Čl. 7</w:t>
      </w:r>
    </w:p>
    <w:p w:rsidR="00573008" w:rsidRDefault="00573008" w:rsidP="00573008">
      <w:pPr>
        <w:jc w:val="center"/>
        <w:rPr>
          <w:snapToGrid w:val="0"/>
        </w:rPr>
      </w:pPr>
      <w:r w:rsidRPr="0097037D">
        <w:rPr>
          <w:b/>
          <w:snapToGrid w:val="0"/>
        </w:rPr>
        <w:t>Závěrečná ustanovení</w:t>
      </w:r>
    </w:p>
    <w:p w:rsidR="00573008" w:rsidRDefault="00573008" w:rsidP="00573008">
      <w:pPr>
        <w:jc w:val="both"/>
        <w:rPr>
          <w:i/>
          <w:iCs/>
          <w:snapToGrid w:val="0"/>
        </w:rPr>
      </w:pPr>
    </w:p>
    <w:p w:rsidR="0097037D" w:rsidRDefault="00573008" w:rsidP="0097037D">
      <w:pPr>
        <w:pStyle w:val="Odstavecseseznamem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snapToGrid w:val="0"/>
        </w:rPr>
      </w:pPr>
      <w:r w:rsidRPr="0097037D">
        <w:rPr>
          <w:snapToGrid w:val="0"/>
        </w:rPr>
        <w:t>Práva a povinnosti prodejců zboží, poskytovatelů služeb a provozovatelů stanovená zvláštními právními předpisy nejsou tímto nařízením dotčena.</w:t>
      </w:r>
    </w:p>
    <w:p w:rsidR="0097037D" w:rsidRDefault="00573008" w:rsidP="0097037D">
      <w:pPr>
        <w:pStyle w:val="Odstavecseseznamem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snapToGrid w:val="0"/>
        </w:rPr>
      </w:pPr>
      <w:r w:rsidRPr="0097037D">
        <w:rPr>
          <w:snapToGrid w:val="0"/>
        </w:rPr>
        <w:t xml:space="preserve">Zrušuje se nařízení </w:t>
      </w:r>
      <w:r w:rsidR="00A60EDC">
        <w:rPr>
          <w:snapToGrid w:val="0"/>
        </w:rPr>
        <w:t xml:space="preserve">města Napajedla </w:t>
      </w:r>
      <w:r w:rsidRPr="0097037D">
        <w:rPr>
          <w:snapToGrid w:val="0"/>
        </w:rPr>
        <w:t>č</w:t>
      </w:r>
      <w:r w:rsidR="0097037D">
        <w:rPr>
          <w:snapToGrid w:val="0"/>
        </w:rPr>
        <w:t xml:space="preserve">. 2/2012, kterým se vydává Tržní řád, ze dne 06.06.2012, a nařízení </w:t>
      </w:r>
      <w:r w:rsidR="00A60EDC">
        <w:rPr>
          <w:snapToGrid w:val="0"/>
        </w:rPr>
        <w:t>města Napajedla č. 2</w:t>
      </w:r>
      <w:r w:rsidR="0097037D">
        <w:rPr>
          <w:snapToGrid w:val="0"/>
        </w:rPr>
        <w:t xml:space="preserve">/2020, kterým </w:t>
      </w:r>
      <w:r w:rsidR="0097037D" w:rsidRPr="0097037D">
        <w:rPr>
          <w:snapToGrid w:val="0"/>
        </w:rPr>
        <w:t>se mění nařízení města Napajedla č. 2/2012, kterým se vydává Tržní řád</w:t>
      </w:r>
      <w:r w:rsidR="0097037D">
        <w:rPr>
          <w:snapToGrid w:val="0"/>
        </w:rPr>
        <w:t>, ze dne 20.07.2020.</w:t>
      </w:r>
    </w:p>
    <w:p w:rsidR="00573008" w:rsidRPr="0097037D" w:rsidRDefault="00573008" w:rsidP="0097037D">
      <w:pPr>
        <w:pStyle w:val="Odstavecseseznamem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snapToGrid w:val="0"/>
        </w:rPr>
      </w:pPr>
      <w:r w:rsidRPr="0097037D">
        <w:rPr>
          <w:snapToGrid w:val="0"/>
        </w:rPr>
        <w:t xml:space="preserve">Toto nařízení nabývá účinnosti </w:t>
      </w:r>
      <w:r w:rsidR="0097037D" w:rsidRPr="0097037D">
        <w:rPr>
          <w:color w:val="000000"/>
        </w:rPr>
        <w:t>počátkem patnáctého dne následujícího po dni je</w:t>
      </w:r>
      <w:r w:rsidR="00F25FDA">
        <w:rPr>
          <w:color w:val="000000"/>
        </w:rPr>
        <w:t xml:space="preserve">ho </w:t>
      </w:r>
      <w:r w:rsidR="0097037D" w:rsidRPr="0097037D">
        <w:rPr>
          <w:color w:val="000000"/>
        </w:rPr>
        <w:t>vyhlášení.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3F54A2" w:rsidRDefault="003F54A2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</w:p>
    <w:p w:rsidR="00573008" w:rsidRDefault="003F54A2" w:rsidP="001B09A6">
      <w:pPr>
        <w:adjustRightInd w:val="0"/>
        <w:spacing w:line="240" w:lineRule="atLeast"/>
        <w:ind w:firstLine="425"/>
        <w:jc w:val="both"/>
        <w:rPr>
          <w:color w:val="000000"/>
        </w:rPr>
      </w:pPr>
      <w:r>
        <w:rPr>
          <w:color w:val="000000"/>
        </w:rPr>
        <w:t>…..</w:t>
      </w:r>
      <w:r w:rsidR="00573008">
        <w:rPr>
          <w:color w:val="000000"/>
        </w:rPr>
        <w:t>……………</w:t>
      </w:r>
      <w:r>
        <w:rPr>
          <w:color w:val="000000"/>
        </w:rPr>
        <w:t>…..</w:t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>
        <w:rPr>
          <w:color w:val="000000"/>
        </w:rPr>
        <w:t>….</w:t>
      </w:r>
      <w:r w:rsidR="00573008">
        <w:rPr>
          <w:color w:val="000000"/>
        </w:rPr>
        <w:t>……………</w:t>
      </w:r>
      <w:r>
        <w:rPr>
          <w:color w:val="000000"/>
        </w:rPr>
        <w:t>….</w:t>
      </w:r>
    </w:p>
    <w:p w:rsidR="00573008" w:rsidRDefault="001B09A6" w:rsidP="001B09A6">
      <w:pPr>
        <w:adjustRightInd w:val="0"/>
        <w:spacing w:line="240" w:lineRule="atLeast"/>
        <w:ind w:firstLine="425"/>
        <w:jc w:val="both"/>
        <w:rPr>
          <w:color w:val="000000"/>
        </w:rPr>
      </w:pPr>
      <w:r>
        <w:rPr>
          <w:color w:val="000000"/>
        </w:rPr>
        <w:t>Ing. Irena Brabcová</w:t>
      </w:r>
      <w:r w:rsidR="00AE1CF9">
        <w:rPr>
          <w:color w:val="000000"/>
        </w:rPr>
        <w:t xml:space="preserve"> v. r.</w:t>
      </w:r>
      <w:r w:rsidR="0097037D">
        <w:rPr>
          <w:color w:val="000000"/>
        </w:rPr>
        <w:tab/>
      </w:r>
      <w:r w:rsidR="0097037D">
        <w:rPr>
          <w:color w:val="000000"/>
        </w:rPr>
        <w:tab/>
      </w:r>
      <w:r w:rsidR="0097037D">
        <w:rPr>
          <w:color w:val="000000"/>
        </w:rPr>
        <w:tab/>
      </w:r>
      <w:r w:rsidR="0097037D">
        <w:rPr>
          <w:color w:val="000000"/>
        </w:rPr>
        <w:tab/>
      </w:r>
      <w:r w:rsidR="0097037D">
        <w:rPr>
          <w:color w:val="000000"/>
        </w:rPr>
        <w:tab/>
      </w:r>
      <w:r w:rsidR="0097037D">
        <w:rPr>
          <w:color w:val="000000"/>
        </w:rPr>
        <w:tab/>
        <w:t xml:space="preserve"> </w:t>
      </w:r>
      <w:r>
        <w:rPr>
          <w:color w:val="000000"/>
        </w:rPr>
        <w:tab/>
        <w:t>Zbyněk Ohnoutek</w:t>
      </w:r>
      <w:r w:rsidR="00AE1CF9">
        <w:rPr>
          <w:color w:val="000000"/>
        </w:rPr>
        <w:t xml:space="preserve"> v. r.</w:t>
      </w:r>
    </w:p>
    <w:p w:rsidR="00573008" w:rsidRDefault="0097037D" w:rsidP="001B09A6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3F54A2">
        <w:rPr>
          <w:color w:val="000000"/>
        </w:rPr>
        <w:t xml:space="preserve">  </w:t>
      </w:r>
      <w:r w:rsidR="001B09A6">
        <w:rPr>
          <w:color w:val="000000"/>
        </w:rPr>
        <w:t xml:space="preserve">  starostka</w:t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</w:r>
      <w:r w:rsidR="001B09A6">
        <w:rPr>
          <w:color w:val="000000"/>
        </w:rPr>
        <w:tab/>
        <w:t xml:space="preserve">    místostarost</w:t>
      </w:r>
      <w:r>
        <w:rPr>
          <w:color w:val="000000"/>
        </w:rPr>
        <w:t>a</w:t>
      </w:r>
    </w:p>
    <w:p w:rsidR="00573008" w:rsidRDefault="00573008" w:rsidP="00573008"/>
    <w:p w:rsidR="00573008" w:rsidRDefault="00573008" w:rsidP="00573008"/>
    <w:p w:rsidR="001D07F2" w:rsidRDefault="001D07F2" w:rsidP="00573008"/>
    <w:p w:rsidR="001D07F2" w:rsidRDefault="001D07F2" w:rsidP="00573008"/>
    <w:p w:rsidR="00573008" w:rsidRDefault="00573008" w:rsidP="00573008"/>
    <w:p w:rsidR="001D07F2" w:rsidRPr="001D07F2" w:rsidRDefault="001D07F2" w:rsidP="00573008">
      <w:pPr>
        <w:rPr>
          <w:sz w:val="10"/>
          <w:szCs w:val="10"/>
        </w:rPr>
      </w:pPr>
      <w:bookmarkStart w:id="0" w:name="_GoBack"/>
      <w:bookmarkEnd w:id="0"/>
    </w:p>
    <w:p w:rsidR="001D07F2" w:rsidRDefault="001D07F2" w:rsidP="00573008"/>
    <w:p w:rsidR="001D07F2" w:rsidRPr="001D07F2" w:rsidRDefault="001D07F2" w:rsidP="00573008">
      <w:pPr>
        <w:rPr>
          <w:sz w:val="10"/>
          <w:szCs w:val="10"/>
        </w:rPr>
      </w:pPr>
    </w:p>
    <w:p w:rsidR="001D07F2" w:rsidRDefault="001D07F2" w:rsidP="00573008"/>
    <w:p w:rsidR="000120EB" w:rsidRPr="000120EB" w:rsidRDefault="000120EB" w:rsidP="00E40BDA">
      <w:pPr>
        <w:widowControl w:val="0"/>
        <w:adjustRightInd w:val="0"/>
        <w:jc w:val="center"/>
        <w:rPr>
          <w:b/>
          <w:iCs/>
          <w:u w:val="single"/>
        </w:rPr>
      </w:pPr>
      <w:r w:rsidRPr="000120EB">
        <w:rPr>
          <w:b/>
          <w:iCs/>
          <w:u w:val="single"/>
        </w:rPr>
        <w:lastRenderedPageBreak/>
        <w:t>PŘÍLOHA NAŘÍZENÍ MĚSTA NAPAJEDLA, KTERÝM SE VYDÁVÁ TRŽNÍ ŘÁD</w:t>
      </w:r>
    </w:p>
    <w:p w:rsidR="000120EB" w:rsidRPr="000120EB" w:rsidRDefault="000120EB" w:rsidP="000120EB">
      <w:pPr>
        <w:widowControl w:val="0"/>
        <w:adjustRightInd w:val="0"/>
        <w:rPr>
          <w:iCs/>
          <w:snapToGrid w:val="0"/>
        </w:rPr>
      </w:pPr>
    </w:p>
    <w:p w:rsidR="000120EB" w:rsidRPr="000120EB" w:rsidRDefault="000120EB" w:rsidP="000120EB">
      <w:pPr>
        <w:widowControl w:val="0"/>
        <w:adjustRightInd w:val="0"/>
        <w:rPr>
          <w:b/>
          <w:i/>
          <w:iCs/>
          <w:snapToGrid w:val="0"/>
        </w:rPr>
      </w:pPr>
      <w:r w:rsidRPr="000120EB">
        <w:rPr>
          <w:b/>
          <w:i/>
          <w:iCs/>
          <w:snapToGrid w:val="0"/>
        </w:rPr>
        <w:t>TRŽNÍ MÍSTA</w:t>
      </w:r>
    </w:p>
    <w:p w:rsidR="000120EB" w:rsidRPr="000120EB" w:rsidRDefault="000120EB" w:rsidP="000120EB">
      <w:pPr>
        <w:widowControl w:val="0"/>
        <w:adjustRightInd w:val="0"/>
        <w:rPr>
          <w:iCs/>
          <w:snapToGrid w:val="0"/>
          <w:sz w:val="10"/>
          <w:szCs w:val="10"/>
        </w:rPr>
      </w:pP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  <w:snapToGrid w:val="0"/>
        </w:rPr>
      </w:pPr>
      <w:r w:rsidRPr="00A47627">
        <w:rPr>
          <w:b/>
          <w:i/>
          <w:iCs/>
          <w:snapToGrid w:val="0"/>
        </w:rPr>
        <w:t>tržní místo č</w:t>
      </w:r>
      <w:r w:rsidRPr="00A47627">
        <w:rPr>
          <w:i/>
          <w:iCs/>
          <w:snapToGrid w:val="0"/>
        </w:rPr>
        <w:t>.</w:t>
      </w:r>
      <w:r w:rsidRPr="00A47627">
        <w:rPr>
          <w:b/>
          <w:i/>
          <w:iCs/>
          <w:snapToGrid w:val="0"/>
        </w:rPr>
        <w:t xml:space="preserve"> 1</w:t>
      </w:r>
      <w:r w:rsidRPr="000120EB">
        <w:rPr>
          <w:i/>
          <w:iCs/>
          <w:snapToGrid w:val="0"/>
        </w:rPr>
        <w:t xml:space="preserve"> –  kamenných stolů v horní části Masarykova náměstí,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  <w:snapToGrid w:val="0"/>
        </w:rPr>
      </w:pPr>
      <w:r w:rsidRPr="00A47627">
        <w:rPr>
          <w:b/>
          <w:i/>
          <w:iCs/>
          <w:snapToGrid w:val="0"/>
        </w:rPr>
        <w:t>tržní místo č. 2</w:t>
      </w:r>
      <w:r w:rsidRPr="000120EB">
        <w:rPr>
          <w:i/>
          <w:iCs/>
          <w:snapToGrid w:val="0"/>
        </w:rPr>
        <w:t xml:space="preserve"> –  kamenných stolů v horní části Masarykova náměstí,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  <w:snapToGrid w:val="0"/>
        </w:rPr>
      </w:pPr>
      <w:r w:rsidRPr="00A47627">
        <w:rPr>
          <w:b/>
          <w:i/>
          <w:iCs/>
          <w:snapToGrid w:val="0"/>
        </w:rPr>
        <w:t>tržní místo č. 3</w:t>
      </w:r>
      <w:r w:rsidRPr="000120EB">
        <w:rPr>
          <w:i/>
          <w:iCs/>
          <w:snapToGrid w:val="0"/>
        </w:rPr>
        <w:t xml:space="preserve"> –  kamenných stolů v horní části Masarykova náměstí,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  <w:snapToGrid w:val="0"/>
        </w:rPr>
      </w:pPr>
      <w:r w:rsidRPr="00A47627">
        <w:rPr>
          <w:b/>
          <w:i/>
          <w:iCs/>
          <w:snapToGrid w:val="0"/>
        </w:rPr>
        <w:t>tržní místo č. 4</w:t>
      </w:r>
      <w:r w:rsidRPr="000120EB">
        <w:rPr>
          <w:i/>
          <w:iCs/>
          <w:snapToGrid w:val="0"/>
        </w:rPr>
        <w:t xml:space="preserve"> –  kamenných stolů v horní části Masarykova náměstí,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  <w:snapToGrid w:val="0"/>
        </w:rPr>
      </w:pPr>
      <w:r w:rsidRPr="00A47627">
        <w:rPr>
          <w:b/>
          <w:i/>
          <w:iCs/>
          <w:snapToGrid w:val="0"/>
        </w:rPr>
        <w:t>tržní místo č. 5</w:t>
      </w:r>
      <w:r w:rsidRPr="000120EB">
        <w:rPr>
          <w:i/>
          <w:iCs/>
          <w:snapToGrid w:val="0"/>
        </w:rPr>
        <w:t xml:space="preserve"> –  kamenných stolů v horní části Masarykova náměstí,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Cs/>
          <w:snapToGrid w:val="0"/>
          <w:sz w:val="16"/>
          <w:szCs w:val="16"/>
          <w:u w:val="single"/>
        </w:rPr>
      </w:pPr>
    </w:p>
    <w:p w:rsidR="000120EB" w:rsidRPr="000120EB" w:rsidRDefault="000120EB" w:rsidP="00237909">
      <w:pPr>
        <w:widowControl w:val="0"/>
        <w:adjustRightInd w:val="0"/>
        <w:jc w:val="both"/>
        <w:rPr>
          <w:i/>
          <w:iCs/>
          <w:snapToGrid w:val="0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6B7B7" wp14:editId="2D72D63A">
                <wp:simplePos x="0" y="0"/>
                <wp:positionH relativeFrom="column">
                  <wp:posOffset>2635250</wp:posOffset>
                </wp:positionH>
                <wp:positionV relativeFrom="paragraph">
                  <wp:posOffset>3484880</wp:posOffset>
                </wp:positionV>
                <wp:extent cx="447675" cy="447675"/>
                <wp:effectExtent l="12065" t="9525" r="16510" b="9525"/>
                <wp:wrapSquare wrapText="bothSides"/>
                <wp:docPr id="30" name="Ová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366797AE" id="Ovál 30" o:spid="_x0000_s1026" style="position:absolute;margin-left:207.5pt;margin-top:274.4pt;width:35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" strokecolor="red" strokeweight="1.5pt">
                <v:fill opacity="0"/>
                <w10:wrap type="square"/>
              </v:oval>
            </w:pict>
          </mc:Fallback>
        </mc:AlternateContent>
      </w: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41589" wp14:editId="621B2453">
                <wp:simplePos x="0" y="0"/>
                <wp:positionH relativeFrom="column">
                  <wp:posOffset>3385820</wp:posOffset>
                </wp:positionH>
                <wp:positionV relativeFrom="paragraph">
                  <wp:posOffset>2675255</wp:posOffset>
                </wp:positionV>
                <wp:extent cx="447675" cy="447675"/>
                <wp:effectExtent l="10160" t="9525" r="18415" b="9525"/>
                <wp:wrapSquare wrapText="bothSides"/>
                <wp:docPr id="24" name="Ová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533B509B" id="Ovál 24" o:spid="_x0000_s1026" style="position:absolute;margin-left:266.6pt;margin-top:210.65pt;width:35.2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" strokecolor="red" strokeweight="1.5pt">
                <v:fill opacity="0"/>
                <w10:wrap type="square"/>
              </v:oval>
            </w:pict>
          </mc:Fallback>
        </mc:AlternateContent>
      </w: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D7239" wp14:editId="2423C808">
                <wp:simplePos x="0" y="0"/>
                <wp:positionH relativeFrom="column">
                  <wp:posOffset>1731645</wp:posOffset>
                </wp:positionH>
                <wp:positionV relativeFrom="paragraph">
                  <wp:posOffset>4456430</wp:posOffset>
                </wp:positionV>
                <wp:extent cx="447675" cy="447675"/>
                <wp:effectExtent l="13335" t="9525" r="15240" b="9525"/>
                <wp:wrapSquare wrapText="bothSides"/>
                <wp:docPr id="23" name="Ová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2763BB6F" id="Ovál 23" o:spid="_x0000_s1026" style="position:absolute;margin-left:136.35pt;margin-top:350.9pt;width:35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" strokecolor="red" strokeweight="1.5pt">
                <v:fill opacity="0"/>
                <w10:wrap type="square"/>
              </v:oval>
            </w:pict>
          </mc:Fallback>
        </mc:AlternateContent>
      </w: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D8DC9" wp14:editId="01F51850">
                <wp:simplePos x="0" y="0"/>
                <wp:positionH relativeFrom="column">
                  <wp:posOffset>1023620</wp:posOffset>
                </wp:positionH>
                <wp:positionV relativeFrom="paragraph">
                  <wp:posOffset>5399405</wp:posOffset>
                </wp:positionV>
                <wp:extent cx="447675" cy="447675"/>
                <wp:effectExtent l="10160" t="9525" r="18415" b="9525"/>
                <wp:wrapSquare wrapText="bothSides"/>
                <wp:docPr id="22" name="Ová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4289FF1A" id="Ovál 22" o:spid="_x0000_s1026" style="position:absolute;margin-left:80.6pt;margin-top:425.15pt;width:35.2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" strokecolor="red" strokeweight="1.5pt">
                <v:fill opacity="0"/>
                <w10:wrap type="square"/>
              </v:oval>
            </w:pict>
          </mc:Fallback>
        </mc:AlternateContent>
      </w: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262B2" wp14:editId="008111E6">
                <wp:simplePos x="0" y="0"/>
                <wp:positionH relativeFrom="column">
                  <wp:posOffset>4176395</wp:posOffset>
                </wp:positionH>
                <wp:positionV relativeFrom="paragraph">
                  <wp:posOffset>1858010</wp:posOffset>
                </wp:positionV>
                <wp:extent cx="447675" cy="447675"/>
                <wp:effectExtent l="10160" t="11430" r="18415" b="17145"/>
                <wp:wrapSquare wrapText="bothSides"/>
                <wp:docPr id="21" name="Ová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0000D17F" id="Ovál 21" o:spid="_x0000_s1026" style="position:absolute;margin-left:328.85pt;margin-top:146.3pt;width:35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" strokecolor="red" strokeweight="1.5pt">
                <v:fill opacity="0"/>
                <w10:wrap type="square"/>
              </v:oval>
            </w:pict>
          </mc:Fallback>
        </mc:AlternateContent>
      </w:r>
      <w:r w:rsidR="00FE3A81" w:rsidRPr="000120EB">
        <w:rPr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7561046" wp14:editId="6BBB4B75">
            <wp:simplePos x="0" y="0"/>
            <wp:positionH relativeFrom="column">
              <wp:posOffset>-41910</wp:posOffset>
            </wp:positionH>
            <wp:positionV relativeFrom="paragraph">
              <wp:posOffset>465455</wp:posOffset>
            </wp:positionV>
            <wp:extent cx="5599430" cy="6486525"/>
            <wp:effectExtent l="0" t="0" r="1270" b="9525"/>
            <wp:wrapSquare wrapText="bothSides"/>
            <wp:docPr id="20" name="Obrázek 20" descr="stolky img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olky img2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0EB">
        <w:rPr>
          <w:b/>
          <w:iCs/>
          <w:snapToGrid w:val="0"/>
          <w:u w:val="single"/>
        </w:rPr>
        <w:t>celoročně</w:t>
      </w:r>
      <w:r w:rsidRPr="000120EB">
        <w:rPr>
          <w:i/>
          <w:iCs/>
          <w:snapToGrid w:val="0"/>
        </w:rPr>
        <w:t>: prodej ovoce, zeleniny, přísad, semen, lesních plodů, koření, včelích produktů, řemeslných a rukodělných výrobků, vajec, květin</w:t>
      </w:r>
    </w:p>
    <w:p w:rsidR="000120EB" w:rsidRPr="000120EB" w:rsidRDefault="000120EB" w:rsidP="000120EB">
      <w:pPr>
        <w:widowControl w:val="0"/>
        <w:adjustRightInd w:val="0"/>
        <w:rPr>
          <w:i/>
          <w:iCs/>
          <w:sz w:val="20"/>
          <w:szCs w:val="20"/>
        </w:rPr>
      </w:pPr>
    </w:p>
    <w:p w:rsidR="000120EB" w:rsidRPr="000120EB" w:rsidRDefault="000120EB" w:rsidP="000120EB">
      <w:pPr>
        <w:widowControl w:val="0"/>
        <w:adjustRightInd w:val="0"/>
        <w:rPr>
          <w:i/>
          <w:iCs/>
          <w:sz w:val="20"/>
          <w:szCs w:val="20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FE3A81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BA96A1" wp14:editId="50316C43">
                <wp:simplePos x="0" y="0"/>
                <wp:positionH relativeFrom="column">
                  <wp:posOffset>4108450</wp:posOffset>
                </wp:positionH>
                <wp:positionV relativeFrom="paragraph">
                  <wp:posOffset>154305</wp:posOffset>
                </wp:positionV>
                <wp:extent cx="1304925" cy="263525"/>
                <wp:effectExtent l="0" t="0" r="28575" b="117475"/>
                <wp:wrapSquare wrapText="bothSides"/>
                <wp:docPr id="29" name="Obdélníkový bublinový popise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263525"/>
                        </a:xfrm>
                        <a:prstGeom prst="wedgeRectCallout">
                          <a:avLst>
                            <a:gd name="adj1" fmla="val -25722"/>
                            <a:gd name="adj2" fmla="val 84218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0EB" w:rsidRPr="00244AF1" w:rsidRDefault="000120EB" w:rsidP="000120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Tržní místo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FE3A81">
                              <w:rPr>
                                <w:rFonts w:ascii="Arial" w:hAnsi="Arial" w:cs="Arial"/>
                                <w:b/>
                              </w:rPr>
                              <w:t>č.1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4BBA96A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délníkový bublinový popisek 29" o:spid="_x0000_s1026" type="#_x0000_t61" style="position:absolute;left:0;text-align:left;margin-left:323.5pt;margin-top:12.15pt;width:102.75pt;height: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" adj="5244,28991">
                <v:fill opacity="20303f"/>
                <v:textbox>
                  <w:txbxContent>
                    <w:p w:rsidR="000120EB" w:rsidRPr="00244AF1" w:rsidRDefault="000120EB" w:rsidP="000120E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 w:rsidR="00FE3A81">
                        <w:rPr>
                          <w:rFonts w:ascii="Arial" w:hAnsi="Arial" w:cs="Arial"/>
                          <w:b/>
                        </w:rPr>
                        <w:t>č.1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FE3A81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33503" wp14:editId="62E5726E">
                <wp:simplePos x="0" y="0"/>
                <wp:positionH relativeFrom="column">
                  <wp:posOffset>3384550</wp:posOffset>
                </wp:positionH>
                <wp:positionV relativeFrom="paragraph">
                  <wp:posOffset>154940</wp:posOffset>
                </wp:positionV>
                <wp:extent cx="1343025" cy="263525"/>
                <wp:effectExtent l="0" t="0" r="28575" b="117475"/>
                <wp:wrapSquare wrapText="bothSides"/>
                <wp:docPr id="28" name="Obdélníkový bublinový popise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43025" cy="263525"/>
                        </a:xfrm>
                        <a:prstGeom prst="wedgeRectCallout">
                          <a:avLst>
                            <a:gd name="adj1" fmla="val 19343"/>
                            <a:gd name="adj2" fmla="val 79875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0EB" w:rsidRPr="00244AF1" w:rsidRDefault="000120EB" w:rsidP="000120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Tržní místo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3133503" id="Obdélníkový bublinový popisek 28" o:spid="_x0000_s1027" type="#_x0000_t61" style="position:absolute;left:0;text-align:left;margin-left:266.5pt;margin-top:12.2pt;width:105.75pt;height:20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" adj="14978,28053">
                <v:fill opacity="20303f"/>
                <v:textbox>
                  <w:txbxContent>
                    <w:p w:rsidR="000120EB" w:rsidRPr="00244AF1" w:rsidRDefault="000120EB" w:rsidP="000120E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č.2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FE3A81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3C499" wp14:editId="6979E4DE">
                <wp:simplePos x="0" y="0"/>
                <wp:positionH relativeFrom="column">
                  <wp:posOffset>2708275</wp:posOffset>
                </wp:positionH>
                <wp:positionV relativeFrom="paragraph">
                  <wp:posOffset>31115</wp:posOffset>
                </wp:positionV>
                <wp:extent cx="1381125" cy="263525"/>
                <wp:effectExtent l="0" t="0" r="28575" b="155575"/>
                <wp:wrapSquare wrapText="bothSides"/>
                <wp:docPr id="27" name="Obdélníkový bublinový popise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263525"/>
                        </a:xfrm>
                        <a:prstGeom prst="wedgeRectCallout">
                          <a:avLst>
                            <a:gd name="adj1" fmla="val -32204"/>
                            <a:gd name="adj2" fmla="val 95060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0EB" w:rsidRPr="00244AF1" w:rsidRDefault="000120EB" w:rsidP="000120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Tržní místo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č.3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763C499" id="Obdélníkový bublinový popisek 27" o:spid="_x0000_s1028" type="#_x0000_t61" style="position:absolute;left:0;text-align:left;margin-left:213.25pt;margin-top:2.45pt;width:108.75pt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" adj="3844,31333">
                <v:fill opacity="20303f"/>
                <v:textbox>
                  <w:txbxContent>
                    <w:p w:rsidR="000120EB" w:rsidRPr="00244AF1" w:rsidRDefault="000120EB" w:rsidP="000120E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č.3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FE3A81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4DF6D6" wp14:editId="3E032F95">
                <wp:simplePos x="0" y="0"/>
                <wp:positionH relativeFrom="column">
                  <wp:posOffset>1727835</wp:posOffset>
                </wp:positionH>
                <wp:positionV relativeFrom="paragraph">
                  <wp:posOffset>135890</wp:posOffset>
                </wp:positionV>
                <wp:extent cx="1323975" cy="263525"/>
                <wp:effectExtent l="0" t="0" r="28575" b="117475"/>
                <wp:wrapSquare wrapText="bothSides"/>
                <wp:docPr id="26" name="Obdélníkový bublinový popise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63525"/>
                        </a:xfrm>
                        <a:prstGeom prst="wedgeRectCallout">
                          <a:avLst>
                            <a:gd name="adj1" fmla="val -25366"/>
                            <a:gd name="adj2" fmla="val 84218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0EB" w:rsidRPr="00244AF1" w:rsidRDefault="000120EB" w:rsidP="000120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Tržní místo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44DF6D6" id="Obdélníkový bublinový popisek 26" o:spid="_x0000_s1029" type="#_x0000_t61" style="position:absolute;left:0;text-align:left;margin-left:136.05pt;margin-top:10.7pt;width:104.25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" adj="5321,28991">
                <v:fill opacity="20303f"/>
                <v:textbox>
                  <w:txbxContent>
                    <w:p w:rsidR="000120EB" w:rsidRPr="00244AF1" w:rsidRDefault="000120EB" w:rsidP="000120E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č.4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FE3A81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9CF69" wp14:editId="0736D234">
                <wp:simplePos x="0" y="0"/>
                <wp:positionH relativeFrom="column">
                  <wp:posOffset>1022350</wp:posOffset>
                </wp:positionH>
                <wp:positionV relativeFrom="paragraph">
                  <wp:posOffset>27305</wp:posOffset>
                </wp:positionV>
                <wp:extent cx="1343025" cy="263525"/>
                <wp:effectExtent l="0" t="0" r="28575" b="117475"/>
                <wp:wrapSquare wrapText="bothSides"/>
                <wp:docPr id="25" name="Obdélníkový bublinový popise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63525"/>
                        </a:xfrm>
                        <a:prstGeom prst="wedgeRectCallout">
                          <a:avLst>
                            <a:gd name="adj1" fmla="val -26921"/>
                            <a:gd name="adj2" fmla="val 84218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0EB" w:rsidRPr="00244AF1" w:rsidRDefault="000120EB" w:rsidP="000120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Tržní místo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č.5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619CF69" id="Obdélníkový bublinový popisek 25" o:spid="_x0000_s1030" type="#_x0000_t61" style="position:absolute;left:0;text-align:left;margin-left:80.5pt;margin-top:2.15pt;width:105.75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" adj="4985,28991">
                <v:fill opacity="20303f"/>
                <v:textbox>
                  <w:txbxContent>
                    <w:p w:rsidR="000120EB" w:rsidRPr="00244AF1" w:rsidRDefault="000120EB" w:rsidP="000120E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č.5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shd w:val="clear" w:color="auto" w:fill="FFFFFF"/>
        <w:tabs>
          <w:tab w:val="left" w:pos="567"/>
        </w:tabs>
        <w:adjustRightInd w:val="0"/>
        <w:ind w:left="567" w:hanging="567"/>
        <w:jc w:val="both"/>
        <w:rPr>
          <w:spacing w:val="-8"/>
        </w:rPr>
      </w:pPr>
    </w:p>
    <w:p w:rsidR="000120EB" w:rsidRPr="000120EB" w:rsidRDefault="000120EB" w:rsidP="000120EB">
      <w:pPr>
        <w:widowControl w:val="0"/>
        <w:adjustRightInd w:val="0"/>
        <w:jc w:val="center"/>
        <w:rPr>
          <w:i/>
          <w:iCs/>
          <w:sz w:val="20"/>
          <w:szCs w:val="20"/>
        </w:rPr>
      </w:pPr>
    </w:p>
    <w:p w:rsidR="000120EB" w:rsidRPr="000120EB" w:rsidRDefault="000120EB" w:rsidP="000120EB">
      <w:pPr>
        <w:widowControl w:val="0"/>
        <w:adjustRightInd w:val="0"/>
        <w:jc w:val="both"/>
        <w:rPr>
          <w:rFonts w:ascii="Arial" w:hAnsi="Arial" w:cs="Arial"/>
          <w:i/>
          <w:iCs/>
        </w:rPr>
      </w:pPr>
    </w:p>
    <w:p w:rsidR="00CF440B" w:rsidRDefault="00CF440B" w:rsidP="000120EB">
      <w:pPr>
        <w:widowControl w:val="0"/>
        <w:adjustRightInd w:val="0"/>
        <w:jc w:val="both"/>
        <w:rPr>
          <w:i/>
          <w:iCs/>
        </w:rPr>
      </w:pPr>
    </w:p>
    <w:p w:rsidR="0098631F" w:rsidRDefault="0098631F" w:rsidP="000120EB">
      <w:pPr>
        <w:widowControl w:val="0"/>
        <w:adjustRightInd w:val="0"/>
        <w:jc w:val="both"/>
        <w:rPr>
          <w:i/>
          <w:iCs/>
        </w:rPr>
      </w:pP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</w:rPr>
      </w:pPr>
      <w:r w:rsidRPr="00A47627">
        <w:rPr>
          <w:b/>
          <w:i/>
          <w:iCs/>
        </w:rPr>
        <w:lastRenderedPageBreak/>
        <w:t>tržní místo</w:t>
      </w:r>
      <w:r w:rsidR="00FE3A81" w:rsidRPr="00A47627">
        <w:rPr>
          <w:b/>
          <w:i/>
          <w:iCs/>
        </w:rPr>
        <w:t xml:space="preserve"> č. 6</w:t>
      </w:r>
      <w:r w:rsidRPr="000120EB">
        <w:rPr>
          <w:i/>
          <w:iCs/>
        </w:rPr>
        <w:t xml:space="preserve"> – tj. ul. Palackého pod poštou, o velikosti tří parkovacích míst, viz. vyobrazení</w:t>
      </w: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</w:rPr>
      </w:pPr>
    </w:p>
    <w:p w:rsidR="000120EB" w:rsidRPr="000120EB" w:rsidRDefault="000120EB" w:rsidP="000120EB">
      <w:pPr>
        <w:widowControl w:val="0"/>
        <w:adjustRightInd w:val="0"/>
        <w:jc w:val="both"/>
        <w:rPr>
          <w:i/>
          <w:iCs/>
        </w:rPr>
      </w:pPr>
      <w:r w:rsidRPr="00A47627">
        <w:rPr>
          <w:b/>
          <w:i/>
          <w:iCs/>
          <w:u w:val="single"/>
        </w:rPr>
        <w:t>celoročně</w:t>
      </w:r>
      <w:r w:rsidRPr="000120EB">
        <w:rPr>
          <w:i/>
          <w:iCs/>
          <w:u w:val="single"/>
        </w:rPr>
        <w:t>:</w:t>
      </w:r>
      <w:r w:rsidRPr="000120EB">
        <w:rPr>
          <w:i/>
          <w:iCs/>
        </w:rPr>
        <w:t xml:space="preserve"> </w:t>
      </w:r>
      <w:r w:rsidRPr="000120EB">
        <w:rPr>
          <w:i/>
          <w:iCs/>
          <w:snapToGrid w:val="0"/>
        </w:rPr>
        <w:t xml:space="preserve">služby pro občany, </w:t>
      </w:r>
      <w:r w:rsidRPr="000120EB">
        <w:rPr>
          <w:i/>
          <w:iCs/>
        </w:rPr>
        <w:t xml:space="preserve">např. čistírna peří, </w:t>
      </w:r>
      <w:r w:rsidRPr="000120EB">
        <w:rPr>
          <w:i/>
          <w:iCs/>
          <w:snapToGrid w:val="0"/>
        </w:rPr>
        <w:t>broušení nožů, opravy deštníků, prodej zboží z ložné plochy auta</w:t>
      </w:r>
      <w:r w:rsidRPr="000120EB">
        <w:rPr>
          <w:i/>
          <w:iCs/>
        </w:rPr>
        <w:t xml:space="preserve"> apod.</w:t>
      </w:r>
    </w:p>
    <w:p w:rsidR="000120EB" w:rsidRPr="000120EB" w:rsidRDefault="000120EB" w:rsidP="000120EB">
      <w:pPr>
        <w:widowControl w:val="0"/>
        <w:adjustRightInd w:val="0"/>
        <w:rPr>
          <w:i/>
          <w:iCs/>
        </w:rPr>
      </w:pPr>
    </w:p>
    <w:p w:rsidR="000120EB" w:rsidRPr="000120EB" w:rsidRDefault="000120EB" w:rsidP="000120EB">
      <w:pPr>
        <w:widowControl w:val="0"/>
        <w:adjustRightInd w:val="0"/>
        <w:rPr>
          <w:i/>
          <w:iCs/>
          <w:sz w:val="20"/>
          <w:szCs w:val="20"/>
        </w:rPr>
      </w:pPr>
    </w:p>
    <w:p w:rsidR="000120EB" w:rsidRPr="000120EB" w:rsidRDefault="00FE3A81" w:rsidP="000120EB">
      <w:pPr>
        <w:widowControl w:val="0"/>
        <w:adjustRightInd w:val="0"/>
        <w:rPr>
          <w:i/>
          <w:iCs/>
          <w:sz w:val="20"/>
          <w:szCs w:val="20"/>
        </w:rPr>
      </w:pPr>
      <w:r w:rsidRPr="000120EB">
        <w:rPr>
          <w:i/>
          <w:iCs/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7FFA4366" wp14:editId="3EF8A6DA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6858000" cy="3536315"/>
            <wp:effectExtent l="0" t="0" r="0" b="6985"/>
            <wp:wrapNone/>
            <wp:docPr id="19" name="Obrázek 19" descr="Tržní místo u poš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ržní místo u poš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0EB" w:rsidRDefault="000120EB" w:rsidP="000120EB">
      <w:pPr>
        <w:rPr>
          <w:snapToGrid w:val="0"/>
        </w:rPr>
      </w:pPr>
    </w:p>
    <w:p w:rsidR="00C1072D" w:rsidRDefault="00C1072D" w:rsidP="000120EB">
      <w:pPr>
        <w:rPr>
          <w:snapToGrid w:val="0"/>
        </w:rPr>
      </w:pPr>
    </w:p>
    <w:p w:rsidR="00C1072D" w:rsidRDefault="00C1072D" w:rsidP="000120EB">
      <w:pPr>
        <w:rPr>
          <w:snapToGrid w:val="0"/>
        </w:rPr>
      </w:pPr>
    </w:p>
    <w:p w:rsidR="00C1072D" w:rsidRDefault="00C1072D" w:rsidP="000120EB">
      <w:pPr>
        <w:rPr>
          <w:snapToGrid w:val="0"/>
        </w:rPr>
      </w:pPr>
    </w:p>
    <w:p w:rsidR="00C1072D" w:rsidRDefault="00C1072D" w:rsidP="000120EB">
      <w:pPr>
        <w:rPr>
          <w:snapToGrid w:val="0"/>
        </w:rPr>
      </w:pPr>
    </w:p>
    <w:p w:rsidR="00C1072D" w:rsidRDefault="00C616AE" w:rsidP="000120EB">
      <w:pPr>
        <w:rPr>
          <w:snapToGrid w:val="0"/>
        </w:rPr>
      </w:pP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064E6A" wp14:editId="07FAFF52">
                <wp:simplePos x="0" y="0"/>
                <wp:positionH relativeFrom="column">
                  <wp:posOffset>2775585</wp:posOffset>
                </wp:positionH>
                <wp:positionV relativeFrom="paragraph">
                  <wp:posOffset>502285</wp:posOffset>
                </wp:positionV>
                <wp:extent cx="1295400" cy="263525"/>
                <wp:effectExtent l="0" t="0" r="19050" b="117475"/>
                <wp:wrapSquare wrapText="bothSides"/>
                <wp:docPr id="4" name="Obdélníkový bublinový popis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63525"/>
                        </a:xfrm>
                        <a:prstGeom prst="wedgeRectCallout">
                          <a:avLst>
                            <a:gd name="adj1" fmla="val -26921"/>
                            <a:gd name="adj2" fmla="val 84218"/>
                          </a:avLst>
                        </a:prstGeom>
                        <a:solidFill>
                          <a:srgbClr val="FFFFFF">
                            <a:alpha val="3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A81" w:rsidRPr="00244AF1" w:rsidRDefault="00FE3A81" w:rsidP="00FE3A8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Tržní místo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č.6</w:t>
                            </w:r>
                            <w:r w:rsidRPr="00244AF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č.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>č.5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7064E6A" id="Obdélníkový bublinový popisek 4" o:spid="_x0000_s1031" type="#_x0000_t61" style="position:absolute;margin-left:218.55pt;margin-top:39.55pt;width:102pt;height:2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" adj="4985,28991">
                <v:fill opacity="20303f"/>
                <v:textbox>
                  <w:txbxContent>
                    <w:p w:rsidR="00FE3A81" w:rsidRPr="00244AF1" w:rsidRDefault="00FE3A81" w:rsidP="00FE3A8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Tržní místo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č.6</w:t>
                      </w:r>
                      <w:r w:rsidRPr="00244AF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č.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</w:rPr>
                        <w:t>č.5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20EB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E95E6D" wp14:editId="43D878F4">
                <wp:simplePos x="0" y="0"/>
                <wp:positionH relativeFrom="column">
                  <wp:posOffset>2747010</wp:posOffset>
                </wp:positionH>
                <wp:positionV relativeFrom="paragraph">
                  <wp:posOffset>844550</wp:posOffset>
                </wp:positionV>
                <wp:extent cx="447675" cy="447675"/>
                <wp:effectExtent l="10160" t="9525" r="18415" b="9525"/>
                <wp:wrapSquare wrapText="bothSides"/>
                <wp:docPr id="2" name="Ová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4452841B" id="Ovál 2" o:spid="_x0000_s1026" style="position:absolute;margin-left:216.3pt;margin-top:66.5pt;width:35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" strokecolor="red" strokeweight="1.5pt">
                <v:fill opacity="0"/>
                <w10:wrap type="square"/>
              </v:oval>
            </w:pict>
          </mc:Fallback>
        </mc:AlternateContent>
      </w:r>
      <w:r w:rsidR="00A47627" w:rsidRPr="00A47627">
        <w:rPr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62A4FE22" wp14:editId="6EB641DB">
                <wp:simplePos x="0" y="0"/>
                <wp:positionH relativeFrom="column">
                  <wp:posOffset>546735</wp:posOffset>
                </wp:positionH>
                <wp:positionV relativeFrom="paragraph">
                  <wp:posOffset>568960</wp:posOffset>
                </wp:positionV>
                <wp:extent cx="58102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627" w:rsidRPr="00A47627" w:rsidRDefault="00A47627">
                            <w:pPr>
                              <w:rPr>
                                <w:b/>
                              </w:rPr>
                            </w:pPr>
                            <w:r w:rsidRPr="00A47627">
                              <w:rPr>
                                <w:b/>
                              </w:rPr>
                              <w:t>Pošta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type w14:anchorId="62A4FE2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32" type="#_x0000_t202" style="position:absolute;margin-left:43.05pt;margin-top:44.8pt;width:45.75pt;height:110.6pt;z-index:-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" filled="f" stroked="f">
                <v:textbox style="mso-fit-shape-to-text:t">
                  <w:txbxContent>
                    <w:p w:rsidR="00A47627" w:rsidRPr="00A47627" w:rsidRDefault="00A47627">
                      <w:pPr>
                        <w:rPr>
                          <w:b/>
                        </w:rPr>
                      </w:pPr>
                      <w:r w:rsidRPr="00A47627">
                        <w:rPr>
                          <w:b/>
                        </w:rPr>
                        <w:t>Pošta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1072D" w:rsidSect="00CF440B">
      <w:footerReference w:type="default" r:id="rId10"/>
      <w:footnotePr>
        <w:numStart w:val="2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EE" w:rsidRDefault="00A46DEE" w:rsidP="00573008">
      <w:r>
        <w:separator/>
      </w:r>
    </w:p>
  </w:endnote>
  <w:endnote w:type="continuationSeparator" w:id="0">
    <w:p w:rsidR="00A46DEE" w:rsidRDefault="00A46DEE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333305"/>
      <w:docPartObj>
        <w:docPartGallery w:val="Page Numbers (Bottom of Page)"/>
        <w:docPartUnique/>
      </w:docPartObj>
    </w:sdtPr>
    <w:sdtEndPr/>
    <w:sdtContent>
      <w:p w:rsidR="001F3F4D" w:rsidRDefault="001F3F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4C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EE" w:rsidRDefault="00A46DEE" w:rsidP="00573008">
      <w:r>
        <w:separator/>
      </w:r>
    </w:p>
  </w:footnote>
  <w:footnote w:type="continuationSeparator" w:id="0">
    <w:p w:rsidR="00A46DEE" w:rsidRDefault="00A46DEE" w:rsidP="00573008">
      <w:r>
        <w:continuationSeparator/>
      </w:r>
    </w:p>
  </w:footnote>
  <w:footnote w:id="1">
    <w:p w:rsidR="00573008" w:rsidRPr="00A176C5" w:rsidRDefault="00573008" w:rsidP="00573008">
      <w:pPr>
        <w:pStyle w:val="Textpoznpodarou"/>
        <w:jc w:val="both"/>
        <w:rPr>
          <w:sz w:val="16"/>
          <w:szCs w:val="16"/>
        </w:rPr>
      </w:pPr>
      <w:r w:rsidRPr="00A460DF">
        <w:rPr>
          <w:rStyle w:val="Znakapoznpodarou"/>
        </w:rPr>
        <w:t>1</w:t>
      </w:r>
      <w:r w:rsidRPr="00A460DF">
        <w:t xml:space="preserve"> </w:t>
      </w:r>
      <w:r w:rsidR="00A460DF" w:rsidRPr="00A460DF">
        <w:rPr>
          <w:sz w:val="18"/>
          <w:szCs w:val="18"/>
        </w:rPr>
        <w:t>Z</w:t>
      </w:r>
      <w:r w:rsidRPr="00A460DF">
        <w:rPr>
          <w:sz w:val="18"/>
          <w:szCs w:val="18"/>
        </w:rPr>
        <w:t>ákon č. 183/2006 Sb., o územním plánování a stavebním řádu (stavební zákon), ve znění pozdějších předpisů.</w:t>
      </w:r>
    </w:p>
  </w:footnote>
  <w:footnote w:id="2">
    <w:p w:rsidR="00A460DF" w:rsidRDefault="00A460D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60DF">
        <w:rPr>
          <w:sz w:val="18"/>
          <w:szCs w:val="18"/>
        </w:rPr>
        <w:t>Zákon č. 541/2020 Sb., o odpadech, ve znění pozdějších předpisů.</w:t>
      </w:r>
    </w:p>
  </w:footnote>
  <w:footnote w:id="3">
    <w:p w:rsidR="00A460DF" w:rsidRPr="00A460DF" w:rsidRDefault="00A460DF" w:rsidP="00A460DF">
      <w:pPr>
        <w:pStyle w:val="Textpoznpodarou"/>
        <w:jc w:val="both"/>
        <w:rPr>
          <w:sz w:val="22"/>
        </w:rPr>
      </w:pPr>
      <w:r>
        <w:rPr>
          <w:rStyle w:val="Znakapoznpodarou"/>
        </w:rPr>
        <w:footnoteRef/>
      </w:r>
      <w:r>
        <w:t xml:space="preserve"> </w:t>
      </w:r>
      <w:r w:rsidRPr="00A460DF">
        <w:rPr>
          <w:color w:val="000000"/>
          <w:sz w:val="18"/>
        </w:rPr>
        <w:t>Například zákon č. 455/1991 Sb., o živnostenském podnikání (živnostenský zákon), ve znění pozdějších předpisů, zákon č. 166/1999 Sb. o veterinární péči a o změně některých souvisejících předpisů (veterinární zákon), ve znění pozdějších předpisů, zákon č. 353/2003 Sb., o spotřebních daních, ve znění pozdějších předpisů, zákon č. 634/1992 Sb., o ochraně spotřebitele, ve znění pozdějších předpisů, zákon č. 110/1997 Sb., o potravinách a tabákových výrobcích a změně a doplnění některých souvisejících zákonů, ve znění pozdějších předpisů, obecně závazná vyhláška města Napajedla č. 2/2010 o místním poplatku za užívání veřejného prostranství.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7F3"/>
    <w:multiLevelType w:val="hybridMultilevel"/>
    <w:tmpl w:val="58483D84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B73D3E"/>
    <w:multiLevelType w:val="hybridMultilevel"/>
    <w:tmpl w:val="479A6350"/>
    <w:lvl w:ilvl="0" w:tplc="0310F1DE">
      <w:start w:val="1"/>
      <w:numFmt w:val="decimal"/>
      <w:lvlText w:val="(%1)"/>
      <w:lvlJc w:val="left"/>
      <w:pPr>
        <w:ind w:left="1146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4175F9"/>
    <w:multiLevelType w:val="hybridMultilevel"/>
    <w:tmpl w:val="52284E6C"/>
    <w:lvl w:ilvl="0" w:tplc="61E4F8EC">
      <w:start w:val="1"/>
      <w:numFmt w:val="lowerLetter"/>
      <w:lvlText w:val="%1)"/>
      <w:lvlJc w:val="left"/>
      <w:pPr>
        <w:ind w:left="1219" w:hanging="51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D9B6D6B4">
      <w:start w:val="1"/>
      <w:numFmt w:val="decimal"/>
      <w:lvlText w:val="(%3)"/>
      <w:lvlJc w:val="left"/>
      <w:pPr>
        <w:ind w:left="2689" w:hanging="360"/>
      </w:pPr>
      <w:rPr>
        <w:rFonts w:ascii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BF140D"/>
    <w:multiLevelType w:val="singleLevel"/>
    <w:tmpl w:val="D9B6D6B4"/>
    <w:lvl w:ilvl="0">
      <w:start w:val="1"/>
      <w:numFmt w:val="decimal"/>
      <w:lvlText w:val="(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7034D0A"/>
    <w:multiLevelType w:val="hybridMultilevel"/>
    <w:tmpl w:val="74F096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05430"/>
    <w:multiLevelType w:val="hybridMultilevel"/>
    <w:tmpl w:val="61D46F4C"/>
    <w:lvl w:ilvl="0" w:tplc="257C7FB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AA7CCC"/>
    <w:multiLevelType w:val="hybridMultilevel"/>
    <w:tmpl w:val="FD681C10"/>
    <w:lvl w:ilvl="0" w:tplc="0310F1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919A2"/>
    <w:multiLevelType w:val="hybridMultilevel"/>
    <w:tmpl w:val="44C6F00A"/>
    <w:lvl w:ilvl="0" w:tplc="0310F1DE">
      <w:start w:val="1"/>
      <w:numFmt w:val="decimal"/>
      <w:lvlText w:val="(%1)"/>
      <w:lvlJc w:val="left"/>
      <w:pPr>
        <w:ind w:left="1003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480938F3"/>
    <w:multiLevelType w:val="hybridMultilevel"/>
    <w:tmpl w:val="E28CB442"/>
    <w:lvl w:ilvl="0" w:tplc="0310F1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4457"/>
    <w:multiLevelType w:val="hybridMultilevel"/>
    <w:tmpl w:val="6FC6A0F0"/>
    <w:lvl w:ilvl="0" w:tplc="A30EED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ED5790"/>
    <w:multiLevelType w:val="hybridMultilevel"/>
    <w:tmpl w:val="FAC01918"/>
    <w:lvl w:ilvl="0" w:tplc="D9B6D6B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83B2A"/>
    <w:multiLevelType w:val="hybridMultilevel"/>
    <w:tmpl w:val="D04A4C68"/>
    <w:lvl w:ilvl="0" w:tplc="D9B6D6B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08"/>
    <w:rsid w:val="000120EB"/>
    <w:rsid w:val="0001463B"/>
    <w:rsid w:val="00087E66"/>
    <w:rsid w:val="000E4DD8"/>
    <w:rsid w:val="000E65E1"/>
    <w:rsid w:val="00112FD3"/>
    <w:rsid w:val="00116CEA"/>
    <w:rsid w:val="0013150D"/>
    <w:rsid w:val="00173C78"/>
    <w:rsid w:val="001B09A6"/>
    <w:rsid w:val="001D07F2"/>
    <w:rsid w:val="001F3F4D"/>
    <w:rsid w:val="002012FA"/>
    <w:rsid w:val="00237909"/>
    <w:rsid w:val="002B0936"/>
    <w:rsid w:val="00332C7C"/>
    <w:rsid w:val="00352E28"/>
    <w:rsid w:val="003716BA"/>
    <w:rsid w:val="00373133"/>
    <w:rsid w:val="00383009"/>
    <w:rsid w:val="0038531B"/>
    <w:rsid w:val="003942C2"/>
    <w:rsid w:val="003F54A2"/>
    <w:rsid w:val="0043477A"/>
    <w:rsid w:val="00455B55"/>
    <w:rsid w:val="00474E37"/>
    <w:rsid w:val="004B14CB"/>
    <w:rsid w:val="00512422"/>
    <w:rsid w:val="005144DA"/>
    <w:rsid w:val="00535D19"/>
    <w:rsid w:val="00573008"/>
    <w:rsid w:val="00577A41"/>
    <w:rsid w:val="00586884"/>
    <w:rsid w:val="00586D59"/>
    <w:rsid w:val="0059633F"/>
    <w:rsid w:val="005D774E"/>
    <w:rsid w:val="006C78A8"/>
    <w:rsid w:val="006D01CA"/>
    <w:rsid w:val="006D3BB8"/>
    <w:rsid w:val="006E53A6"/>
    <w:rsid w:val="006F06EB"/>
    <w:rsid w:val="00720FCA"/>
    <w:rsid w:val="007733C7"/>
    <w:rsid w:val="007E4288"/>
    <w:rsid w:val="00816212"/>
    <w:rsid w:val="0089606D"/>
    <w:rsid w:val="00911930"/>
    <w:rsid w:val="00923604"/>
    <w:rsid w:val="009563B3"/>
    <w:rsid w:val="00957660"/>
    <w:rsid w:val="0097037D"/>
    <w:rsid w:val="00970FCB"/>
    <w:rsid w:val="0098631F"/>
    <w:rsid w:val="009E5193"/>
    <w:rsid w:val="00A054B9"/>
    <w:rsid w:val="00A176C5"/>
    <w:rsid w:val="00A400AC"/>
    <w:rsid w:val="00A460DF"/>
    <w:rsid w:val="00A46DEE"/>
    <w:rsid w:val="00A47627"/>
    <w:rsid w:val="00A60EDC"/>
    <w:rsid w:val="00A625E2"/>
    <w:rsid w:val="00A71D69"/>
    <w:rsid w:val="00A94A7F"/>
    <w:rsid w:val="00AD5E42"/>
    <w:rsid w:val="00AE1CF9"/>
    <w:rsid w:val="00AF32A2"/>
    <w:rsid w:val="00B2778C"/>
    <w:rsid w:val="00B933C6"/>
    <w:rsid w:val="00BE5F5B"/>
    <w:rsid w:val="00C1072D"/>
    <w:rsid w:val="00C55076"/>
    <w:rsid w:val="00C616AE"/>
    <w:rsid w:val="00C70834"/>
    <w:rsid w:val="00C70CC1"/>
    <w:rsid w:val="00CB6DE9"/>
    <w:rsid w:val="00CF440B"/>
    <w:rsid w:val="00D02F9E"/>
    <w:rsid w:val="00D828CC"/>
    <w:rsid w:val="00DB5AA0"/>
    <w:rsid w:val="00E17169"/>
    <w:rsid w:val="00E26804"/>
    <w:rsid w:val="00E37DD1"/>
    <w:rsid w:val="00E40BDA"/>
    <w:rsid w:val="00E727EB"/>
    <w:rsid w:val="00ED0B42"/>
    <w:rsid w:val="00EE0785"/>
    <w:rsid w:val="00EE12CF"/>
    <w:rsid w:val="00EE3EB2"/>
    <w:rsid w:val="00F25FDA"/>
    <w:rsid w:val="00F41FC9"/>
    <w:rsid w:val="00F5679A"/>
    <w:rsid w:val="00F9610B"/>
    <w:rsid w:val="00FA2BFD"/>
    <w:rsid w:val="00FE3A81"/>
    <w:rsid w:val="00FE6579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8833C-3DE4-4E43-87F8-F93005B1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144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3F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3F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F3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3F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54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4A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CF66-B284-4F9D-BBD6-B1A582B1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5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Jurčová Jiřina</cp:lastModifiedBy>
  <cp:revision>58</cp:revision>
  <cp:lastPrinted>2022-09-06T07:26:00Z</cp:lastPrinted>
  <dcterms:created xsi:type="dcterms:W3CDTF">2022-07-26T11:39:00Z</dcterms:created>
  <dcterms:modified xsi:type="dcterms:W3CDTF">2022-09-07T07:48:00Z</dcterms:modified>
</cp:coreProperties>
</file>