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52E3" w14:textId="77777777" w:rsidR="00A47714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E96A95">
        <w:rPr>
          <w:rFonts w:ascii="Arial" w:hAnsi="Arial" w:cs="Arial"/>
          <w:b/>
          <w:bCs/>
          <w:kern w:val="0"/>
          <w:sz w:val="24"/>
          <w:szCs w:val="24"/>
        </w:rPr>
        <w:t>STATUTÁRNÍ MĚSTO OSTRAV</w:t>
      </w:r>
      <w:r w:rsidR="00A47714" w:rsidRPr="00E96A95">
        <w:rPr>
          <w:rFonts w:ascii="Arial" w:hAnsi="Arial" w:cs="Arial"/>
          <w:b/>
          <w:bCs/>
          <w:kern w:val="0"/>
          <w:sz w:val="24"/>
          <w:szCs w:val="24"/>
        </w:rPr>
        <w:t>A</w:t>
      </w:r>
    </w:p>
    <w:p w14:paraId="033248E8" w14:textId="77777777" w:rsidR="00A47714" w:rsidRPr="00E96A95" w:rsidRDefault="00A4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2179314F" w14:textId="7107E8F6" w:rsidR="00DA0C6B" w:rsidRPr="00E96A95" w:rsidRDefault="00A47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E96A95">
        <w:rPr>
          <w:rFonts w:ascii="Arial" w:hAnsi="Arial" w:cs="Arial"/>
          <w:b/>
          <w:bCs/>
          <w:kern w:val="0"/>
          <w:sz w:val="24"/>
          <w:szCs w:val="24"/>
        </w:rPr>
        <w:t xml:space="preserve">NAŘÍZENÍ MĚSTA Č. 2/2001, </w:t>
      </w:r>
    </w:p>
    <w:p w14:paraId="4165791E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6CE4506F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E96A95">
        <w:rPr>
          <w:rFonts w:ascii="Arial" w:hAnsi="Arial" w:cs="Arial"/>
          <w:b/>
          <w:bCs/>
          <w:kern w:val="0"/>
          <w:sz w:val="20"/>
          <w:szCs w:val="20"/>
        </w:rPr>
        <w:t xml:space="preserve">kterým se zřizuje PŘÍRODNÍ REZERVACE "PŘEMYŠOV" </w:t>
      </w:r>
    </w:p>
    <w:p w14:paraId="0DEE98AE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1564037C" w14:textId="71822812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Rada města se usnesla dne 26. června 2001 vydat v souladu s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102 odst. 2 písm. d) zákona č. 128/2000 Sb., o obcích (obecní zřízení), a podle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76 odst. 4 a § 77 odst. 3 zákona č. 114/1992 Sb., o ochraně přírody a krajiny, ve znění pozdějších předpisů (dále jen zákon), toto nařízení města: </w:t>
      </w:r>
    </w:p>
    <w:p w14:paraId="38E66F55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B49EE0F" w14:textId="37FB6A29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1</w:t>
      </w:r>
    </w:p>
    <w:p w14:paraId="5E3EC203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28A5E401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Vymezení přírodní rezervace a její poslání </w:t>
      </w:r>
    </w:p>
    <w:p w14:paraId="7F28B7F3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5825F151" w14:textId="6364F500" w:rsidR="00DA0C6B" w:rsidRPr="00E96A95" w:rsidRDefault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(</w:t>
      </w:r>
      <w:r w:rsidR="00000000" w:rsidRPr="00E96A95">
        <w:rPr>
          <w:rFonts w:ascii="Arial" w:hAnsi="Arial" w:cs="Arial"/>
          <w:kern w:val="0"/>
          <w:sz w:val="20"/>
          <w:szCs w:val="20"/>
        </w:rPr>
        <w:t>1)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000000" w:rsidRPr="00E96A95">
        <w:rPr>
          <w:rFonts w:ascii="Arial" w:hAnsi="Arial" w:cs="Arial"/>
          <w:kern w:val="0"/>
          <w:sz w:val="20"/>
          <w:szCs w:val="20"/>
        </w:rPr>
        <w:t>Přírodní rezervace "</w:t>
      </w:r>
      <w:proofErr w:type="spellStart"/>
      <w:r w:rsidR="00000000" w:rsidRPr="00E96A95">
        <w:rPr>
          <w:rFonts w:ascii="Arial" w:hAnsi="Arial" w:cs="Arial"/>
          <w:kern w:val="0"/>
          <w:sz w:val="20"/>
          <w:szCs w:val="20"/>
        </w:rPr>
        <w:t>Přemyšov</w:t>
      </w:r>
      <w:proofErr w:type="spellEnd"/>
      <w:r w:rsidR="00000000" w:rsidRPr="00E96A95">
        <w:rPr>
          <w:rFonts w:ascii="Arial" w:hAnsi="Arial" w:cs="Arial"/>
          <w:kern w:val="0"/>
          <w:sz w:val="20"/>
          <w:szCs w:val="20"/>
        </w:rPr>
        <w:t>" se nachází v okrese Ostrava-město na pozemcích a částech pozemků v katastrálních územích</w:t>
      </w:r>
      <w:r w:rsidR="00000000" w:rsidRPr="00E96A95">
        <w:rPr>
          <w:rFonts w:ascii="Arial" w:hAnsi="Arial" w:cs="Arial"/>
          <w:kern w:val="0"/>
          <w:sz w:val="20"/>
          <w:szCs w:val="20"/>
          <w:vertAlign w:val="superscript"/>
        </w:rPr>
        <w:t>1)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: </w:t>
      </w:r>
    </w:p>
    <w:p w14:paraId="42A79CFF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33EC40B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a) Svinov </w:t>
      </w:r>
    </w:p>
    <w:p w14:paraId="09F3B8EF" w14:textId="6EF8E7DA" w:rsidR="00DA0C6B" w:rsidRPr="00E96A95" w:rsidRDefault="00E96A95" w:rsidP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- parcelní číslo </w:t>
      </w:r>
    </w:p>
    <w:p w14:paraId="7D9DA95A" w14:textId="77777777" w:rsidR="00E96A95" w:rsidRDefault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660A619E" w14:textId="5DE38CCE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2128, 2129/1, 2129/2, 2130, 2133/1, 2133/2, 2133/3, 2133/4, 2134/1, 2134/2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 xml:space="preserve">, </w:t>
      </w:r>
    </w:p>
    <w:p w14:paraId="374FDE77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E163C92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b) Polanka nad Odrou </w:t>
      </w:r>
    </w:p>
    <w:p w14:paraId="061E6F81" w14:textId="55A90E98" w:rsidR="00DA0C6B" w:rsidRPr="00E96A95" w:rsidRDefault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- parcelní číslo </w:t>
      </w:r>
    </w:p>
    <w:p w14:paraId="4745A619" w14:textId="77777777" w:rsidR="00E96A95" w:rsidRDefault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58A85FC2" w14:textId="51A1CD16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2546, 2547, 2548, 2550/2, 2550/3, 2551, 2552, 2554, 2558/3, 2559, 2560, 2562, 2663, 3194, 3195, </w:t>
      </w:r>
    </w:p>
    <w:p w14:paraId="245AA282" w14:textId="77777777" w:rsidR="00E96A95" w:rsidRDefault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4E6E82A6" w14:textId="13244863" w:rsidR="00DA0C6B" w:rsidRPr="00E96A95" w:rsidRDefault="00E96A95" w:rsidP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- původní parcelní číslo </w:t>
      </w:r>
    </w:p>
    <w:p w14:paraId="16326A08" w14:textId="77777777" w:rsidR="00E96A95" w:rsidRDefault="00E96A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0096E6BC" w14:textId="71F9C61E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(558/1)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 xml:space="preserve"> 2)</w:t>
      </w:r>
      <w:r w:rsidRPr="00E96A95">
        <w:rPr>
          <w:rFonts w:ascii="Arial" w:hAnsi="Arial" w:cs="Arial"/>
          <w:kern w:val="0"/>
          <w:sz w:val="20"/>
          <w:szCs w:val="20"/>
        </w:rPr>
        <w:t>, (559), (560/1), (560/2), (563/1)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 xml:space="preserve"> (591)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(592)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(593)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(605/1)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(607/1)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(608/1)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(608/2)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(609)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(610)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(611), (612), (613)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(614/2)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(655/4)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(656), (657), (659/1)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(665/1), (668/1), (668/2), (673), (674), (675), (676), (680/1)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(680/3)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(680/4)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(680/5)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(682), (684/1), (684/17), (684/2), (807/1)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(807/2)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(809)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(813), (951), (2550), (2558)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 xml:space="preserve">, (2565). </w:t>
      </w:r>
    </w:p>
    <w:p w14:paraId="3D1D3283" w14:textId="77777777" w:rsidR="00E96A95" w:rsidRDefault="00E96A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81E7843" w14:textId="271A7592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Celková výměra přírodní rezervace "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Přemyšov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" (dále jen přírodní rezervace) činí 30,79 ha. </w:t>
      </w:r>
    </w:p>
    <w:p w14:paraId="03F88480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FFFDF7D" w14:textId="2427A894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(2) Přílohou a nedílnou součástí tohoto nařízení je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soulep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 kopií katastrálních map zmenšených do měřítka 1:4000 se zákresem hranic přírodní rezervace a jejího ochranného pásma. </w:t>
      </w:r>
    </w:p>
    <w:p w14:paraId="462DB911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321A85A" w14:textId="3317DDEA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(3) Posláním přírodní rezervace je zachování hodnotných ekosystémů na části území říční terasy řeky Odry, které je z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krajinno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-ekologického hlediska unikátní nejen na území statutárního města Ostravy, ale i v celém Poodří, a ochrana tohoto území před možnými negativními zásahy. Vlivem značné členitosti terénu se zde nacházejí rozdílné biotopy umožňující existenci neobyčejně bohatému druhovému spektru rostlin a živočichů na poměrně malé ploše. Jedná se o izolované refugium společenstev, která v okolní antropogenně pozměněné krajině zanikla, s výskytem zvláště chráněných druhů živočichů a rostlin dle § 48 zákona. </w:t>
      </w:r>
    </w:p>
    <w:p w14:paraId="1D44631B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39AD78D" w14:textId="43247F76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2</w:t>
      </w:r>
    </w:p>
    <w:p w14:paraId="464C26C5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Základní podmínky ochrany přírodní rezervace </w:t>
      </w:r>
    </w:p>
    <w:p w14:paraId="727838A4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0921ED0F" w14:textId="35A9167A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(1) Území je chráněno podle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>. § 34 zákona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E96A95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75900720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CAA2937" w14:textId="77777777" w:rsid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(2) Výjimky ze základních podmínek ochrany přírodní rezervace může ve smyslu ustanovení § 43 zákona povolit orgán ochrany přírody, který je příslušný k vyhlášení ochrany.</w:t>
      </w:r>
    </w:p>
    <w:p w14:paraId="47730BC3" w14:textId="77777777" w:rsidR="00E96A95" w:rsidRDefault="00E96A95">
      <w:pPr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br w:type="page"/>
      </w:r>
    </w:p>
    <w:p w14:paraId="489751FE" w14:textId="6A3AA02A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lastRenderedPageBreak/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3</w:t>
      </w:r>
    </w:p>
    <w:p w14:paraId="70316280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Bližší podmínky ochrany přírodní rezervace </w:t>
      </w:r>
    </w:p>
    <w:p w14:paraId="319CB18D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63543B2C" w14:textId="730A521C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Na celém území přírodní rezervace je nezbytný souhlas orgánu ochrany přírody k: </w:t>
      </w:r>
    </w:p>
    <w:p w14:paraId="316EF5BB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08D5CC3F" w14:textId="7E5F8F56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a)</w:t>
      </w:r>
      <w:r w:rsidR="00E96A95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hospodaření v lesích pokud, by bylo v rozporu s platným plánem péče, </w:t>
      </w:r>
    </w:p>
    <w:p w14:paraId="3710E04B" w14:textId="40CEF0CD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b)</w:t>
      </w:r>
      <w:r w:rsidR="00E96A95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zřizování intenzívních chovů zvěře (např. bažantnice, obora), používání otrávených návnad při výkonu práva myslivosti, </w:t>
      </w:r>
    </w:p>
    <w:p w14:paraId="57F9F73E" w14:textId="2A54B378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c)</w:t>
      </w:r>
      <w:r w:rsidR="00E96A95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zřizování a výstavbě mysliveckých zařízení vč. posedů, </w:t>
      </w:r>
    </w:p>
    <w:p w14:paraId="21FF3143" w14:textId="5A098655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d)</w:t>
      </w:r>
      <w:r w:rsidR="00E96A95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zakládání políček pro zvěř v lesních honitbách a výsadbě dřevin na nelesních pozemcích, </w:t>
      </w:r>
    </w:p>
    <w:p w14:paraId="7D9C3C57" w14:textId="7492E7D4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e)</w:t>
      </w:r>
      <w:r w:rsidR="00E96A95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vysazování stanovištně nepůvodních druhů dřevin, </w:t>
      </w:r>
    </w:p>
    <w:p w14:paraId="4033FE28" w14:textId="7539BD7F" w:rsidR="00A47714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f)</w:t>
      </w:r>
      <w:r w:rsidR="00E96A95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>kácení všech dřevin rostoucích mimo les (včetně dřevin na pozemcích fyzických osob s obvodem kmene ve výšce 130 cm nad zemí menším než 80 cm a souvislých keřových porostů do celkové plochy 40 m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</w:t>
      </w:r>
      <w:r w:rsidRPr="00E96A95">
        <w:rPr>
          <w:rFonts w:ascii="Arial" w:hAnsi="Arial" w:cs="Arial"/>
          <w:kern w:val="0"/>
          <w:sz w:val="20"/>
          <w:szCs w:val="20"/>
        </w:rPr>
        <w:t>),</w:t>
      </w:r>
    </w:p>
    <w:p w14:paraId="0B532A5E" w14:textId="25AA2CFC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souhlas není nutný k odstraňování dřevin z bezpečnostních důvodů, tj. je-li jejich stavem zřejmě a bezprostředně ohrožen život či zdraví nebo hrozí-li škoda velkého rozsahu (dále jen havárií)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E96A95">
        <w:rPr>
          <w:rFonts w:ascii="Arial" w:hAnsi="Arial" w:cs="Arial"/>
          <w:kern w:val="0"/>
          <w:sz w:val="20"/>
          <w:szCs w:val="20"/>
        </w:rPr>
        <w:t xml:space="preserve">, </w:t>
      </w:r>
    </w:p>
    <w:p w14:paraId="10093385" w14:textId="4DA88941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g)</w:t>
      </w:r>
      <w:r w:rsidR="006D60F1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 xml:space="preserve">změnám současné skladby a plochy kultur, nevyplývá-li změna z platného plánu péče, </w:t>
      </w:r>
    </w:p>
    <w:p w14:paraId="408BDA39" w14:textId="2A4CCA4C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h)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použití chemických prostředků,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kejd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, silážních šťáv, </w:t>
      </w:r>
    </w:p>
    <w:p w14:paraId="3320434A" w14:textId="37F193D3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i)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terénním úpravám, vodohospodářským a melioračním úpravám, či jiným změnám stávajícího vodního režimu pozemků, </w:t>
      </w:r>
    </w:p>
    <w:p w14:paraId="731E17B0" w14:textId="54F4B91A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j)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rekonstrukci stávajících staveb a umisťování stavebních zařízení, </w:t>
      </w:r>
    </w:p>
    <w:p w14:paraId="5BCF1818" w14:textId="4A109FB7" w:rsidR="0082592A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k)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>rekonstrukci a údržbě inženýrských sítí, melioračních zařízení, vodohospodářských děl, vodních toků a ploch a zařízení sloužících jejich provozu;</w:t>
      </w:r>
    </w:p>
    <w:p w14:paraId="104FC774" w14:textId="32DC3C64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souhlas není nutný k odstraňovaní havárií, takovýto zásah je však nutno oznámit nejpozději do 7 dnů od započetí jeho provádění, </w:t>
      </w:r>
    </w:p>
    <w:p w14:paraId="14F3E5BD" w14:textId="693D9DC9" w:rsidR="00A47714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l)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>vstupu mimo vyznačené cesty;</w:t>
      </w:r>
    </w:p>
    <w:p w14:paraId="6144FC21" w14:textId="229516E1" w:rsidR="0082592A" w:rsidRPr="00E96A95" w:rsidRDefault="006D60F1" w:rsidP="006D60F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o</w:t>
      </w:r>
      <w:r w:rsidR="00000000" w:rsidRPr="00E96A95">
        <w:rPr>
          <w:rFonts w:ascii="Arial" w:hAnsi="Arial" w:cs="Arial"/>
          <w:kern w:val="0"/>
          <w:sz w:val="20"/>
          <w:szCs w:val="20"/>
        </w:rPr>
        <w:t>rgány bezpečnostní, protipožární, zdravotnické, veterinární, vodohospodářské i lesnické a jejich pracovníci při výkonu služby, pověření pracovníci (dále pracovníci) správce vodního toku v souvislosti se zajištěním kontroly a údržby vodního toku, resp. vodohospodářského díla, pracovníci správců inženýrských sítí v souvislosti se zajištěním jejich kontroly, rekonstrukce, údržby či odstraňování havárií, vlastníci a nájemci pozemků při jejich řádném obhospodařování, uživatelé honitby při výkonu práva myslivosti, orgány ochrany přírody a jimi pověření odborní a vědečtí pracovníci mohou na území přírodní rezervace vstupovat i mimo cesty bez souhlasu orgánu ochrany přírody;</w:t>
      </w:r>
    </w:p>
    <w:p w14:paraId="1A50F87A" w14:textId="010935B1" w:rsidR="00DA0C6B" w:rsidRPr="00E96A95" w:rsidRDefault="006D60F1" w:rsidP="006D60F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v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ždy je nutno dbát na to, aby bylo v maximální možné míře chráněno dochované přírodní, resp. přírodě blízké prostředí, </w:t>
      </w:r>
    </w:p>
    <w:p w14:paraId="0A478908" w14:textId="67E3A61C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m)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stanování, táboření, pořádání hromadných sportovních, turistických, soutěžních a jiných veřejných akcí, </w:t>
      </w:r>
    </w:p>
    <w:p w14:paraId="1853C382" w14:textId="22C64F8F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n)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rozšiřování a upravování turistických cest, </w:t>
      </w:r>
    </w:p>
    <w:p w14:paraId="2DB49320" w14:textId="77777777" w:rsidR="0082592A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o) vjezdu a parkování motorových vozidel, vyjma vozidel orgánů bezpečnostních, protipožárních, zdravotnických, veterinárních, vodohospodářských, orgánů lesnických a jejich pracovníků při výkonu služby, vozidel potřebných pro obranu státu, vozidel správců inženýrských sítí při odstraňování havárií, vozidel vlastníků a nájemců pozemků při jejich řádném obhospodařování, a vozidel orgánů ochrany přírody;</w:t>
      </w:r>
    </w:p>
    <w:p w14:paraId="2E4A2F51" w14:textId="037D04FA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vždy však musí být zajištěna maximální možná ochrana dochovaného přírodního, resp. přírodě blízkého prostředí, </w:t>
      </w:r>
    </w:p>
    <w:p w14:paraId="55A25E46" w14:textId="6F28CC32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p)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vjezdu jízdních kol, </w:t>
      </w:r>
    </w:p>
    <w:p w14:paraId="26A59A04" w14:textId="0F61D106" w:rsidR="00DA0C6B" w:rsidRPr="00E96A95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q)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volnému pohybu psů, </w:t>
      </w:r>
    </w:p>
    <w:p w14:paraId="6DFB88F8" w14:textId="756B67A2" w:rsidR="006D60F1" w:rsidRDefault="00000000" w:rsidP="00E96A95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r)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dalším úpravám a změnám způsobu hospodaření a činnostem, které by mohly vést k poškození přírodního, resp. přírodě blízkého prostředí, nebo k ohrožení či oslabení ekostabilizační funkce přírodní rezervace. </w:t>
      </w:r>
    </w:p>
    <w:p w14:paraId="3473992E" w14:textId="77777777" w:rsidR="006D60F1" w:rsidRDefault="006D60F1">
      <w:pPr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br w:type="page"/>
      </w:r>
    </w:p>
    <w:p w14:paraId="719EDFF2" w14:textId="661F645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lastRenderedPageBreak/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4</w:t>
      </w:r>
    </w:p>
    <w:p w14:paraId="770229F7" w14:textId="77777777" w:rsidR="00DA0C6B" w:rsidRPr="006D60F1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</w:rPr>
        <w:t xml:space="preserve">Ochranné pásmo </w:t>
      </w:r>
    </w:p>
    <w:p w14:paraId="2910EE08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098861C8" w14:textId="0A433C0A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(1) Ochranné pásmo přírodní rezervace se v souladu s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>. § 37 odst. 1 zákona vyhlašuje na pozemcích a částech pozemků v katastrálních územích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1)</w:t>
      </w:r>
      <w:r w:rsidRPr="00E96A95">
        <w:rPr>
          <w:rFonts w:ascii="Arial" w:hAnsi="Arial" w:cs="Arial"/>
          <w:kern w:val="0"/>
          <w:sz w:val="20"/>
          <w:szCs w:val="20"/>
        </w:rPr>
        <w:t xml:space="preserve">: </w:t>
      </w:r>
    </w:p>
    <w:p w14:paraId="501BE3F6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90537F2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a) Svinov </w:t>
      </w:r>
    </w:p>
    <w:p w14:paraId="3840281D" w14:textId="02E14FD4" w:rsidR="00DA0C6B" w:rsidRPr="00E96A95" w:rsidRDefault="006D60F1" w:rsidP="006D6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- parcelní číslo </w:t>
      </w:r>
    </w:p>
    <w:p w14:paraId="1E8DDB3F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104FBB47" w14:textId="18C02666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2126, 2134/2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 xml:space="preserve">, 2134/7, 2134/8, 2134/9, </w:t>
      </w:r>
    </w:p>
    <w:p w14:paraId="5DD044FE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9F3B8F0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b) Polanka nad Odrou </w:t>
      </w:r>
    </w:p>
    <w:p w14:paraId="360AA1E9" w14:textId="57EFAF92" w:rsidR="00DA0C6B" w:rsidRPr="00E96A95" w:rsidRDefault="006D6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- parcelní číslo </w:t>
      </w:r>
    </w:p>
    <w:p w14:paraId="2E332944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50F22F80" w14:textId="212F49E9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2545/9, 2545/10, 2555, 2556, 2561, 2577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 xml:space="preserve">, 2578/1, 2578/2, 2579, 3193, 3196, </w:t>
      </w:r>
    </w:p>
    <w:p w14:paraId="7E97EE3F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761522C1" w14:textId="661D5035" w:rsidR="00DA0C6B" w:rsidRPr="00E96A95" w:rsidRDefault="006D6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</w:t>
      </w:r>
      <w:r w:rsidR="00000000" w:rsidRPr="00E96A95">
        <w:rPr>
          <w:rFonts w:ascii="Arial" w:hAnsi="Arial" w:cs="Arial"/>
          <w:kern w:val="0"/>
          <w:sz w:val="20"/>
          <w:szCs w:val="20"/>
        </w:rPr>
        <w:t xml:space="preserve">- původní parcelní číslo </w:t>
      </w:r>
    </w:p>
    <w:p w14:paraId="0CADED09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23E33D7A" w14:textId="0D9AF4CC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(605/1)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 xml:space="preserve"> 2)</w:t>
      </w:r>
      <w:r w:rsidRPr="00E96A95">
        <w:rPr>
          <w:rFonts w:ascii="Arial" w:hAnsi="Arial" w:cs="Arial"/>
          <w:kern w:val="0"/>
          <w:sz w:val="20"/>
          <w:szCs w:val="20"/>
        </w:rPr>
        <w:t>, (607/1)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(608/1)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(608/2)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(609)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(610)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(614/1), (614/2)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(654/2), (655/1), (655/2), (655/3), (655/4)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(659/1)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(659/2), (680/1)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(680/2)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(680/3)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(680/4)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(680/5)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>, (687/8), (809)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 xml:space="preserve">, </w:t>
      </w:r>
    </w:p>
    <w:p w14:paraId="3565B89E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FBA326E" w14:textId="076B2B38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Celková výměra ochranného pásma přírodní rezervace činí 18,41 ha. </w:t>
      </w:r>
    </w:p>
    <w:p w14:paraId="052DA03F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42695526" w14:textId="1A6864DC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(2) V ochranném pásmu je nutný souhlas orgánu ochrany přírody k: </w:t>
      </w:r>
    </w:p>
    <w:p w14:paraId="5DF4587D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C8BF6DA" w14:textId="77777777" w:rsidR="00A47714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a) kácení všech dřevin rostoucích mimo les (včetně dřevin na pozemcích fyzických osob s obvodem kmene ve výšce 130 cm nad zemí menším než 80 cm a souvislých keřových porostů do celkové plochy 40 m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2</w:t>
      </w:r>
      <w:r w:rsidRPr="00E96A95">
        <w:rPr>
          <w:rFonts w:ascii="Arial" w:hAnsi="Arial" w:cs="Arial"/>
          <w:kern w:val="0"/>
          <w:sz w:val="20"/>
          <w:szCs w:val="20"/>
        </w:rPr>
        <w:t>);</w:t>
      </w:r>
    </w:p>
    <w:p w14:paraId="01F38A68" w14:textId="6089D878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souhlas není nutný k odstraňování dřevin z bezpečnostních důvodů, tj. je-li jejich stavem zřejmě a bezprostředně ohrožen život či zdraví nebo hrozí-li škoda velkého rozsahu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E96A95">
        <w:rPr>
          <w:rFonts w:ascii="Arial" w:hAnsi="Arial" w:cs="Arial"/>
          <w:kern w:val="0"/>
          <w:sz w:val="20"/>
          <w:szCs w:val="20"/>
        </w:rPr>
        <w:t xml:space="preserve">, </w:t>
      </w:r>
    </w:p>
    <w:p w14:paraId="71A2FC47" w14:textId="3C7674A0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b)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hospodaření na pozemcích v rozporu s platným plánem péče, </w:t>
      </w:r>
    </w:p>
    <w:p w14:paraId="0591E04D" w14:textId="742023B7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c)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k činnostem a zásahům 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>. § 37 odst. 2 zákona</w:t>
      </w:r>
      <w:r w:rsidRPr="00E96A95">
        <w:rPr>
          <w:rFonts w:ascii="Arial" w:hAnsi="Arial" w:cs="Arial"/>
          <w:kern w:val="0"/>
          <w:sz w:val="20"/>
          <w:szCs w:val="20"/>
          <w:vertAlign w:val="superscript"/>
        </w:rPr>
        <w:t>5)</w:t>
      </w:r>
      <w:r w:rsidRPr="00E96A95">
        <w:rPr>
          <w:rFonts w:ascii="Arial" w:hAnsi="Arial" w:cs="Arial"/>
          <w:kern w:val="0"/>
          <w:sz w:val="20"/>
          <w:szCs w:val="20"/>
        </w:rPr>
        <w:t xml:space="preserve">. </w:t>
      </w:r>
    </w:p>
    <w:p w14:paraId="4856A71D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F55E5C4" w14:textId="5D594BD3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5</w:t>
      </w:r>
    </w:p>
    <w:p w14:paraId="5D5C6F10" w14:textId="77777777" w:rsidR="00DA0C6B" w:rsidRPr="006D60F1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</w:rPr>
        <w:t xml:space="preserve">Plán péče o přírodní rezervaci </w:t>
      </w:r>
    </w:p>
    <w:p w14:paraId="3E1D9101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0F50A530" w14:textId="10072855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Závazným podkladem pro jiné druhy plánovacích dokumentů, zejména pro lesní hospodářské plány a územně plánovací dokumentaci všech stupňů a pro veškeré využívání území, jakož i pro péči o pozemky na území přírodní rezervace a jejího ochranného pásma je plán péče o přírodní rezervaci (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38 zákona). Plán péče je uložen a je k nahlédnutí na Magistrátu města Ostravy, odboru životního prostředí. </w:t>
      </w:r>
    </w:p>
    <w:p w14:paraId="23DDE367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269AC67" w14:textId="45BEBEE9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6</w:t>
      </w:r>
    </w:p>
    <w:p w14:paraId="7B07B7EB" w14:textId="77777777" w:rsidR="00DA0C6B" w:rsidRPr="006D60F1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</w:rPr>
        <w:t>Sankce</w:t>
      </w:r>
    </w:p>
    <w:p w14:paraId="72279DAA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74D88727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1C5E1DF" w14:textId="7DA2FA4D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(1) Za porušení povinností stanovených tímto nařízením města může být fyzické osobě podle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45 a § 46 zákona č. 200/1990 Sb., o přestupcích, ve znění pozdějších předpisů, uložena pokuta do výše 3 000,-- Kč, resp. 30 000,-- Kč. Poruší-li fyzická osoba při výkonu podnikatelské činnosti nebo právnická osoba povinnost stanovenou tímto nařízením města, může jim obec podle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58 zákona č. 128/2000 Sb., o obcích (obecní zřízení) uložit pokutu do výše 200 000,-- Kč. </w:t>
      </w:r>
    </w:p>
    <w:p w14:paraId="0F7707D9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474CF85" w14:textId="7069495E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(2) Za porušení ustanovení zákona může být fyzické osobě uložena podle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87 zákona pokuta do výše 100 000,-- Kč, právnické osobě a fyzické osobě při výkonu podnikatelské činnosti může být uložena podle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88 zákona pokuta do výše 1 000 000,-- Kč. </w:t>
      </w:r>
    </w:p>
    <w:p w14:paraId="704A0A4A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379A514" w14:textId="41AEC1A4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7</w:t>
      </w:r>
    </w:p>
    <w:p w14:paraId="4CBED532" w14:textId="77777777" w:rsidR="00DA0C6B" w:rsidRPr="006D60F1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</w:rPr>
        <w:t xml:space="preserve">Závěrečná ustanovení </w:t>
      </w:r>
    </w:p>
    <w:p w14:paraId="5005AC57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04B162E5" w14:textId="12307C7C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(1) Nařízení města, kterým se zřizuje Přírodní rezervace "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Přemyšov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", včetně mapových podkladů, které </w:t>
      </w:r>
      <w:r w:rsidRPr="00E96A95">
        <w:rPr>
          <w:rFonts w:ascii="Arial" w:hAnsi="Arial" w:cs="Arial"/>
          <w:kern w:val="0"/>
          <w:sz w:val="20"/>
          <w:szCs w:val="20"/>
        </w:rPr>
        <w:lastRenderedPageBreak/>
        <w:t xml:space="preserve">jsou jeho nedílnou součástí, je uloženo na Magistrátu města Ostravy, na úřadech městských obvodů, u Krajského úřadu Moravskoslezského kraje, u Agentury ochrany přírody a krajiny ČR v Praze a u jejího regionálního střediska v Ostravě. </w:t>
      </w:r>
    </w:p>
    <w:p w14:paraId="242BA424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944AE5A" w14:textId="0D21EAB6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(2) Přírodní rezervace je v souladu s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42 odst. 4, 5 zákona a § 13 vyhlášky č. 395/1992 Sb., kterou se provádějí některá ustanovení zákona, označena v terénu pruhovým značením a malým státním znakem s označením kategorie ochrany. </w:t>
      </w:r>
    </w:p>
    <w:p w14:paraId="1AE19228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AB0CBBE" w14:textId="69360D59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(3) Přírodní rezervace je v souladu s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42 zákona evidována v ústředním seznamu ochrany přírody, vedeném Agenturou ochrany přírody a krajiny ČR v Praze. </w:t>
      </w:r>
    </w:p>
    <w:p w14:paraId="4B850F3D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4AA6817C" w14:textId="684797FA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Čl.</w:t>
      </w:r>
      <w:r w:rsidR="0082592A" w:rsidRPr="00E96A95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>8</w:t>
      </w:r>
    </w:p>
    <w:p w14:paraId="70C24238" w14:textId="77777777" w:rsidR="00DA0C6B" w:rsidRPr="006D60F1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</w:rPr>
        <w:t>Účinnost</w:t>
      </w:r>
    </w:p>
    <w:p w14:paraId="677345D1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4C4A5D49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5BE984BF" w14:textId="59AB093D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Toto nařízení města nabývá účinnosti dnem 15. července 2001. </w:t>
      </w:r>
    </w:p>
    <w:p w14:paraId="28967B50" w14:textId="77777777" w:rsidR="00DA0C6B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CB825A1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0915718E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584CFA6" w14:textId="77777777" w:rsidR="006D60F1" w:rsidRDefault="006D60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0B5ACE1D" w14:textId="39C63A70" w:rsidR="00DA0C6B" w:rsidRPr="006D60F1" w:rsidRDefault="006D60F1" w:rsidP="006D60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</w:rPr>
        <w:t>I</w:t>
      </w:r>
      <w:r w:rsidR="00000000" w:rsidRPr="006D60F1">
        <w:rPr>
          <w:rFonts w:ascii="Arial" w:hAnsi="Arial" w:cs="Arial"/>
          <w:kern w:val="0"/>
          <w:sz w:val="20"/>
          <w:szCs w:val="20"/>
        </w:rPr>
        <w:t>ng. Čestmír Vlček, v. r.</w:t>
      </w:r>
      <w:r w:rsidRPr="006D60F1">
        <w:rPr>
          <w:rFonts w:ascii="Arial" w:hAnsi="Arial" w:cs="Arial"/>
          <w:kern w:val="0"/>
          <w:sz w:val="20"/>
          <w:szCs w:val="20"/>
        </w:rPr>
        <w:tab/>
      </w:r>
      <w:r w:rsidRPr="006D60F1">
        <w:rPr>
          <w:rFonts w:ascii="Arial" w:hAnsi="Arial" w:cs="Arial"/>
          <w:kern w:val="0"/>
          <w:sz w:val="20"/>
          <w:szCs w:val="20"/>
        </w:rPr>
        <w:tab/>
      </w:r>
      <w:r w:rsidRPr="006D60F1">
        <w:rPr>
          <w:rFonts w:ascii="Arial" w:hAnsi="Arial" w:cs="Arial"/>
          <w:kern w:val="0"/>
          <w:sz w:val="20"/>
          <w:szCs w:val="20"/>
        </w:rPr>
        <w:tab/>
      </w:r>
      <w:r w:rsidRPr="006D60F1">
        <w:rPr>
          <w:rFonts w:ascii="Arial" w:hAnsi="Arial" w:cs="Arial"/>
          <w:kern w:val="0"/>
          <w:sz w:val="20"/>
          <w:szCs w:val="20"/>
        </w:rPr>
        <w:tab/>
      </w:r>
      <w:r w:rsidRPr="006D60F1">
        <w:rPr>
          <w:rFonts w:ascii="Arial" w:hAnsi="Arial" w:cs="Arial"/>
          <w:kern w:val="0"/>
          <w:sz w:val="20"/>
          <w:szCs w:val="20"/>
        </w:rPr>
        <w:tab/>
        <w:t xml:space="preserve">       </w:t>
      </w:r>
      <w:r w:rsidR="00000000" w:rsidRPr="006D60F1">
        <w:rPr>
          <w:rFonts w:ascii="Arial" w:hAnsi="Arial" w:cs="Arial"/>
          <w:kern w:val="0"/>
          <w:sz w:val="20"/>
          <w:szCs w:val="20"/>
        </w:rPr>
        <w:t xml:space="preserve">Ing. Ivan </w:t>
      </w:r>
      <w:proofErr w:type="spellStart"/>
      <w:r w:rsidR="00000000" w:rsidRPr="006D60F1">
        <w:rPr>
          <w:rFonts w:ascii="Arial" w:hAnsi="Arial" w:cs="Arial"/>
          <w:kern w:val="0"/>
          <w:sz w:val="20"/>
          <w:szCs w:val="20"/>
        </w:rPr>
        <w:t>Knižátko</w:t>
      </w:r>
      <w:proofErr w:type="spellEnd"/>
      <w:r w:rsidR="00000000" w:rsidRPr="006D60F1">
        <w:rPr>
          <w:rFonts w:ascii="Arial" w:hAnsi="Arial" w:cs="Arial"/>
          <w:kern w:val="0"/>
          <w:sz w:val="20"/>
          <w:szCs w:val="20"/>
        </w:rPr>
        <w:t xml:space="preserve">, v. r. </w:t>
      </w:r>
    </w:p>
    <w:p w14:paraId="35A1EFF3" w14:textId="77777777" w:rsidR="00DA0C6B" w:rsidRPr="006D60F1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7A5825C" w14:textId="5116BC21" w:rsidR="006D60F1" w:rsidRPr="006D60F1" w:rsidRDefault="006D60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</w:rPr>
        <w:tab/>
        <w:t>primátor</w:t>
      </w:r>
      <w:r>
        <w:rPr>
          <w:rFonts w:ascii="Arial" w:hAnsi="Arial" w:cs="Arial"/>
          <w:kern w:val="0"/>
          <w:sz w:val="20"/>
          <w:szCs w:val="20"/>
        </w:rPr>
        <w:tab/>
      </w:r>
      <w:r>
        <w:rPr>
          <w:rFonts w:ascii="Arial" w:hAnsi="Arial" w:cs="Arial"/>
          <w:kern w:val="0"/>
          <w:sz w:val="20"/>
          <w:szCs w:val="20"/>
        </w:rPr>
        <w:tab/>
      </w:r>
      <w:r>
        <w:rPr>
          <w:rFonts w:ascii="Arial" w:hAnsi="Arial" w:cs="Arial"/>
          <w:kern w:val="0"/>
          <w:sz w:val="20"/>
          <w:szCs w:val="20"/>
        </w:rPr>
        <w:tab/>
      </w:r>
      <w:r>
        <w:rPr>
          <w:rFonts w:ascii="Arial" w:hAnsi="Arial" w:cs="Arial"/>
          <w:kern w:val="0"/>
          <w:sz w:val="20"/>
          <w:szCs w:val="20"/>
        </w:rPr>
        <w:tab/>
      </w:r>
      <w:r>
        <w:rPr>
          <w:rFonts w:ascii="Arial" w:hAnsi="Arial" w:cs="Arial"/>
          <w:kern w:val="0"/>
          <w:sz w:val="20"/>
          <w:szCs w:val="20"/>
        </w:rPr>
        <w:tab/>
      </w:r>
      <w:r>
        <w:rPr>
          <w:rFonts w:ascii="Arial" w:hAnsi="Arial" w:cs="Arial"/>
          <w:kern w:val="0"/>
          <w:sz w:val="20"/>
          <w:szCs w:val="20"/>
        </w:rPr>
        <w:tab/>
        <w:t xml:space="preserve">   místostarosta</w:t>
      </w:r>
    </w:p>
    <w:p w14:paraId="443127E5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2CD44360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662982C7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____________________</w:t>
      </w:r>
    </w:p>
    <w:p w14:paraId="618B0261" w14:textId="77777777" w:rsidR="00DA0C6B" w:rsidRPr="00E96A95" w:rsidRDefault="00DA0C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CE72745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ADA485A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  <w:vertAlign w:val="superscript"/>
        </w:rPr>
        <w:t>1)</w:t>
      </w:r>
      <w:r w:rsidRPr="00E96A95">
        <w:rPr>
          <w:rFonts w:ascii="Arial" w:hAnsi="Arial" w:cs="Arial"/>
          <w:kern w:val="0"/>
          <w:sz w:val="20"/>
          <w:szCs w:val="20"/>
        </w:rPr>
        <w:t xml:space="preserve"> Vymezení přírodní rezervace bylo provedeno podle podkladů Katastrálního úřadu z října 2000. </w:t>
      </w:r>
    </w:p>
    <w:p w14:paraId="6D6F0891" w14:textId="77777777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E96A95">
        <w:rPr>
          <w:rFonts w:ascii="Arial" w:hAnsi="Arial" w:cs="Arial"/>
          <w:kern w:val="0"/>
          <w:sz w:val="20"/>
          <w:szCs w:val="20"/>
        </w:rPr>
        <w:t xml:space="preserve"> Jen části </w:t>
      </w:r>
      <w:proofErr w:type="gramStart"/>
      <w:r w:rsidRPr="00E96A95">
        <w:rPr>
          <w:rFonts w:ascii="Arial" w:hAnsi="Arial" w:cs="Arial"/>
          <w:kern w:val="0"/>
          <w:sz w:val="20"/>
          <w:szCs w:val="20"/>
        </w:rPr>
        <w:t>pozemků - viz</w:t>
      </w:r>
      <w:proofErr w:type="gramEnd"/>
      <w:r w:rsidRPr="00E96A95">
        <w:rPr>
          <w:rFonts w:ascii="Arial" w:hAnsi="Arial" w:cs="Arial"/>
          <w:kern w:val="0"/>
          <w:sz w:val="20"/>
          <w:szCs w:val="20"/>
        </w:rPr>
        <w:t xml:space="preserve"> situace </w:t>
      </w:r>
    </w:p>
    <w:p w14:paraId="57A88235" w14:textId="4DA72376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E96A95">
        <w:rPr>
          <w:rFonts w:ascii="Arial" w:hAnsi="Arial" w:cs="Arial"/>
          <w:kern w:val="0"/>
          <w:sz w:val="20"/>
          <w:szCs w:val="20"/>
        </w:rPr>
        <w:t xml:space="preserve"> "</w:t>
      </w:r>
      <w:r w:rsidR="006D60F1">
        <w:rPr>
          <w:rFonts w:ascii="Arial" w:hAnsi="Arial" w:cs="Arial"/>
          <w:kern w:val="0"/>
          <w:sz w:val="20"/>
          <w:szCs w:val="20"/>
        </w:rPr>
        <w:t xml:space="preserve"> </w:t>
      </w:r>
      <w:r w:rsidRPr="00E96A95">
        <w:rPr>
          <w:rFonts w:ascii="Arial" w:hAnsi="Arial" w:cs="Arial"/>
          <w:kern w:val="0"/>
          <w:sz w:val="20"/>
          <w:szCs w:val="20"/>
        </w:rPr>
        <w:t xml:space="preserve">(1) Na celém území přírodní rezervace je zakázáno: </w:t>
      </w:r>
    </w:p>
    <w:p w14:paraId="44721413" w14:textId="77FE1637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1)</w:t>
      </w:r>
      <w:r w:rsidR="006D60F1">
        <w:rPr>
          <w:rFonts w:ascii="Arial" w:hAnsi="Arial" w:cs="Arial"/>
          <w:kern w:val="0"/>
          <w:sz w:val="20"/>
          <w:szCs w:val="20"/>
        </w:rPr>
        <w:tab/>
      </w:r>
      <w:r w:rsidRPr="00E96A95">
        <w:rPr>
          <w:rFonts w:ascii="Arial" w:hAnsi="Arial" w:cs="Arial"/>
          <w:kern w:val="0"/>
          <w:sz w:val="20"/>
          <w:szCs w:val="20"/>
        </w:rPr>
        <w:t xml:space="preserve">hospodařit na pozemcích způsobem vyžadujícím intenzívní technologie, zejména prostředky a činnosti, které mohou způsobit změny v biologické rozmanitosti, struktuře a funkci ekosystému nebo nevratně poškozovat půdní povrch, </w:t>
      </w:r>
    </w:p>
    <w:p w14:paraId="677903A0" w14:textId="77777777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2) používat biocidy, </w:t>
      </w:r>
    </w:p>
    <w:p w14:paraId="288D1274" w14:textId="77777777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3) povolovat a umisťovat nové stavby, </w:t>
      </w:r>
    </w:p>
    <w:p w14:paraId="4709B33F" w14:textId="77777777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4) povolovat nebo uskutečňovat záměrné rozšiřování geograficky nepůvodních druhů rostlin a živočichů, </w:t>
      </w:r>
    </w:p>
    <w:p w14:paraId="5A2E6030" w14:textId="21BFF9DA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5) sbírat či odchytávat rostliny a živočichy kromě výkonu práva myslivosti (při výkonu práva myslivosti u druhů zvláště chráněných podle zákona je nutné udělení výjimky dle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56 zákona) a rybářství či sběru lesních plodů, </w:t>
      </w:r>
    </w:p>
    <w:p w14:paraId="402CE548" w14:textId="77777777" w:rsidR="00DA0C6B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Arial" w:hAnsi="Arial" w:cs="Arial"/>
          <w:kern w:val="0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 xml:space="preserve">6) měnit dochované přírodní prostředí v rozporu s bližšími podmínkami ochrany přírodní rezervace." </w:t>
      </w:r>
    </w:p>
    <w:p w14:paraId="59C49B5E" w14:textId="399AEE58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E96A95">
        <w:rPr>
          <w:rFonts w:ascii="Arial" w:hAnsi="Arial" w:cs="Arial"/>
          <w:kern w:val="0"/>
          <w:sz w:val="20"/>
          <w:szCs w:val="20"/>
        </w:rPr>
        <w:t xml:space="preserve"> Při kácení z bezpečnostních důvodů je nutno respektovat </w:t>
      </w:r>
      <w:proofErr w:type="spellStart"/>
      <w:r w:rsidRPr="00E96A95">
        <w:rPr>
          <w:rFonts w:ascii="Arial" w:hAnsi="Arial" w:cs="Arial"/>
          <w:kern w:val="0"/>
          <w:sz w:val="20"/>
          <w:szCs w:val="20"/>
        </w:rPr>
        <w:t>ust</w:t>
      </w:r>
      <w:proofErr w:type="spellEnd"/>
      <w:r w:rsidRPr="00E96A95">
        <w:rPr>
          <w:rFonts w:ascii="Arial" w:hAnsi="Arial" w:cs="Arial"/>
          <w:kern w:val="0"/>
          <w:sz w:val="20"/>
          <w:szCs w:val="20"/>
        </w:rPr>
        <w:t xml:space="preserve">. § 8 odst. 4 zákona. </w:t>
      </w:r>
    </w:p>
    <w:p w14:paraId="39C6A725" w14:textId="7F747851" w:rsidR="00DA0C6B" w:rsidRPr="00E96A95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D60F1">
        <w:rPr>
          <w:rFonts w:ascii="Arial" w:hAnsi="Arial" w:cs="Arial"/>
          <w:kern w:val="0"/>
          <w:sz w:val="20"/>
          <w:szCs w:val="20"/>
          <w:vertAlign w:val="superscript"/>
        </w:rPr>
        <w:t>5)</w:t>
      </w:r>
      <w:r w:rsidRPr="00E96A95">
        <w:rPr>
          <w:rFonts w:ascii="Arial" w:hAnsi="Arial" w:cs="Arial"/>
          <w:kern w:val="0"/>
          <w:sz w:val="20"/>
          <w:szCs w:val="20"/>
        </w:rPr>
        <w:t xml:space="preserve"> § 37 odst. 2 zákona </w:t>
      </w:r>
    </w:p>
    <w:p w14:paraId="15070139" w14:textId="77777777" w:rsidR="00AB47EF" w:rsidRPr="00E96A95" w:rsidRDefault="00000000" w:rsidP="006D60F1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96A95">
        <w:rPr>
          <w:rFonts w:ascii="Arial" w:hAnsi="Arial" w:cs="Arial"/>
          <w:kern w:val="0"/>
          <w:sz w:val="20"/>
          <w:szCs w:val="20"/>
        </w:rPr>
        <w:t>"Ke stavební činnosti, terénním a vodohospodářským úpravám, k použití chemických prostředků, změnám kultury pozemku a ke stanovení hospodaření v lesích v ochranném pásmu je nezbytný souhlas orgánu ochrany přírody."</w:t>
      </w:r>
    </w:p>
    <w:sectPr w:rsidR="00AB47EF" w:rsidRPr="00E96A95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14"/>
    <w:rsid w:val="006D60F1"/>
    <w:rsid w:val="0082592A"/>
    <w:rsid w:val="00A131DA"/>
    <w:rsid w:val="00A47714"/>
    <w:rsid w:val="00AB47EF"/>
    <w:rsid w:val="00DA0C6B"/>
    <w:rsid w:val="00E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45963"/>
  <w14:defaultImageDpi w14:val="0"/>
  <w15:docId w15:val="{C4E4B079-E411-479C-AECA-E4751526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1510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Jašík Martin</dc:creator>
  <cp:keywords/>
  <dc:description/>
  <cp:lastModifiedBy>Jašík Martin</cp:lastModifiedBy>
  <cp:revision>4</cp:revision>
  <dcterms:created xsi:type="dcterms:W3CDTF">2023-10-31T14:51:00Z</dcterms:created>
  <dcterms:modified xsi:type="dcterms:W3CDTF">2023-11-01T11:28:00Z</dcterms:modified>
</cp:coreProperties>
</file>