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86C2" w14:textId="77777777" w:rsidR="00040F6B" w:rsidRDefault="00040F6B" w:rsidP="00040F6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UNIČOV</w:t>
      </w:r>
    </w:p>
    <w:p w14:paraId="2B4A7DFF" w14:textId="77777777" w:rsidR="00040F6B" w:rsidRDefault="00040F6B" w:rsidP="00040F6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Uničova</w:t>
      </w:r>
    </w:p>
    <w:p w14:paraId="63D057FB" w14:textId="77777777" w:rsidR="00040F6B" w:rsidRDefault="00040F6B" w:rsidP="00040F6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Uničova, kterou se mění Obecně závazná vyhláška č. 3/2021, o místním poplatku za užívání veřejného prostranství</w:t>
      </w:r>
    </w:p>
    <w:p w14:paraId="4ACC28CD" w14:textId="77777777" w:rsidR="00040F6B" w:rsidRDefault="00040F6B" w:rsidP="00040F6B">
      <w:pPr>
        <w:pStyle w:val="Bezmezer"/>
        <w:jc w:val="center"/>
        <w:rPr>
          <w:b/>
          <w:sz w:val="28"/>
          <w:szCs w:val="28"/>
        </w:rPr>
      </w:pPr>
    </w:p>
    <w:p w14:paraId="15461A8A" w14:textId="2C230CBE" w:rsidR="00040F6B" w:rsidRDefault="00040F6B" w:rsidP="00040F6B">
      <w:pPr>
        <w:jc w:val="both"/>
      </w:pPr>
      <w:r>
        <w:t xml:space="preserve">Zastupitelstvo města Uničova se na svém zasedání dne 13.11.2023 usnesením č. </w:t>
      </w:r>
      <w:r w:rsidR="00D05497" w:rsidRPr="00D05497">
        <w:rPr>
          <w:sz w:val="24"/>
          <w:szCs w:val="24"/>
        </w:rPr>
        <w:t>UZ06/8/2023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47CF835C" w14:textId="77777777" w:rsidR="00040F6B" w:rsidRDefault="00040F6B" w:rsidP="00040F6B">
      <w:pPr>
        <w:spacing w:line="240" w:lineRule="auto"/>
        <w:jc w:val="center"/>
        <w:rPr>
          <w:b/>
        </w:rPr>
      </w:pPr>
      <w:r>
        <w:rPr>
          <w:b/>
        </w:rPr>
        <w:t xml:space="preserve">Čl. 1 </w:t>
      </w:r>
    </w:p>
    <w:p w14:paraId="7EEF2FC4" w14:textId="77777777" w:rsidR="00040F6B" w:rsidRDefault="00040F6B" w:rsidP="00040F6B">
      <w:pPr>
        <w:spacing w:line="240" w:lineRule="auto"/>
        <w:rPr>
          <w:bCs/>
        </w:rPr>
      </w:pPr>
      <w:r>
        <w:rPr>
          <w:bCs/>
        </w:rPr>
        <w:t>Obecně závazná vyhláška města Uničova č. 3/2021, o místním poplatku za užívání veřejného prostranství se mění takto:</w:t>
      </w:r>
    </w:p>
    <w:p w14:paraId="3908801E" w14:textId="0E5932EA" w:rsidR="00040F6B" w:rsidRDefault="00040F6B" w:rsidP="00040F6B">
      <w:pPr>
        <w:spacing w:line="240" w:lineRule="auto"/>
        <w:rPr>
          <w:bCs/>
        </w:rPr>
      </w:pPr>
      <w:r>
        <w:rPr>
          <w:bCs/>
        </w:rPr>
        <w:t xml:space="preserve">Článek 5 odst. 1 písm. d) včetně poznámky pod čarou č. 8 zní: </w:t>
      </w:r>
    </w:p>
    <w:p w14:paraId="1627D9F0" w14:textId="3E7A7F1B" w:rsidR="00040F6B" w:rsidRDefault="00A756BD" w:rsidP="00A756BD">
      <w:pPr>
        <w:pStyle w:val="Bezmezer"/>
        <w:spacing w:line="276" w:lineRule="auto"/>
        <w:ind w:left="360"/>
        <w:jc w:val="both"/>
      </w:pPr>
      <w:proofErr w:type="gramStart"/>
      <w:r>
        <w:t>„ d</w:t>
      </w:r>
      <w:proofErr w:type="gramEnd"/>
      <w:r>
        <w:t xml:space="preserve">) </w:t>
      </w:r>
      <w:r w:rsidR="00040F6B">
        <w:t>užití veřejného prostranství pro prodej zboží a poskytování služeb</w:t>
      </w:r>
      <w:r w:rsidR="00040F6B">
        <w:rPr>
          <w:vertAlign w:val="superscript"/>
        </w:rPr>
        <w:t>8</w:t>
      </w:r>
    </w:p>
    <w:p w14:paraId="11E09A44" w14:textId="77777777" w:rsidR="00040F6B" w:rsidRDefault="00040F6B" w:rsidP="00A756BD">
      <w:pPr>
        <w:pStyle w:val="Bezmezer"/>
        <w:spacing w:line="276" w:lineRule="auto"/>
        <w:ind w:left="720"/>
        <w:jc w:val="both"/>
      </w:pPr>
      <w:r>
        <w:rPr>
          <w:iCs/>
        </w:rPr>
        <w:t>při umístění zařízení sloužících pro poskytování prodeje (vyjma umístění restauračních předzahrádek a předsunutých prodejních míst):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50,- Kč / m</w:t>
      </w:r>
      <w:r>
        <w:rPr>
          <w:iCs/>
          <w:vertAlign w:val="superscript"/>
        </w:rPr>
        <w:t>2</w:t>
      </w:r>
      <w:r>
        <w:rPr>
          <w:iCs/>
        </w:rPr>
        <w:t>/ den</w:t>
      </w:r>
    </w:p>
    <w:p w14:paraId="708AE084" w14:textId="129FA2DB" w:rsidR="00040F6B" w:rsidRDefault="00040F6B" w:rsidP="00040F6B">
      <w:pPr>
        <w:pStyle w:val="Bezmezer"/>
        <w:spacing w:line="276" w:lineRule="auto"/>
        <w:ind w:left="7080"/>
        <w:jc w:val="both"/>
        <w:rPr>
          <w:iCs/>
          <w:vertAlign w:val="superscript"/>
        </w:rPr>
      </w:pPr>
      <w:r>
        <w:rPr>
          <w:iCs/>
        </w:rPr>
        <w:t>700,- Kč / týden / zařízení sloužící pro poskytování prodeje do 4 m</w:t>
      </w:r>
      <w:r>
        <w:rPr>
          <w:iCs/>
          <w:vertAlign w:val="superscript"/>
        </w:rPr>
        <w:t>2</w:t>
      </w:r>
    </w:p>
    <w:p w14:paraId="1AD4228A" w14:textId="4835E85D" w:rsidR="00040F6B" w:rsidRDefault="00040F6B" w:rsidP="00040F6B">
      <w:pPr>
        <w:pStyle w:val="Bezmezer"/>
        <w:spacing w:line="276" w:lineRule="auto"/>
        <w:ind w:left="7080"/>
        <w:jc w:val="both"/>
        <w:rPr>
          <w:iCs/>
        </w:rPr>
      </w:pPr>
      <w:r>
        <w:rPr>
          <w:iCs/>
        </w:rPr>
        <w:t>1000,- Kč / týden / zařízení sloužící pro poskytování prodeje nad 4 m</w:t>
      </w:r>
      <w:r>
        <w:rPr>
          <w:iCs/>
          <w:vertAlign w:val="superscript"/>
        </w:rPr>
        <w:t>2</w:t>
      </w:r>
    </w:p>
    <w:p w14:paraId="573DC1E7" w14:textId="20BC1D0E" w:rsidR="00040F6B" w:rsidRDefault="00040F6B" w:rsidP="00040F6B">
      <w:pPr>
        <w:pStyle w:val="Bezmezer"/>
        <w:numPr>
          <w:ilvl w:val="0"/>
          <w:numId w:val="2"/>
        </w:numPr>
        <w:spacing w:line="276" w:lineRule="auto"/>
        <w:jc w:val="both"/>
      </w:pPr>
      <w:r>
        <w:t xml:space="preserve">při umístění dočasných staveb a zařízení sloužících pro poskytování služeb </w:t>
      </w:r>
      <w:r>
        <w:rPr>
          <w:iCs/>
        </w:rPr>
        <w:t>(vyjma umístění restauračních předzahrádek a předsunutých prodejních míst:</w:t>
      </w:r>
      <w:r>
        <w:rPr>
          <w:iCs/>
        </w:rPr>
        <w:tab/>
      </w:r>
      <w:r w:rsidR="00D272D9">
        <w:rPr>
          <w:iCs/>
        </w:rPr>
        <w:t xml:space="preserve"> </w:t>
      </w:r>
      <w:r>
        <w:t>10,- Kč / m</w:t>
      </w:r>
      <w:r>
        <w:rPr>
          <w:vertAlign w:val="superscript"/>
        </w:rPr>
        <w:t>2</w:t>
      </w:r>
      <w:r>
        <w:t>/ den</w:t>
      </w:r>
    </w:p>
    <w:p w14:paraId="7744967A" w14:textId="3E3C0C99" w:rsidR="00040F6B" w:rsidRDefault="00040F6B" w:rsidP="00040F6B">
      <w:pPr>
        <w:pStyle w:val="Bezmezer"/>
        <w:spacing w:line="360" w:lineRule="auto"/>
        <w:ind w:left="993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2D9">
        <w:t xml:space="preserve"> </w:t>
      </w:r>
      <w:r>
        <w:t>100,- Kč / týden</w:t>
      </w:r>
    </w:p>
    <w:p w14:paraId="1D4DC52D" w14:textId="0CBB041F" w:rsidR="00040F6B" w:rsidRDefault="00040F6B" w:rsidP="00040F6B">
      <w:pPr>
        <w:pStyle w:val="Bezmezer"/>
        <w:numPr>
          <w:ilvl w:val="0"/>
          <w:numId w:val="2"/>
        </w:numPr>
        <w:spacing w:line="276" w:lineRule="auto"/>
        <w:jc w:val="both"/>
      </w:pPr>
      <w:r>
        <w:rPr>
          <w:iCs/>
        </w:rPr>
        <w:t>při umístění dočasných staveb sloužících pro poskytování prodeje (vyjma umístění restauračních předzahrádek a předsunutých prodejních míst):</w:t>
      </w:r>
      <w:r>
        <w:rPr>
          <w:iCs/>
        </w:rPr>
        <w:tab/>
        <w:t xml:space="preserve"> </w:t>
      </w:r>
      <w:r>
        <w:t>10,- Kč / m</w:t>
      </w:r>
      <w:r>
        <w:rPr>
          <w:vertAlign w:val="superscript"/>
        </w:rPr>
        <w:t>2</w:t>
      </w:r>
      <w:r>
        <w:t>/ den</w:t>
      </w:r>
    </w:p>
    <w:p w14:paraId="4B9216C1" w14:textId="7D99CC22" w:rsidR="00040F6B" w:rsidRDefault="00040F6B" w:rsidP="00040F6B">
      <w:pPr>
        <w:pStyle w:val="Bezmezer"/>
        <w:spacing w:line="360" w:lineRule="auto"/>
        <w:ind w:left="8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100,- Kč / týden</w:t>
      </w:r>
    </w:p>
    <w:p w14:paraId="3E7FC7ED" w14:textId="77777777" w:rsidR="00040F6B" w:rsidRDefault="00040F6B" w:rsidP="00040F6B">
      <w:pPr>
        <w:pStyle w:val="Bezmezer"/>
        <w:numPr>
          <w:ilvl w:val="0"/>
          <w:numId w:val="2"/>
        </w:numPr>
        <w:spacing w:line="276" w:lineRule="auto"/>
        <w:jc w:val="both"/>
      </w:pPr>
      <w:r>
        <w:t xml:space="preserve">při umístění restauračních předzahrádek a předsunutých prodejních míst:    </w:t>
      </w:r>
    </w:p>
    <w:p w14:paraId="47259275" w14:textId="0B4496EE" w:rsidR="00040F6B" w:rsidRDefault="00D272D9" w:rsidP="00D272D9">
      <w:pPr>
        <w:pStyle w:val="Bezmezer"/>
        <w:spacing w:line="276" w:lineRule="auto"/>
        <w:ind w:left="7088"/>
        <w:jc w:val="both"/>
      </w:pPr>
      <w:r>
        <w:t xml:space="preserve"> </w:t>
      </w:r>
      <w:r w:rsidR="00040F6B">
        <w:t>10,- Kč /m</w:t>
      </w:r>
      <w:r w:rsidR="00040F6B">
        <w:rPr>
          <w:vertAlign w:val="superscript"/>
        </w:rPr>
        <w:t>2</w:t>
      </w:r>
      <w:r w:rsidR="00040F6B">
        <w:t>/ měsíc</w:t>
      </w:r>
      <w:r w:rsidR="00A756BD">
        <w:t>“</w:t>
      </w:r>
    </w:p>
    <w:p w14:paraId="00AB4A1E" w14:textId="77777777" w:rsidR="00040F6B" w:rsidRDefault="00040F6B" w:rsidP="00040F6B">
      <w:pPr>
        <w:spacing w:after="0" w:line="240" w:lineRule="auto"/>
        <w:jc w:val="center"/>
        <w:rPr>
          <w:b/>
        </w:rPr>
      </w:pPr>
      <w:r>
        <w:rPr>
          <w:b/>
        </w:rPr>
        <w:t>Čl. 2</w:t>
      </w:r>
    </w:p>
    <w:p w14:paraId="46470B75" w14:textId="77777777" w:rsidR="00040F6B" w:rsidRDefault="00040F6B" w:rsidP="00040F6B">
      <w:pPr>
        <w:spacing w:after="0" w:line="240" w:lineRule="auto"/>
        <w:jc w:val="center"/>
        <w:rPr>
          <w:b/>
        </w:rPr>
      </w:pPr>
      <w:r>
        <w:rPr>
          <w:b/>
        </w:rPr>
        <w:t>Účinnost</w:t>
      </w:r>
    </w:p>
    <w:p w14:paraId="2E8F67F0" w14:textId="77777777" w:rsidR="00040F6B" w:rsidRDefault="00040F6B" w:rsidP="00040F6B">
      <w:pPr>
        <w:pStyle w:val="Bezmezer"/>
      </w:pPr>
    </w:p>
    <w:p w14:paraId="4E933EB9" w14:textId="77777777" w:rsidR="00040F6B" w:rsidRDefault="00040F6B" w:rsidP="00040F6B">
      <w:pPr>
        <w:pStyle w:val="Bezmezer"/>
      </w:pPr>
      <w:r>
        <w:t>Tato obecně závazná vyhláška nabývá účinnosti počátkem patnáctého dne následujícího po dni jeho vyhlášení.</w:t>
      </w:r>
    </w:p>
    <w:p w14:paraId="01DA2590" w14:textId="77777777" w:rsidR="00040F6B" w:rsidRDefault="00040F6B" w:rsidP="00040F6B">
      <w:pPr>
        <w:pStyle w:val="Bezmezer"/>
      </w:pPr>
    </w:p>
    <w:p w14:paraId="25BFB04F" w14:textId="77777777" w:rsidR="00040F6B" w:rsidRDefault="00040F6B" w:rsidP="00040F6B">
      <w:pPr>
        <w:pStyle w:val="Bezmezer"/>
      </w:pPr>
    </w:p>
    <w:p w14:paraId="2A73270A" w14:textId="77777777" w:rsidR="00040F6B" w:rsidRDefault="00040F6B" w:rsidP="00040F6B">
      <w:pPr>
        <w:spacing w:after="0" w:line="240" w:lineRule="auto"/>
      </w:pPr>
      <w:r>
        <w:t>.....................................                                                                                                  ......................................</w:t>
      </w:r>
    </w:p>
    <w:p w14:paraId="1EAD81B4" w14:textId="3C6D4C37" w:rsidR="00040F6B" w:rsidRDefault="00040F6B" w:rsidP="00040F6B">
      <w:pPr>
        <w:spacing w:after="0" w:line="240" w:lineRule="auto"/>
      </w:pPr>
      <w:r>
        <w:t>Mgr. Radek Vincour</w:t>
      </w:r>
      <w:r w:rsidR="00F0501B">
        <w:t xml:space="preserve"> v. r. </w:t>
      </w:r>
      <w:r>
        <w:t xml:space="preserve">                                                                                                   Ing. Jaromír </w:t>
      </w:r>
      <w:proofErr w:type="spellStart"/>
      <w:r>
        <w:t>Lón</w:t>
      </w:r>
      <w:proofErr w:type="spellEnd"/>
      <w:r>
        <w:t xml:space="preserve"> </w:t>
      </w:r>
      <w:r w:rsidR="00F0501B">
        <w:t>v. r.</w:t>
      </w:r>
    </w:p>
    <w:p w14:paraId="01558C6B" w14:textId="0047E557" w:rsidR="00040F6B" w:rsidRDefault="00040F6B" w:rsidP="00040F6B">
      <w:pPr>
        <w:spacing w:after="0" w:line="240" w:lineRule="auto"/>
      </w:pPr>
      <w:r>
        <w:t xml:space="preserve">      </w:t>
      </w:r>
      <w:r w:rsidR="00F0501B">
        <w:t xml:space="preserve">    </w:t>
      </w:r>
      <w:r>
        <w:t xml:space="preserve">  starosta                                                                                                                          místostarosta</w:t>
      </w:r>
    </w:p>
    <w:p w14:paraId="49F896EC" w14:textId="77777777" w:rsidR="00040F6B" w:rsidRDefault="00040F6B" w:rsidP="00040F6B">
      <w:pPr>
        <w:jc w:val="center"/>
        <w:rPr>
          <w:b/>
        </w:rPr>
      </w:pPr>
    </w:p>
    <w:p w14:paraId="60C2C276" w14:textId="77777777" w:rsidR="00040F6B" w:rsidRDefault="00040F6B" w:rsidP="00040F6B">
      <w:pPr>
        <w:pStyle w:val="Bezmezer"/>
      </w:pPr>
      <w:r>
        <w:t>__________________________________________________________________________________</w:t>
      </w:r>
    </w:p>
    <w:p w14:paraId="2AAB0F4C" w14:textId="6111B019" w:rsidR="00040F6B" w:rsidRDefault="00040F6B" w:rsidP="00040F6B">
      <w:pPr>
        <w:pStyle w:val="Bezmezer"/>
        <w:rPr>
          <w:sz w:val="16"/>
          <w:szCs w:val="16"/>
        </w:rPr>
      </w:pPr>
      <w:r>
        <w:rPr>
          <w:sz w:val="16"/>
          <w:szCs w:val="16"/>
        </w:rPr>
        <w:t xml:space="preserve">  8   místa pro prodej zboží a poskytování služeb jsou stanovena v nařízení města č. </w:t>
      </w:r>
      <w:r w:rsidR="0013541A">
        <w:rPr>
          <w:sz w:val="16"/>
          <w:szCs w:val="16"/>
        </w:rPr>
        <w:t>1</w:t>
      </w:r>
      <w:r>
        <w:rPr>
          <w:sz w:val="16"/>
          <w:szCs w:val="16"/>
        </w:rPr>
        <w:t>/2018 Tržní řád</w:t>
      </w:r>
    </w:p>
    <w:p w14:paraId="7F7695B2" w14:textId="77777777" w:rsidR="00040F6B" w:rsidRDefault="00040F6B" w:rsidP="00040F6B"/>
    <w:sectPr w:rsidR="00040F6B" w:rsidSect="00040F6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F5F"/>
    <w:multiLevelType w:val="hybridMultilevel"/>
    <w:tmpl w:val="DD943054"/>
    <w:lvl w:ilvl="0" w:tplc="9B02456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7467D5"/>
    <w:multiLevelType w:val="hybridMultilevel"/>
    <w:tmpl w:val="D4AED3AA"/>
    <w:lvl w:ilvl="0" w:tplc="04050017">
      <w:start w:val="4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595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231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100683">
    <w:abstractNumId w:val="0"/>
  </w:num>
  <w:num w:numId="4" w16cid:durableId="44042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6B"/>
    <w:rsid w:val="00040F6B"/>
    <w:rsid w:val="0013541A"/>
    <w:rsid w:val="003D2A97"/>
    <w:rsid w:val="009E3D39"/>
    <w:rsid w:val="00A756BD"/>
    <w:rsid w:val="00D05497"/>
    <w:rsid w:val="00D272D9"/>
    <w:rsid w:val="00F0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A98B"/>
  <w15:chartTrackingRefBased/>
  <w15:docId w15:val="{44D671E6-CD6B-4179-BAFA-0CD663A9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F6B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0F6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Uničov</dc:creator>
  <cp:keywords/>
  <dc:description/>
  <cp:lastModifiedBy>Demelová R. (Mgr.)</cp:lastModifiedBy>
  <cp:revision>3</cp:revision>
  <dcterms:created xsi:type="dcterms:W3CDTF">2023-11-15T11:56:00Z</dcterms:created>
  <dcterms:modified xsi:type="dcterms:W3CDTF">2023-11-15T11:56:00Z</dcterms:modified>
</cp:coreProperties>
</file>