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74" w:rsidRDefault="00DF0935">
      <w:pPr>
        <w:spacing w:after="0" w:line="259" w:lineRule="auto"/>
        <w:ind w:left="0" w:right="4" w:firstLine="0"/>
        <w:jc w:val="center"/>
      </w:pPr>
      <w:r>
        <w:rPr>
          <w:b/>
          <w:sz w:val="40"/>
        </w:rPr>
        <w:t xml:space="preserve">O B E C   </w:t>
      </w:r>
      <w:r w:rsidR="005B56FD">
        <w:rPr>
          <w:b/>
          <w:sz w:val="40"/>
        </w:rPr>
        <w:t>RŮŽOVÁ</w:t>
      </w:r>
      <w:r>
        <w:rPr>
          <w:b/>
          <w:sz w:val="40"/>
        </w:rPr>
        <w:t xml:space="preserve"> </w:t>
      </w:r>
    </w:p>
    <w:p w:rsidR="00A35374" w:rsidRPr="005C6082" w:rsidRDefault="00DF0935" w:rsidP="005C6082">
      <w:pPr>
        <w:spacing w:after="0" w:line="259" w:lineRule="auto"/>
        <w:ind w:left="46" w:firstLine="0"/>
        <w:jc w:val="center"/>
        <w:rPr>
          <w:sz w:val="20"/>
          <w:szCs w:val="20"/>
        </w:rPr>
      </w:pPr>
      <w:r>
        <w:rPr>
          <w:b/>
          <w:sz w:val="20"/>
        </w:rPr>
        <w:t xml:space="preserve"> </w:t>
      </w:r>
    </w:p>
    <w:p w:rsidR="00A35374" w:rsidRDefault="00DF0935" w:rsidP="005C6082">
      <w:pPr>
        <w:spacing w:after="0" w:line="259" w:lineRule="auto"/>
        <w:ind w:left="-284" w:right="-285" w:firstLine="0"/>
        <w:jc w:val="center"/>
      </w:pPr>
      <w:r>
        <w:rPr>
          <w:b/>
          <w:sz w:val="32"/>
        </w:rPr>
        <w:t xml:space="preserve">ZASTUPITELSTVO OBCE </w:t>
      </w:r>
      <w:r w:rsidR="005B56FD">
        <w:rPr>
          <w:b/>
          <w:sz w:val="32"/>
        </w:rPr>
        <w:t>RŮŽOVÁ</w:t>
      </w:r>
      <w:r>
        <w:rPr>
          <w:b/>
          <w:sz w:val="32"/>
        </w:rPr>
        <w:t xml:space="preserve"> </w:t>
      </w:r>
    </w:p>
    <w:p w:rsidR="00A35374" w:rsidRDefault="00DF0935" w:rsidP="005C6082">
      <w:pPr>
        <w:spacing w:after="0" w:line="259" w:lineRule="auto"/>
        <w:ind w:left="46" w:firstLine="0"/>
        <w:jc w:val="center"/>
      </w:pPr>
      <w:r>
        <w:rPr>
          <w:b/>
          <w:sz w:val="20"/>
        </w:rPr>
        <w:t xml:space="preserve"> </w:t>
      </w:r>
    </w:p>
    <w:p w:rsidR="00A35374" w:rsidRDefault="00DF0935">
      <w:pPr>
        <w:spacing w:after="0" w:line="259" w:lineRule="auto"/>
        <w:ind w:left="10" w:right="3" w:hanging="10"/>
        <w:jc w:val="center"/>
      </w:pPr>
      <w:r>
        <w:rPr>
          <w:b/>
          <w:sz w:val="32"/>
        </w:rPr>
        <w:t xml:space="preserve">Obecně závazná vyhláška č. </w:t>
      </w:r>
      <w:r w:rsidR="005B56FD">
        <w:rPr>
          <w:b/>
          <w:sz w:val="32"/>
        </w:rPr>
        <w:t>1/2025</w:t>
      </w:r>
      <w:r>
        <w:rPr>
          <w:b/>
          <w:sz w:val="32"/>
        </w:rPr>
        <w:t xml:space="preserve">, </w:t>
      </w:r>
    </w:p>
    <w:p w:rsidR="00A35374" w:rsidRDefault="00DF0935" w:rsidP="005C6082">
      <w:pPr>
        <w:spacing w:after="0" w:line="259" w:lineRule="auto"/>
        <w:ind w:left="46" w:firstLine="0"/>
        <w:jc w:val="center"/>
      </w:pPr>
      <w:r>
        <w:rPr>
          <w:b/>
          <w:sz w:val="20"/>
        </w:rPr>
        <w:t xml:space="preserve"> </w:t>
      </w:r>
      <w:r>
        <w:rPr>
          <w:b/>
          <w:sz w:val="28"/>
        </w:rPr>
        <w:t xml:space="preserve"> kterou se stanoví obecní systém odpadového hospodářství </w:t>
      </w:r>
    </w:p>
    <w:p w:rsidR="00A35374" w:rsidRDefault="00DF0935">
      <w:pPr>
        <w:spacing w:after="37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35374" w:rsidRDefault="00DF0935">
      <w:pPr>
        <w:spacing w:after="0" w:line="266" w:lineRule="auto"/>
        <w:ind w:left="-5" w:hanging="10"/>
      </w:pPr>
      <w:r>
        <w:rPr>
          <w:i/>
        </w:rPr>
        <w:t xml:space="preserve">Zastupitelstvo obce </w:t>
      </w:r>
      <w:r w:rsidR="005B56FD">
        <w:rPr>
          <w:i/>
        </w:rPr>
        <w:t>Růžová</w:t>
      </w:r>
      <w:r>
        <w:rPr>
          <w:i/>
        </w:rPr>
        <w:t xml:space="preserve"> se na svém zasedání konaném dne</w:t>
      </w:r>
      <w:r w:rsidR="00826569">
        <w:rPr>
          <w:i/>
        </w:rPr>
        <w:t xml:space="preserve"> </w:t>
      </w:r>
      <w:proofErr w:type="gramStart"/>
      <w:r w:rsidR="00826569">
        <w:rPr>
          <w:i/>
        </w:rPr>
        <w:t>26.2.2025</w:t>
      </w:r>
      <w:proofErr w:type="gramEnd"/>
      <w:r w:rsidR="002A0EFB">
        <w:rPr>
          <w:i/>
        </w:rPr>
        <w:t xml:space="preserve"> </w:t>
      </w:r>
      <w:r>
        <w:rPr>
          <w:i/>
        </w:rPr>
        <w:t>usneslo usnesením č.</w:t>
      </w:r>
      <w:r w:rsidR="006E6C67">
        <w:rPr>
          <w:i/>
        </w:rPr>
        <w:t xml:space="preserve"> 5</w:t>
      </w:r>
      <w:r w:rsidR="00BC4794" w:rsidRPr="00BC4794">
        <w:rPr>
          <w:szCs w:val="24"/>
        </w:rPr>
        <w:t>/25</w:t>
      </w:r>
      <w:r>
        <w:rPr>
          <w:i/>
        </w:rPr>
        <w:t xml:space="preserve"> vydat na základě § 59 odst. 4 a 5 zákona č. 541/2020 Sb., o odpadech (dále jen „zákon o odpadech“), a podle § 10 písm. d) a § 84 odst. 2 písm. h) zákona č. 128/2000 Sb., o obcích (obecní zřízení), ve znění pozdějších předpisů, tuto obecně závaznou vyhlášku (dále jen </w:t>
      </w:r>
    </w:p>
    <w:p w:rsidR="00A35374" w:rsidRDefault="00DF0935">
      <w:pPr>
        <w:spacing w:after="0" w:line="266" w:lineRule="auto"/>
        <w:ind w:left="-5" w:hanging="10"/>
      </w:pPr>
      <w:r>
        <w:rPr>
          <w:i/>
        </w:rPr>
        <w:t xml:space="preserve">„vyhláška“):  </w:t>
      </w:r>
    </w:p>
    <w:p w:rsidR="00A35374" w:rsidRDefault="00DF0935">
      <w:pPr>
        <w:spacing w:after="24" w:line="259" w:lineRule="auto"/>
        <w:ind w:left="56" w:firstLine="0"/>
        <w:jc w:val="center"/>
      </w:pPr>
      <w:r>
        <w:t xml:space="preserve"> </w:t>
      </w:r>
    </w:p>
    <w:p w:rsidR="002A0EFB" w:rsidRDefault="00DF0935">
      <w:pPr>
        <w:pStyle w:val="Nadpis1"/>
        <w:numPr>
          <w:ilvl w:val="0"/>
          <w:numId w:val="0"/>
        </w:numPr>
      </w:pPr>
      <w:r>
        <w:t xml:space="preserve">Článek 1 </w:t>
      </w:r>
    </w:p>
    <w:p w:rsidR="00A35374" w:rsidRDefault="00DF0935">
      <w:pPr>
        <w:pStyle w:val="Nadpis1"/>
        <w:numPr>
          <w:ilvl w:val="0"/>
          <w:numId w:val="0"/>
        </w:numPr>
      </w:pPr>
      <w:r>
        <w:t xml:space="preserve">Předmět a působnost vyhlášky </w:t>
      </w:r>
    </w:p>
    <w:p w:rsidR="00A35374" w:rsidRPr="006F2E94" w:rsidRDefault="00DF0935">
      <w:pPr>
        <w:spacing w:after="22" w:line="259" w:lineRule="auto"/>
        <w:ind w:left="56" w:firstLine="0"/>
        <w:jc w:val="center"/>
        <w:rPr>
          <w:sz w:val="16"/>
          <w:szCs w:val="16"/>
        </w:rPr>
      </w:pPr>
      <w:r>
        <w:rPr>
          <w:b/>
        </w:rPr>
        <w:t xml:space="preserve"> </w:t>
      </w:r>
    </w:p>
    <w:p w:rsidR="000C5868" w:rsidRDefault="000C5868" w:rsidP="008610DB">
      <w:pPr>
        <w:ind w:left="0" w:hanging="284"/>
      </w:pPr>
      <w:r>
        <w:t xml:space="preserve">1) </w:t>
      </w:r>
      <w:r w:rsidR="00DF0935">
        <w:t xml:space="preserve">Tato vyhláška stanoví obecní systém odpadového hospodářství na území obce </w:t>
      </w:r>
      <w:r w:rsidR="002C7943">
        <w:t>Růžová</w:t>
      </w:r>
    </w:p>
    <w:p w:rsidR="00A35374" w:rsidRDefault="000C5868" w:rsidP="008610DB">
      <w:pPr>
        <w:ind w:left="-284" w:firstLine="0"/>
      </w:pPr>
      <w:r>
        <w:t xml:space="preserve">   </w:t>
      </w:r>
      <w:r w:rsidR="00DF0935">
        <w:t xml:space="preserve"> (dále jen „obecní systém odpadového hospodářství“). </w:t>
      </w:r>
    </w:p>
    <w:p w:rsidR="002A0EFB" w:rsidRDefault="000C5868" w:rsidP="008610DB">
      <w:pPr>
        <w:ind w:left="0" w:hanging="284"/>
      </w:pPr>
      <w:r>
        <w:t xml:space="preserve">2) </w:t>
      </w:r>
      <w:r w:rsidR="00DF0935">
        <w:t xml:space="preserve">Tato vyhláška rovněž stanoví místa, kde obec </w:t>
      </w:r>
      <w:r w:rsidR="002A0EFB">
        <w:t>Růžová</w:t>
      </w:r>
      <w:r w:rsidR="00DF0935">
        <w:t xml:space="preserve"> (dále jen „obec“) přebírá</w:t>
      </w:r>
      <w:r w:rsidR="002A0EFB">
        <w:t>:</w:t>
      </w:r>
    </w:p>
    <w:p w:rsidR="002A0EFB" w:rsidRDefault="002A0EFB" w:rsidP="008610DB">
      <w:pPr>
        <w:ind w:left="284" w:hanging="284"/>
      </w:pPr>
      <w:r>
        <w:t xml:space="preserve">a) výrobky s ukončenou životností v rámci služby pro výrobce podle zákona o výrobcích s </w:t>
      </w:r>
      <w:r w:rsidR="005C6082">
        <w:t xml:space="preserve"> </w:t>
      </w:r>
      <w:r>
        <w:t>ukončenou životností</w:t>
      </w:r>
    </w:p>
    <w:p w:rsidR="00A35374" w:rsidRDefault="002A0EFB" w:rsidP="008610DB">
      <w:pPr>
        <w:ind w:left="284" w:hanging="284"/>
      </w:pPr>
      <w:r>
        <w:t>b)</w:t>
      </w:r>
      <w:r w:rsidR="008610DB">
        <w:t xml:space="preserve"> </w:t>
      </w:r>
      <w:r w:rsidR="0015573D">
        <w:t xml:space="preserve">rostlinné zbytky z údržby zeleně, zahrad a domácností ke zpracování na kompost v rámci </w:t>
      </w:r>
      <w:r w:rsidR="005C6082">
        <w:t xml:space="preserve">         </w:t>
      </w:r>
      <w:r w:rsidR="0015573D">
        <w:t>komunitního kompostování podle § 65 zákona o odpadech</w:t>
      </w:r>
    </w:p>
    <w:p w:rsidR="00A35374" w:rsidRDefault="00DF0935">
      <w:pPr>
        <w:spacing w:after="24" w:line="259" w:lineRule="auto"/>
        <w:ind w:left="360" w:firstLine="0"/>
        <w:jc w:val="left"/>
      </w:pPr>
      <w:r>
        <w:t xml:space="preserve"> </w:t>
      </w:r>
    </w:p>
    <w:p w:rsidR="0015573D" w:rsidRDefault="00DF0935">
      <w:pPr>
        <w:pStyle w:val="Nadpis1"/>
        <w:numPr>
          <w:ilvl w:val="0"/>
          <w:numId w:val="0"/>
        </w:numPr>
      </w:pPr>
      <w:r>
        <w:t xml:space="preserve">Článek 2  </w:t>
      </w:r>
    </w:p>
    <w:p w:rsidR="00A35374" w:rsidRDefault="00DF0935">
      <w:pPr>
        <w:pStyle w:val="Nadpis1"/>
        <w:numPr>
          <w:ilvl w:val="0"/>
          <w:numId w:val="0"/>
        </w:numPr>
      </w:pPr>
      <w:r>
        <w:t xml:space="preserve">Základní pojmy </w:t>
      </w:r>
    </w:p>
    <w:p w:rsidR="00A35374" w:rsidRPr="006F2E94" w:rsidRDefault="00DF0935">
      <w:pPr>
        <w:spacing w:after="67" w:line="259" w:lineRule="auto"/>
        <w:ind w:left="46" w:firstLine="0"/>
        <w:jc w:val="center"/>
        <w:rPr>
          <w:sz w:val="16"/>
          <w:szCs w:val="16"/>
        </w:rPr>
      </w:pPr>
      <w:r>
        <w:rPr>
          <w:b/>
          <w:sz w:val="20"/>
        </w:rPr>
        <w:t xml:space="preserve"> </w:t>
      </w:r>
    </w:p>
    <w:p w:rsidR="00A35374" w:rsidRDefault="000C5868" w:rsidP="00772453">
      <w:pPr>
        <w:ind w:left="0" w:hanging="284"/>
      </w:pPr>
      <w:r w:rsidRPr="00F907DD">
        <w:t>1)</w:t>
      </w:r>
      <w:r>
        <w:rPr>
          <w:b/>
        </w:rPr>
        <w:t xml:space="preserve"> </w:t>
      </w:r>
      <w:r w:rsidR="00DF0935" w:rsidRPr="000C5868">
        <w:rPr>
          <w:b/>
        </w:rPr>
        <w:t>Nápojovými kartony</w:t>
      </w:r>
      <w:r w:rsidR="00DF0935">
        <w:t xml:space="preserve"> se pro účely této vyhlášky rozumí kompozitní (vícesložkové) obaly (např. od mléka, vína, džusů a jiných poživatin). </w:t>
      </w:r>
    </w:p>
    <w:p w:rsidR="00A35374" w:rsidRDefault="000C5868" w:rsidP="00772453">
      <w:pPr>
        <w:spacing w:after="43"/>
        <w:ind w:left="0" w:hanging="284"/>
      </w:pPr>
      <w:r>
        <w:t>2)</w:t>
      </w:r>
      <w:r w:rsidR="00F907DD">
        <w:t xml:space="preserve"> </w:t>
      </w:r>
      <w:r w:rsidR="00DF0935" w:rsidRPr="000C5868">
        <w:rPr>
          <w:b/>
        </w:rPr>
        <w:t xml:space="preserve">Nebezpečný odpad </w:t>
      </w:r>
      <w:r w:rsidR="00DF0935">
        <w:t>je definován zákonem.</w:t>
      </w:r>
      <w:bookmarkStart w:id="0" w:name="_Ref191289208"/>
      <w:r w:rsidR="00DF0935">
        <w:rPr>
          <w:vertAlign w:val="superscript"/>
        </w:rPr>
        <w:footnoteReference w:id="1"/>
      </w:r>
      <w:bookmarkEnd w:id="0"/>
      <w:r w:rsidR="00DF0935" w:rsidRPr="000C5868">
        <w:rPr>
          <w:vertAlign w:val="superscript"/>
        </w:rPr>
        <w:t>)</w:t>
      </w:r>
      <w:r w:rsidR="00DF0935">
        <w:t xml:space="preserve"> </w:t>
      </w:r>
    </w:p>
    <w:p w:rsidR="00A35374" w:rsidRDefault="00F907DD" w:rsidP="00772453">
      <w:pPr>
        <w:ind w:left="0" w:hanging="284"/>
      </w:pPr>
      <w:r w:rsidRPr="00F907DD">
        <w:t>3)</w:t>
      </w:r>
      <w:r>
        <w:rPr>
          <w:b/>
        </w:rPr>
        <w:t xml:space="preserve"> </w:t>
      </w:r>
      <w:r w:rsidR="00DF0935" w:rsidRPr="000C5868">
        <w:rPr>
          <w:b/>
        </w:rPr>
        <w:t xml:space="preserve">Objemný odpad </w:t>
      </w:r>
      <w:r w:rsidR="00DF0935">
        <w:t xml:space="preserve">je složka komunálního odpadu, která pro velké rozměry nebo hmotnost nemůže být odkládána do sběrných nádob na směsný komunální odpad (např. starý nábytek, koberce, matrace apod.). </w:t>
      </w:r>
    </w:p>
    <w:p w:rsidR="00A35374" w:rsidRDefault="00F907DD" w:rsidP="00772453">
      <w:pPr>
        <w:ind w:left="0" w:hanging="284"/>
      </w:pPr>
      <w:r w:rsidRPr="00F907DD">
        <w:t>4)</w:t>
      </w:r>
      <w:r>
        <w:rPr>
          <w:b/>
        </w:rPr>
        <w:t xml:space="preserve"> </w:t>
      </w:r>
      <w:r w:rsidR="00DF0935" w:rsidRPr="000C5868">
        <w:rPr>
          <w:b/>
        </w:rPr>
        <w:t xml:space="preserve">Směsný komunální odpad </w:t>
      </w:r>
      <w:r w:rsidR="00DF0935">
        <w:t xml:space="preserve">je složka komunálního odpadu, která zůstává po vytřídění složek komunálního odpadu uvedených v čl. 3 písm. a) až </w:t>
      </w:r>
      <w:r>
        <w:t>i</w:t>
      </w:r>
      <w:r w:rsidR="00DF0935">
        <w:t xml:space="preserve">) této vyhlášky. </w:t>
      </w:r>
    </w:p>
    <w:p w:rsidR="00A35374" w:rsidRDefault="00F907DD" w:rsidP="00772453">
      <w:pPr>
        <w:ind w:left="0" w:hanging="284"/>
      </w:pPr>
      <w:r w:rsidRPr="00F907DD">
        <w:t>5)</w:t>
      </w:r>
      <w:r>
        <w:rPr>
          <w:b/>
        </w:rPr>
        <w:t xml:space="preserve"> </w:t>
      </w:r>
      <w:r w:rsidR="00DF0935" w:rsidRPr="000C5868">
        <w:rPr>
          <w:b/>
        </w:rPr>
        <w:t xml:space="preserve">Stanoviště zvláštních sběrných nádob </w:t>
      </w:r>
      <w:r w:rsidR="00DF0935">
        <w:t xml:space="preserve">jsou místa, kde jsou umístěny zvláštní sběrné nádoby na vybrané složky komunálního odpadu. Nádoby jsou označeny polepem popisujícím příslušnou složku komunálního odpadu, pro kterou jsou </w:t>
      </w:r>
      <w:r>
        <w:t xml:space="preserve">výlučně určeny. </w:t>
      </w:r>
      <w:r w:rsidR="0015573D">
        <w:t xml:space="preserve">Aktuální seznam </w:t>
      </w:r>
      <w:r w:rsidR="00DF0935">
        <w:t xml:space="preserve">stanovišť zvláštních sběrných nádob je zveřejněn na webových stránkách obce. </w:t>
      </w:r>
    </w:p>
    <w:p w:rsidR="006F2E94" w:rsidRDefault="00DF0935" w:rsidP="005C6082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                                                                </w:t>
      </w:r>
    </w:p>
    <w:p w:rsidR="00A47855" w:rsidRPr="00281F25" w:rsidRDefault="00DF0935" w:rsidP="006F2E94">
      <w:pPr>
        <w:spacing w:after="0" w:line="259" w:lineRule="auto"/>
        <w:ind w:left="0" w:firstLine="0"/>
        <w:jc w:val="center"/>
        <w:rPr>
          <w:b/>
        </w:rPr>
      </w:pPr>
      <w:r w:rsidRPr="00281F25">
        <w:rPr>
          <w:b/>
        </w:rPr>
        <w:lastRenderedPageBreak/>
        <w:t>Článek 3</w:t>
      </w:r>
    </w:p>
    <w:p w:rsidR="00A35374" w:rsidRDefault="00DF0935">
      <w:pPr>
        <w:pStyle w:val="Nadpis1"/>
        <w:numPr>
          <w:ilvl w:val="0"/>
          <w:numId w:val="0"/>
        </w:numPr>
      </w:pPr>
      <w:r>
        <w:t xml:space="preserve">Třídění komunálního odpadu </w:t>
      </w:r>
    </w:p>
    <w:p w:rsidR="00A35374" w:rsidRPr="006F2E94" w:rsidRDefault="00DF0935">
      <w:pPr>
        <w:spacing w:after="21" w:line="259" w:lineRule="auto"/>
        <w:ind w:left="56" w:firstLine="0"/>
        <w:jc w:val="center"/>
        <w:rPr>
          <w:sz w:val="16"/>
          <w:szCs w:val="16"/>
        </w:rPr>
      </w:pPr>
      <w:r>
        <w:rPr>
          <w:b/>
        </w:rPr>
        <w:t xml:space="preserve"> </w:t>
      </w:r>
    </w:p>
    <w:p w:rsidR="00A47855" w:rsidRDefault="00DF0935" w:rsidP="00772453">
      <w:pPr>
        <w:ind w:left="-284" w:right="1042" w:firstLine="0"/>
      </w:pPr>
      <w:r>
        <w:t xml:space="preserve">Komunální odpad se v obecním systému odpadového hospodářství třídí na tyto složky: </w:t>
      </w:r>
    </w:p>
    <w:p w:rsidR="00A35374" w:rsidRDefault="00DF0935" w:rsidP="00772453">
      <w:pPr>
        <w:pStyle w:val="Odstavecseseznamem"/>
        <w:numPr>
          <w:ilvl w:val="0"/>
          <w:numId w:val="22"/>
        </w:numPr>
        <w:ind w:left="142" w:right="1042" w:hanging="284"/>
      </w:pPr>
      <w:r>
        <w:t xml:space="preserve">papír;  </w:t>
      </w:r>
    </w:p>
    <w:p w:rsidR="00BD3DFB" w:rsidRDefault="00A47855" w:rsidP="00772453">
      <w:pPr>
        <w:pStyle w:val="Odstavecseseznamem"/>
        <w:numPr>
          <w:ilvl w:val="0"/>
          <w:numId w:val="22"/>
        </w:numPr>
        <w:spacing w:after="24" w:line="259" w:lineRule="auto"/>
        <w:ind w:left="142" w:hanging="284"/>
        <w:jc w:val="left"/>
      </w:pPr>
      <w:r>
        <w:t>s</w:t>
      </w:r>
      <w:r w:rsidR="00DF0935">
        <w:t>klo</w:t>
      </w:r>
      <w:r>
        <w:t>;</w:t>
      </w:r>
      <w:r w:rsidR="00DF0935">
        <w:t xml:space="preserve"> </w:t>
      </w:r>
    </w:p>
    <w:p w:rsidR="00BD3DFB" w:rsidRDefault="00A47855" w:rsidP="00772453">
      <w:pPr>
        <w:pStyle w:val="Odstavecseseznamem"/>
        <w:numPr>
          <w:ilvl w:val="0"/>
          <w:numId w:val="22"/>
        </w:numPr>
        <w:spacing w:after="24" w:line="259" w:lineRule="auto"/>
        <w:ind w:left="142" w:hanging="284"/>
        <w:jc w:val="left"/>
      </w:pPr>
      <w:r>
        <w:t>plasty,</w:t>
      </w:r>
      <w:r w:rsidR="00DF0935">
        <w:t xml:space="preserve"> </w:t>
      </w:r>
      <w:r>
        <w:t>nápojové k</w:t>
      </w:r>
      <w:r w:rsidR="006F1595">
        <w:t>artony a kovové obaly od nápojů;</w:t>
      </w:r>
      <w:r w:rsidR="006F1595">
        <w:rPr>
          <w:rStyle w:val="Znakapoznpodarou"/>
        </w:rPr>
        <w:footnoteReference w:id="2"/>
      </w:r>
    </w:p>
    <w:p w:rsidR="00A35374" w:rsidRDefault="00DF0935" w:rsidP="00772453">
      <w:pPr>
        <w:pStyle w:val="Odstavecseseznamem"/>
        <w:numPr>
          <w:ilvl w:val="0"/>
          <w:numId w:val="22"/>
        </w:numPr>
        <w:ind w:left="142" w:hanging="284"/>
      </w:pPr>
      <w:r>
        <w:t xml:space="preserve">kovy; </w:t>
      </w:r>
    </w:p>
    <w:p w:rsidR="00A35374" w:rsidRDefault="00DF0935" w:rsidP="00772453">
      <w:pPr>
        <w:pStyle w:val="Odstavecseseznamem"/>
        <w:numPr>
          <w:ilvl w:val="0"/>
          <w:numId w:val="22"/>
        </w:numPr>
        <w:ind w:left="142" w:hanging="284"/>
      </w:pPr>
      <w:r>
        <w:t xml:space="preserve">jedlé oleje a tuky; </w:t>
      </w:r>
    </w:p>
    <w:p w:rsidR="00A35374" w:rsidRDefault="00DF0935" w:rsidP="00772453">
      <w:pPr>
        <w:pStyle w:val="Odstavecseseznamem"/>
        <w:numPr>
          <w:ilvl w:val="0"/>
          <w:numId w:val="22"/>
        </w:numPr>
        <w:ind w:left="142" w:hanging="284"/>
      </w:pPr>
      <w:r>
        <w:t xml:space="preserve">textil; </w:t>
      </w:r>
    </w:p>
    <w:p w:rsidR="00A35374" w:rsidRDefault="00DF0935" w:rsidP="00772453">
      <w:pPr>
        <w:pStyle w:val="Odstavecseseznamem"/>
        <w:numPr>
          <w:ilvl w:val="0"/>
          <w:numId w:val="22"/>
        </w:numPr>
        <w:ind w:left="142" w:hanging="284"/>
      </w:pPr>
      <w:r>
        <w:t xml:space="preserve">objemný odpad; </w:t>
      </w:r>
    </w:p>
    <w:p w:rsidR="00A35374" w:rsidRDefault="00DF0935" w:rsidP="00772453">
      <w:pPr>
        <w:pStyle w:val="Odstavecseseznamem"/>
        <w:numPr>
          <w:ilvl w:val="0"/>
          <w:numId w:val="22"/>
        </w:numPr>
        <w:ind w:left="142" w:hanging="284"/>
      </w:pPr>
      <w:r>
        <w:t xml:space="preserve">nebezpečný odpad; </w:t>
      </w:r>
    </w:p>
    <w:p w:rsidR="00A35374" w:rsidRDefault="00DF0935" w:rsidP="00772453">
      <w:pPr>
        <w:pStyle w:val="Odstavecseseznamem"/>
        <w:numPr>
          <w:ilvl w:val="0"/>
          <w:numId w:val="22"/>
        </w:numPr>
        <w:ind w:left="142" w:hanging="284"/>
      </w:pPr>
      <w:r>
        <w:t xml:space="preserve">směsný komunální odpad. </w:t>
      </w:r>
    </w:p>
    <w:p w:rsidR="00281F25" w:rsidRPr="006F2E94" w:rsidRDefault="00DF0935" w:rsidP="006F2E94">
      <w:pPr>
        <w:spacing w:after="24" w:line="259" w:lineRule="auto"/>
        <w:ind w:left="56" w:firstLine="0"/>
        <w:jc w:val="center"/>
        <w:rPr>
          <w:b/>
          <w:sz w:val="16"/>
          <w:szCs w:val="16"/>
        </w:rPr>
      </w:pPr>
      <w:r>
        <w:rPr>
          <w:b/>
        </w:rPr>
        <w:t xml:space="preserve"> </w:t>
      </w:r>
    </w:p>
    <w:p w:rsidR="00A47855" w:rsidRDefault="00DF0935">
      <w:pPr>
        <w:pStyle w:val="Nadpis1"/>
        <w:numPr>
          <w:ilvl w:val="0"/>
          <w:numId w:val="0"/>
        </w:numPr>
      </w:pPr>
      <w:r>
        <w:t xml:space="preserve">Článek 4 </w:t>
      </w:r>
    </w:p>
    <w:p w:rsidR="003518F3" w:rsidRPr="00A47855" w:rsidRDefault="00DF0935" w:rsidP="00A47855">
      <w:pPr>
        <w:pStyle w:val="Nadpis1"/>
        <w:numPr>
          <w:ilvl w:val="0"/>
          <w:numId w:val="0"/>
        </w:numPr>
      </w:pPr>
      <w:r>
        <w:t xml:space="preserve"> Místa určená k soustřeďování složek komunálního odpadu </w:t>
      </w:r>
    </w:p>
    <w:p w:rsidR="003518F3" w:rsidRPr="006F2E94" w:rsidRDefault="003518F3">
      <w:pPr>
        <w:spacing w:after="22" w:line="259" w:lineRule="auto"/>
        <w:ind w:left="0" w:firstLine="0"/>
        <w:jc w:val="left"/>
        <w:rPr>
          <w:sz w:val="16"/>
          <w:szCs w:val="16"/>
        </w:rPr>
      </w:pPr>
    </w:p>
    <w:p w:rsidR="00A35374" w:rsidRDefault="00DF0935" w:rsidP="00772453">
      <w:pPr>
        <w:ind w:left="-284" w:firstLine="0"/>
      </w:pPr>
      <w:r>
        <w:t xml:space="preserve">Jednotlivé složky komunálního odpadu se soustřeďují: </w:t>
      </w:r>
    </w:p>
    <w:p w:rsidR="006F1125" w:rsidRDefault="00DF0935" w:rsidP="00772453">
      <w:pPr>
        <w:pStyle w:val="Odstavecseseznamem"/>
        <w:numPr>
          <w:ilvl w:val="0"/>
          <w:numId w:val="19"/>
        </w:numPr>
        <w:ind w:left="142" w:hanging="284"/>
      </w:pPr>
      <w:r w:rsidRPr="00F907DD">
        <w:rPr>
          <w:b/>
        </w:rPr>
        <w:t xml:space="preserve">papír </w:t>
      </w:r>
      <w:r>
        <w:t>– do zvláštních sběrných nádob</w:t>
      </w:r>
      <w:r w:rsidR="006F1125">
        <w:t xml:space="preserve"> označených modrou</w:t>
      </w:r>
      <w:r w:rsidR="00F907DD">
        <w:t xml:space="preserve"> barvou (zvon o objemu 2100 l a </w:t>
      </w:r>
      <w:proofErr w:type="spellStart"/>
      <w:r w:rsidR="006F1125">
        <w:t>polopodzemní</w:t>
      </w:r>
      <w:proofErr w:type="spellEnd"/>
      <w:r w:rsidR="006F1125">
        <w:t xml:space="preserve"> kontejner o objemu 5000 l)</w:t>
      </w:r>
      <w:r w:rsidR="006F1125" w:rsidRPr="006F1125">
        <w:t xml:space="preserve"> </w:t>
      </w:r>
      <w:r w:rsidR="006F1125">
        <w:t>umístěných na stanovištích zvláštních sběrných nádob;</w:t>
      </w:r>
    </w:p>
    <w:p w:rsidR="006F1125" w:rsidRDefault="006F1125" w:rsidP="00772453">
      <w:pPr>
        <w:pStyle w:val="Odstavecseseznamem"/>
        <w:numPr>
          <w:ilvl w:val="0"/>
          <w:numId w:val="19"/>
        </w:numPr>
        <w:ind w:left="142" w:hanging="284"/>
      </w:pPr>
      <w:r w:rsidRPr="00F907DD">
        <w:rPr>
          <w:b/>
        </w:rPr>
        <w:t xml:space="preserve">sklo – </w:t>
      </w:r>
      <w:r>
        <w:t xml:space="preserve">do zvláštních sběrných nádob označených </w:t>
      </w:r>
      <w:r w:rsidR="00F72019">
        <w:t>zelenou</w:t>
      </w:r>
      <w:r>
        <w:t xml:space="preserve"> barvou (zvon o objemu </w:t>
      </w:r>
      <w:r w:rsidR="00F72019">
        <w:t>1</w:t>
      </w:r>
      <w:r>
        <w:t xml:space="preserve">100 l a </w:t>
      </w:r>
      <w:proofErr w:type="spellStart"/>
      <w:r>
        <w:t>polopodzemní</w:t>
      </w:r>
      <w:proofErr w:type="spellEnd"/>
      <w:r>
        <w:t xml:space="preserve"> kontejner o objemu </w:t>
      </w:r>
      <w:r w:rsidR="00F72019">
        <w:t>25</w:t>
      </w:r>
      <w:r>
        <w:t>00 l)</w:t>
      </w:r>
      <w:r w:rsidRPr="006F1125">
        <w:t xml:space="preserve"> </w:t>
      </w:r>
      <w:r>
        <w:t>umístěných na stanovištích zvláštních sběrných nádob;</w:t>
      </w:r>
    </w:p>
    <w:p w:rsidR="00F72019" w:rsidRDefault="00F72019" w:rsidP="00772453">
      <w:pPr>
        <w:pStyle w:val="Odstavecseseznamem"/>
        <w:numPr>
          <w:ilvl w:val="0"/>
          <w:numId w:val="19"/>
        </w:numPr>
        <w:ind w:left="142" w:hanging="284"/>
      </w:pPr>
      <w:r w:rsidRPr="00F907DD">
        <w:rPr>
          <w:b/>
        </w:rPr>
        <w:t>plasty, nápojové kartony a kovové obaly od nápojů</w:t>
      </w:r>
      <w:r>
        <w:t xml:space="preserve"> – do zvláštních sběrných nádob označených žlutou barvou (zvon o objemu 2100 l, kontejner 1100 l a </w:t>
      </w:r>
      <w:proofErr w:type="spellStart"/>
      <w:r>
        <w:t>polopodzemní</w:t>
      </w:r>
      <w:proofErr w:type="spellEnd"/>
      <w:r>
        <w:t xml:space="preserve"> kontejner o objemu 5000 l)</w:t>
      </w:r>
      <w:r w:rsidRPr="006F1125">
        <w:t xml:space="preserve"> </w:t>
      </w:r>
      <w:r>
        <w:t>umístěných na stanovištích zvláštních sběrných nádob;</w:t>
      </w:r>
    </w:p>
    <w:p w:rsidR="00F72019" w:rsidRPr="00F72019" w:rsidRDefault="00F72019" w:rsidP="00772453">
      <w:pPr>
        <w:pStyle w:val="Odstavecseseznamem"/>
        <w:numPr>
          <w:ilvl w:val="0"/>
          <w:numId w:val="19"/>
        </w:numPr>
        <w:ind w:left="142" w:hanging="284"/>
      </w:pPr>
      <w:r w:rsidRPr="00F907DD">
        <w:rPr>
          <w:b/>
        </w:rPr>
        <w:t>kovy</w:t>
      </w:r>
      <w:r>
        <w:t xml:space="preserve"> – lze odevzdávat na sběrném dvoře , který je umístěn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3206 </w:t>
      </w:r>
      <w:proofErr w:type="spellStart"/>
      <w:r>
        <w:t>k.ú</w:t>
      </w:r>
      <w:proofErr w:type="spellEnd"/>
      <w:r>
        <w:t xml:space="preserve">. </w:t>
      </w:r>
      <w:r w:rsidRPr="00F72019">
        <w:t>Růžová</w:t>
      </w:r>
    </w:p>
    <w:p w:rsidR="00F72019" w:rsidRPr="00F907DD" w:rsidRDefault="00F72019" w:rsidP="00772453">
      <w:pPr>
        <w:pStyle w:val="Odstavecseseznamem"/>
        <w:numPr>
          <w:ilvl w:val="0"/>
          <w:numId w:val="19"/>
        </w:numPr>
        <w:ind w:left="142" w:hanging="284"/>
        <w:rPr>
          <w:b/>
        </w:rPr>
      </w:pPr>
      <w:r w:rsidRPr="00F907DD">
        <w:rPr>
          <w:b/>
        </w:rPr>
        <w:t>jedlé oleje a tuky</w:t>
      </w:r>
      <w:r w:rsidRPr="00F72019">
        <w:t xml:space="preserve"> </w:t>
      </w:r>
      <w:r>
        <w:t>do zvláštní sběrné nádoby (</w:t>
      </w:r>
      <w:r w:rsidR="006E7761">
        <w:t xml:space="preserve">oranžová </w:t>
      </w:r>
      <w:r>
        <w:t xml:space="preserve">nádoba o objemu </w:t>
      </w:r>
      <w:r w:rsidR="00F907DD">
        <w:t xml:space="preserve">240 l) umístěné </w:t>
      </w:r>
      <w:r w:rsidR="006E7761">
        <w:t>OÚ Růžová</w:t>
      </w:r>
      <w:r>
        <w:t>;</w:t>
      </w:r>
    </w:p>
    <w:p w:rsidR="00916C63" w:rsidRDefault="00F72019" w:rsidP="00772453">
      <w:pPr>
        <w:pStyle w:val="Odstavecseseznamem"/>
        <w:numPr>
          <w:ilvl w:val="0"/>
          <w:numId w:val="19"/>
        </w:numPr>
        <w:ind w:left="142" w:hanging="284"/>
      </w:pPr>
      <w:r w:rsidRPr="00F907DD">
        <w:rPr>
          <w:b/>
        </w:rPr>
        <w:t>t</w:t>
      </w:r>
      <w:r w:rsidR="00DF0935" w:rsidRPr="00F907DD">
        <w:rPr>
          <w:b/>
        </w:rPr>
        <w:t>extil</w:t>
      </w:r>
      <w:r w:rsidR="00DF0935">
        <w:t xml:space="preserve"> – do zvláštní sběrné nádoby (kontejner </w:t>
      </w:r>
      <w:r w:rsidR="006E7761">
        <w:t>čer</w:t>
      </w:r>
      <w:r w:rsidR="00DF0935">
        <w:t>né barvy o objemu 1100 l</w:t>
      </w:r>
      <w:r w:rsidR="00916C63">
        <w:t>),</w:t>
      </w:r>
      <w:r w:rsidR="00916C63" w:rsidRPr="00916C63">
        <w:t xml:space="preserve"> </w:t>
      </w:r>
      <w:r w:rsidR="00916C63">
        <w:t xml:space="preserve">který je umístěn ve sběrném dvoře na pozemku </w:t>
      </w:r>
      <w:proofErr w:type="spellStart"/>
      <w:proofErr w:type="gramStart"/>
      <w:r w:rsidR="00916C63">
        <w:t>p.č</w:t>
      </w:r>
      <w:proofErr w:type="spellEnd"/>
      <w:r w:rsidR="00916C63">
        <w:t>.</w:t>
      </w:r>
      <w:proofErr w:type="gramEnd"/>
      <w:r w:rsidR="00916C63">
        <w:t xml:space="preserve"> 3206 </w:t>
      </w:r>
      <w:proofErr w:type="spellStart"/>
      <w:r w:rsidR="00916C63">
        <w:t>k.ú</w:t>
      </w:r>
      <w:proofErr w:type="spellEnd"/>
      <w:r w:rsidR="00916C63">
        <w:t xml:space="preserve">. </w:t>
      </w:r>
      <w:r w:rsidR="00916C63" w:rsidRPr="00F72019">
        <w:t>Růžová</w:t>
      </w:r>
    </w:p>
    <w:p w:rsidR="00A35374" w:rsidRPr="00F907DD" w:rsidRDefault="00F72019" w:rsidP="00772453">
      <w:pPr>
        <w:pStyle w:val="Odstavecseseznamem"/>
        <w:numPr>
          <w:ilvl w:val="0"/>
          <w:numId w:val="19"/>
        </w:numPr>
        <w:ind w:left="142" w:hanging="284"/>
        <w:rPr>
          <w:b/>
        </w:rPr>
      </w:pPr>
      <w:r w:rsidRPr="00F907DD">
        <w:rPr>
          <w:b/>
        </w:rPr>
        <w:t>o</w:t>
      </w:r>
      <w:r w:rsidR="00DF0935" w:rsidRPr="00F907DD">
        <w:rPr>
          <w:b/>
        </w:rPr>
        <w:t xml:space="preserve">bjemný odpad </w:t>
      </w:r>
      <w:r w:rsidR="00DF0935">
        <w:t xml:space="preserve">– předáním na svozové vozidlo v rámci mobilního svozu prováděného dvakrát ročně; obec informuje o místech a čase mobilního svozu na úřední desce Obecního úřadu </w:t>
      </w:r>
      <w:proofErr w:type="gramStart"/>
      <w:r w:rsidR="006E7761">
        <w:t>Růžová</w:t>
      </w:r>
      <w:proofErr w:type="gramEnd"/>
      <w:r w:rsidR="00DF0935">
        <w:t>, webových stránkách, na výlepových plochách</w:t>
      </w:r>
      <w:r w:rsidR="006E7761">
        <w:t xml:space="preserve"> a informačním kanále</w:t>
      </w:r>
      <w:r w:rsidR="00DF0935">
        <w:t xml:space="preserve">; </w:t>
      </w:r>
    </w:p>
    <w:p w:rsidR="00A35374" w:rsidRDefault="00DF0935" w:rsidP="00772453">
      <w:pPr>
        <w:pStyle w:val="Odstavecseseznamem"/>
        <w:numPr>
          <w:ilvl w:val="0"/>
          <w:numId w:val="19"/>
        </w:numPr>
        <w:ind w:left="142" w:hanging="284"/>
      </w:pPr>
      <w:r w:rsidRPr="00F907DD">
        <w:rPr>
          <w:b/>
        </w:rPr>
        <w:t xml:space="preserve">nebezpečný odpad </w:t>
      </w:r>
      <w:r>
        <w:t xml:space="preserve">– předáním na svozové vozidlo v rámci mobilního svozu prováděného dvakrát ročně; obec informuje o místech a čase mobilního svozu na úřední desce Obecního úřadu </w:t>
      </w:r>
      <w:proofErr w:type="gramStart"/>
      <w:r w:rsidR="006E7761">
        <w:t>Růžová</w:t>
      </w:r>
      <w:proofErr w:type="gramEnd"/>
      <w:r>
        <w:t>, webových stránkách, na výlepových plochách</w:t>
      </w:r>
      <w:r w:rsidR="006E7761" w:rsidRPr="006E7761">
        <w:t xml:space="preserve"> </w:t>
      </w:r>
      <w:r w:rsidR="006E7761">
        <w:t>a informačním kanále</w:t>
      </w:r>
      <w:r>
        <w:t xml:space="preserve">;  </w:t>
      </w:r>
    </w:p>
    <w:p w:rsidR="00A35374" w:rsidRDefault="00DF0935" w:rsidP="00772453">
      <w:pPr>
        <w:pStyle w:val="Nadpis1"/>
        <w:numPr>
          <w:ilvl w:val="0"/>
          <w:numId w:val="19"/>
        </w:numPr>
        <w:spacing w:after="22"/>
        <w:ind w:left="142" w:right="0" w:hanging="284"/>
        <w:jc w:val="left"/>
      </w:pPr>
      <w:r>
        <w:t>směsný komunální odpad</w:t>
      </w:r>
      <w:r>
        <w:rPr>
          <w:b w:val="0"/>
        </w:rPr>
        <w:t xml:space="preserve"> –  </w:t>
      </w:r>
    </w:p>
    <w:p w:rsidR="00281F25" w:rsidRDefault="00DF0935" w:rsidP="00772453">
      <w:pPr>
        <w:pStyle w:val="Odstavecseseznamem"/>
        <w:numPr>
          <w:ilvl w:val="0"/>
          <w:numId w:val="21"/>
        </w:numPr>
        <w:ind w:left="426" w:hanging="284"/>
      </w:pPr>
      <w:r>
        <w:t>do typizovaných sběrných nádob přidělených k příslušné nemovitosti (popelnice o objemu</w:t>
      </w:r>
      <w:r w:rsidR="006E7761">
        <w:t xml:space="preserve"> 80, 120 nebo 240 litrů);</w:t>
      </w:r>
      <w:r>
        <w:t xml:space="preserve"> </w:t>
      </w:r>
    </w:p>
    <w:p w:rsidR="006F2E94" w:rsidRDefault="006E7761" w:rsidP="00772453">
      <w:pPr>
        <w:pStyle w:val="Odstavecseseznamem"/>
        <w:numPr>
          <w:ilvl w:val="0"/>
          <w:numId w:val="21"/>
        </w:numPr>
        <w:ind w:left="426" w:hanging="284"/>
      </w:pPr>
      <w:r>
        <w:t xml:space="preserve">do zvláštních sběrných nádob (kontejner černé barvy o objemu </w:t>
      </w:r>
      <w:r w:rsidR="00916C63">
        <w:t xml:space="preserve">660 a </w:t>
      </w:r>
      <w:r>
        <w:t>1100 l</w:t>
      </w:r>
      <w:r w:rsidR="003E083F">
        <w:t>itrů</w:t>
      </w:r>
      <w:r>
        <w:t>) pro bytové domy a v chatových oblastech;</w:t>
      </w:r>
    </w:p>
    <w:p w:rsidR="00A35374" w:rsidRDefault="00DF0935" w:rsidP="00772453">
      <w:pPr>
        <w:pStyle w:val="Odstavecseseznamem"/>
        <w:numPr>
          <w:ilvl w:val="0"/>
          <w:numId w:val="21"/>
        </w:numPr>
        <w:ind w:left="426" w:hanging="284"/>
      </w:pPr>
      <w:r>
        <w:t xml:space="preserve">do odpadkových košů rozmístěných na veřejném prostranství (pouze drobný směsný komunální odpad vzniklý na veřejném prostranství). </w:t>
      </w:r>
    </w:p>
    <w:p w:rsidR="00A35374" w:rsidRDefault="00A35374" w:rsidP="00772453">
      <w:pPr>
        <w:spacing w:after="18" w:line="259" w:lineRule="auto"/>
        <w:ind w:left="426" w:hanging="284"/>
        <w:jc w:val="left"/>
      </w:pPr>
    </w:p>
    <w:p w:rsidR="006E7761" w:rsidRDefault="00DF0935">
      <w:pPr>
        <w:pStyle w:val="Nadpis1"/>
        <w:numPr>
          <w:ilvl w:val="0"/>
          <w:numId w:val="0"/>
        </w:numPr>
      </w:pPr>
      <w:r>
        <w:lastRenderedPageBreak/>
        <w:t xml:space="preserve">Článek 5 </w:t>
      </w:r>
    </w:p>
    <w:p w:rsidR="00A35374" w:rsidRDefault="00DF0935">
      <w:pPr>
        <w:pStyle w:val="Nadpis1"/>
        <w:numPr>
          <w:ilvl w:val="0"/>
          <w:numId w:val="0"/>
        </w:numPr>
      </w:pPr>
      <w:r>
        <w:t xml:space="preserve">Povinnosti osob </w:t>
      </w:r>
    </w:p>
    <w:p w:rsidR="00A35374" w:rsidRDefault="00DF0935">
      <w:pPr>
        <w:spacing w:after="17" w:line="259" w:lineRule="auto"/>
        <w:ind w:left="0" w:firstLine="0"/>
        <w:jc w:val="left"/>
        <w:rPr>
          <w:b/>
          <w:sz w:val="20"/>
        </w:rPr>
      </w:pPr>
      <w:r>
        <w:rPr>
          <w:b/>
          <w:sz w:val="20"/>
        </w:rPr>
        <w:t xml:space="preserve"> </w:t>
      </w:r>
    </w:p>
    <w:p w:rsidR="009D787E" w:rsidRPr="006F2E94" w:rsidRDefault="009D787E">
      <w:pPr>
        <w:spacing w:after="17" w:line="259" w:lineRule="auto"/>
        <w:ind w:left="0" w:firstLine="0"/>
        <w:jc w:val="left"/>
        <w:rPr>
          <w:sz w:val="16"/>
          <w:szCs w:val="16"/>
        </w:rPr>
      </w:pPr>
    </w:p>
    <w:p w:rsidR="00A35374" w:rsidRDefault="00DF0935" w:rsidP="00772453">
      <w:pPr>
        <w:ind w:left="0" w:hanging="284"/>
      </w:pPr>
      <w:r>
        <w:t xml:space="preserve">Osoby jsou povinny: </w:t>
      </w:r>
    </w:p>
    <w:p w:rsidR="00A35374" w:rsidRDefault="00DF0935" w:rsidP="00853633">
      <w:pPr>
        <w:numPr>
          <w:ilvl w:val="0"/>
          <w:numId w:val="9"/>
        </w:numPr>
        <w:ind w:left="142" w:hanging="284"/>
      </w:pPr>
      <w:r>
        <w:t xml:space="preserve">komunální odpad třídit na složky uvedené v článku 3 a odkládat na místa určená k soustřeďování jednotlivých složek komunálního odpadu dle článku 4 vyhlášky, </w:t>
      </w:r>
    </w:p>
    <w:p w:rsidR="00A35374" w:rsidRDefault="00DF0935" w:rsidP="00853633">
      <w:pPr>
        <w:numPr>
          <w:ilvl w:val="0"/>
          <w:numId w:val="9"/>
        </w:numPr>
        <w:ind w:left="142" w:hanging="284"/>
      </w:pPr>
      <w:r>
        <w:t xml:space="preserve">ukládat do sběrných nádob pouze ty složky, které odpovídají označení sběrné nádoby dle článku 4 vyhlášky, </w:t>
      </w:r>
    </w:p>
    <w:p w:rsidR="00A35374" w:rsidRDefault="00DF0935" w:rsidP="00853633">
      <w:pPr>
        <w:numPr>
          <w:ilvl w:val="0"/>
          <w:numId w:val="9"/>
        </w:numPr>
        <w:ind w:left="142" w:hanging="284"/>
      </w:pPr>
      <w:r>
        <w:t xml:space="preserve">mechanicky zmenšit objem (např. sešlápnutím, slisováním, zmáčknutím) dutého plastu (např. PET lahve) nebo dutého papíru (např. krabice) před odložením do sběrné nádoby, </w:t>
      </w:r>
    </w:p>
    <w:p w:rsidR="00A35374" w:rsidRDefault="00DF0935" w:rsidP="00853633">
      <w:pPr>
        <w:numPr>
          <w:ilvl w:val="0"/>
          <w:numId w:val="9"/>
        </w:numPr>
        <w:ind w:left="142" w:hanging="284"/>
      </w:pPr>
      <w:r>
        <w:t xml:space="preserve">nezhutňovat a neudupávat odpad ve sběrných nádobách, </w:t>
      </w:r>
    </w:p>
    <w:p w:rsidR="00A35374" w:rsidRDefault="00DF0935" w:rsidP="00853633">
      <w:pPr>
        <w:numPr>
          <w:ilvl w:val="0"/>
          <w:numId w:val="9"/>
        </w:numPr>
        <w:ind w:left="142" w:hanging="284"/>
      </w:pPr>
      <w:r>
        <w:t xml:space="preserve">plnit sběrné nádoby tak, aby je bylo možno uzavřít a odpad z nich při manipulaci nevypadával. </w:t>
      </w:r>
    </w:p>
    <w:p w:rsidR="00A35374" w:rsidRDefault="00A35374" w:rsidP="00853633">
      <w:pPr>
        <w:spacing w:after="18" w:line="259" w:lineRule="auto"/>
        <w:ind w:left="142" w:hanging="284"/>
        <w:jc w:val="center"/>
      </w:pPr>
    </w:p>
    <w:p w:rsidR="00A41D33" w:rsidRDefault="00A41D33">
      <w:pPr>
        <w:spacing w:after="18" w:line="259" w:lineRule="auto"/>
        <w:ind w:left="56" w:firstLine="0"/>
        <w:jc w:val="center"/>
      </w:pPr>
    </w:p>
    <w:p w:rsidR="009D787E" w:rsidRDefault="009D787E">
      <w:pPr>
        <w:spacing w:after="18" w:line="259" w:lineRule="auto"/>
        <w:ind w:left="56" w:firstLine="0"/>
        <w:jc w:val="center"/>
      </w:pPr>
    </w:p>
    <w:p w:rsidR="006E7761" w:rsidRDefault="00DF0935">
      <w:pPr>
        <w:pStyle w:val="Nadpis1"/>
        <w:numPr>
          <w:ilvl w:val="0"/>
          <w:numId w:val="0"/>
        </w:numPr>
      </w:pPr>
      <w:r>
        <w:t xml:space="preserve">Článek 6 </w:t>
      </w:r>
    </w:p>
    <w:p w:rsidR="00A35374" w:rsidRDefault="003B1255">
      <w:pPr>
        <w:pStyle w:val="Nadpis1"/>
        <w:numPr>
          <w:ilvl w:val="0"/>
          <w:numId w:val="0"/>
        </w:numPr>
      </w:pPr>
      <w:r>
        <w:t>Nakládání s výrobky s ukončenou životností v rámci služby pro výrobce</w:t>
      </w:r>
    </w:p>
    <w:p w:rsidR="003B1255" w:rsidRPr="003B1255" w:rsidRDefault="003B1255" w:rsidP="003B1255">
      <w:pPr>
        <w:jc w:val="center"/>
      </w:pPr>
      <w:r>
        <w:t>(zpětný odběr)</w:t>
      </w:r>
    </w:p>
    <w:p w:rsidR="00A35374" w:rsidRPr="006F2E94" w:rsidRDefault="00DF0935">
      <w:pPr>
        <w:spacing w:after="22" w:line="259" w:lineRule="auto"/>
        <w:ind w:left="56" w:firstLine="0"/>
        <w:jc w:val="center"/>
        <w:rPr>
          <w:sz w:val="16"/>
          <w:szCs w:val="16"/>
        </w:rPr>
      </w:pPr>
      <w:r>
        <w:rPr>
          <w:b/>
        </w:rPr>
        <w:t xml:space="preserve"> </w:t>
      </w:r>
    </w:p>
    <w:p w:rsidR="003B1255" w:rsidRDefault="003B1255" w:rsidP="00853633">
      <w:pPr>
        <w:ind w:left="0" w:hanging="284"/>
        <w:jc w:val="left"/>
      </w:pPr>
      <w:r>
        <w:t xml:space="preserve">1) </w:t>
      </w:r>
      <w:r w:rsidR="00DF0935">
        <w:t>Obec</w:t>
      </w:r>
      <w:r>
        <w:t xml:space="preserve"> v rámci služby pro výrobce nakládá s těmito výrobky s ukončenou životností:</w:t>
      </w:r>
    </w:p>
    <w:p w:rsidR="003B1255" w:rsidRDefault="003B1255" w:rsidP="00853633">
      <w:pPr>
        <w:ind w:left="0" w:firstLine="0"/>
        <w:jc w:val="left"/>
      </w:pPr>
      <w:r>
        <w:t>a) elektrozařízení všeho druhu (včetně všech domácích spotřebičů)</w:t>
      </w:r>
    </w:p>
    <w:p w:rsidR="003B1255" w:rsidRDefault="003B1255" w:rsidP="00853633">
      <w:pPr>
        <w:ind w:left="0" w:firstLine="0"/>
        <w:jc w:val="left"/>
      </w:pPr>
      <w:r>
        <w:t>b) baterie a akumulátory</w:t>
      </w:r>
    </w:p>
    <w:p w:rsidR="003B1255" w:rsidRDefault="003B1255" w:rsidP="008610DB">
      <w:pPr>
        <w:ind w:left="709" w:hanging="284"/>
        <w:jc w:val="left"/>
      </w:pPr>
    </w:p>
    <w:p w:rsidR="00A41D33" w:rsidRDefault="003B1255" w:rsidP="00853633">
      <w:pPr>
        <w:ind w:left="0" w:hanging="284"/>
        <w:jc w:val="left"/>
      </w:pPr>
      <w:r>
        <w:t xml:space="preserve">2) Výrobky s ukončenou životností uvedené v odst. 1 lze předávat do zvláštní sběrné nádoby </w:t>
      </w:r>
    </w:p>
    <w:p w:rsidR="003B1255" w:rsidRDefault="003B1255" w:rsidP="00853633">
      <w:pPr>
        <w:ind w:left="0" w:firstLine="0"/>
        <w:jc w:val="left"/>
      </w:pPr>
      <w:r>
        <w:t>(E-domek a klecový kontejner),</w:t>
      </w:r>
      <w:r w:rsidRPr="00A542BE">
        <w:t xml:space="preserve"> </w:t>
      </w:r>
      <w:r>
        <w:t xml:space="preserve">který je umístěn ve sběrném dvoře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3206 </w:t>
      </w:r>
      <w:proofErr w:type="spellStart"/>
      <w:r>
        <w:t>k.ú</w:t>
      </w:r>
      <w:proofErr w:type="spellEnd"/>
      <w:r>
        <w:t xml:space="preserve">. </w:t>
      </w:r>
      <w:r w:rsidRPr="00F72019">
        <w:t>Růžová</w:t>
      </w:r>
    </w:p>
    <w:p w:rsidR="003B1255" w:rsidRDefault="003B1255" w:rsidP="008610DB">
      <w:pPr>
        <w:ind w:left="0" w:firstLine="0"/>
        <w:jc w:val="left"/>
      </w:pPr>
    </w:p>
    <w:p w:rsidR="003B1255" w:rsidRDefault="003B1255" w:rsidP="00853633">
      <w:pPr>
        <w:ind w:left="0" w:hanging="284"/>
        <w:jc w:val="left"/>
      </w:pPr>
      <w:r>
        <w:t>3)</w:t>
      </w:r>
      <w:r w:rsidR="00A41D33">
        <w:t xml:space="preserve"> </w:t>
      </w:r>
      <w:r>
        <w:t xml:space="preserve">Výrobky s ukončenou životností malých rozměrů </w:t>
      </w:r>
      <w:r w:rsidR="00A41D33">
        <w:t xml:space="preserve">(drobná elektrozařízení a baterie </w:t>
      </w:r>
      <w:r>
        <w:t>lze</w:t>
      </w:r>
      <w:r w:rsidR="00A41D33">
        <w:t xml:space="preserve"> odkládat do zvláštní sběrné nádoby umístěné v budově Obecního úřadu Růžová</w:t>
      </w:r>
    </w:p>
    <w:p w:rsidR="003B1255" w:rsidRDefault="003B1255">
      <w:pPr>
        <w:ind w:left="0" w:firstLine="0"/>
      </w:pPr>
    </w:p>
    <w:p w:rsidR="00A542BE" w:rsidRDefault="006F2E94" w:rsidP="00A41D33">
      <w:pPr>
        <w:ind w:left="0" w:firstLine="0"/>
      </w:pPr>
      <w:r>
        <w:t xml:space="preserve"> </w:t>
      </w:r>
    </w:p>
    <w:p w:rsidR="009D787E" w:rsidRDefault="009D787E" w:rsidP="006354EE"/>
    <w:p w:rsidR="006354EE" w:rsidRPr="00913A01" w:rsidRDefault="006354EE" w:rsidP="006354EE">
      <w:pPr>
        <w:jc w:val="center"/>
        <w:rPr>
          <w:b/>
        </w:rPr>
      </w:pPr>
      <w:r w:rsidRPr="00913A01">
        <w:rPr>
          <w:b/>
        </w:rPr>
        <w:t>Článek 7</w:t>
      </w:r>
    </w:p>
    <w:p w:rsidR="006354EE" w:rsidRPr="00913A01" w:rsidRDefault="006354EE" w:rsidP="006354EE">
      <w:pPr>
        <w:jc w:val="center"/>
        <w:rPr>
          <w:b/>
        </w:rPr>
      </w:pPr>
      <w:r w:rsidRPr="00913A01">
        <w:rPr>
          <w:b/>
        </w:rPr>
        <w:t>Komunitní kompostování</w:t>
      </w:r>
    </w:p>
    <w:p w:rsidR="006354EE" w:rsidRPr="006F2E94" w:rsidRDefault="006354EE" w:rsidP="006354EE">
      <w:pPr>
        <w:jc w:val="center"/>
        <w:rPr>
          <w:sz w:val="16"/>
          <w:szCs w:val="16"/>
        </w:rPr>
      </w:pPr>
    </w:p>
    <w:p w:rsidR="00A0257E" w:rsidRDefault="00A0257E" w:rsidP="00853633">
      <w:pPr>
        <w:ind w:left="0" w:hanging="284"/>
      </w:pPr>
      <w:r>
        <w:t>1) Komunitní kompostování je systém</w:t>
      </w:r>
      <w:r w:rsidR="009D787E">
        <w:t xml:space="preserve"> soustřeďování rostlinných zbytků z údržby zeleně, zahrad a domácností z území obce, jejich úprava a následné zpracování v komunitní kompostárně na kompost.</w:t>
      </w:r>
      <w:r w:rsidR="009D787E">
        <w:rPr>
          <w:rStyle w:val="Znakapoznpodarou"/>
        </w:rPr>
        <w:footnoteReference w:id="3"/>
      </w:r>
    </w:p>
    <w:p w:rsidR="00A0257E" w:rsidRDefault="00A0257E" w:rsidP="00A0257E">
      <w:pPr>
        <w:ind w:left="0" w:firstLine="0"/>
      </w:pPr>
    </w:p>
    <w:p w:rsidR="009D787E" w:rsidRDefault="009D787E" w:rsidP="00853633">
      <w:pPr>
        <w:ind w:left="0" w:hanging="284"/>
      </w:pPr>
      <w:r>
        <w:t>2) Rostlinné zbytky z údržby zeleně, zahrad a domácností, drny se zeminou, rostliny a jejich zbytky neznečištěné chemickými látkami, které budou využity v rámci komunitního kompostování, lze:</w:t>
      </w:r>
    </w:p>
    <w:p w:rsidR="00913A01" w:rsidRDefault="00913A01" w:rsidP="00853633">
      <w:pPr>
        <w:ind w:left="0" w:firstLine="0"/>
        <w:jc w:val="left"/>
      </w:pPr>
      <w:r>
        <w:t xml:space="preserve">a) předávat v komunitní kompostárně v obci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2890</w:t>
      </w:r>
      <w:r w:rsidR="009D787E">
        <w:t xml:space="preserve"> </w:t>
      </w:r>
      <w:proofErr w:type="spellStart"/>
      <w:r>
        <w:t>k.ú.Růžová</w:t>
      </w:r>
      <w:proofErr w:type="spellEnd"/>
      <w:r>
        <w:t>.</w:t>
      </w:r>
    </w:p>
    <w:p w:rsidR="006354EE" w:rsidRDefault="006354EE" w:rsidP="00A542BE">
      <w:pPr>
        <w:pStyle w:val="Nadpis1"/>
        <w:numPr>
          <w:ilvl w:val="0"/>
          <w:numId w:val="0"/>
        </w:numPr>
        <w:jc w:val="left"/>
      </w:pPr>
    </w:p>
    <w:p w:rsidR="00A35374" w:rsidRDefault="00A35374">
      <w:pPr>
        <w:spacing w:after="18" w:line="259" w:lineRule="auto"/>
        <w:ind w:left="0" w:firstLine="0"/>
        <w:jc w:val="left"/>
      </w:pPr>
    </w:p>
    <w:p w:rsidR="00913A01" w:rsidRDefault="00DF0935">
      <w:pPr>
        <w:pStyle w:val="Nadpis1"/>
        <w:numPr>
          <w:ilvl w:val="0"/>
          <w:numId w:val="0"/>
        </w:numPr>
      </w:pPr>
      <w:r>
        <w:lastRenderedPageBreak/>
        <w:t xml:space="preserve">Článek 8 </w:t>
      </w:r>
    </w:p>
    <w:p w:rsidR="00A35374" w:rsidRDefault="00DF0935">
      <w:pPr>
        <w:pStyle w:val="Nadpis1"/>
        <w:numPr>
          <w:ilvl w:val="0"/>
          <w:numId w:val="0"/>
        </w:numPr>
      </w:pPr>
      <w:r>
        <w:t xml:space="preserve">Účinnost </w:t>
      </w:r>
    </w:p>
    <w:p w:rsidR="00A35374" w:rsidRDefault="00DF0935">
      <w:pPr>
        <w:spacing w:after="7" w:line="259" w:lineRule="auto"/>
        <w:ind w:left="0" w:firstLine="0"/>
        <w:jc w:val="left"/>
      </w:pPr>
      <w:r>
        <w:t xml:space="preserve"> </w:t>
      </w:r>
    </w:p>
    <w:p w:rsidR="00A35374" w:rsidRDefault="00DF0935" w:rsidP="00853633">
      <w:pPr>
        <w:ind w:left="0" w:hanging="284"/>
      </w:pPr>
      <w:r>
        <w:t xml:space="preserve">Tato vyhláška nabývá účinnosti </w:t>
      </w:r>
      <w:r w:rsidR="009D787E">
        <w:t>počátkem patnáctého dne následujícího po dni jejího vyhlášení.</w:t>
      </w:r>
    </w:p>
    <w:p w:rsidR="00A35374" w:rsidRDefault="00DF0935">
      <w:pPr>
        <w:spacing w:after="0" w:line="259" w:lineRule="auto"/>
        <w:ind w:left="0" w:firstLine="0"/>
        <w:jc w:val="left"/>
      </w:pPr>
      <w:r>
        <w:t xml:space="preserve"> </w:t>
      </w:r>
    </w:p>
    <w:p w:rsidR="00A35374" w:rsidRDefault="00DF0935">
      <w:pPr>
        <w:spacing w:after="0" w:line="259" w:lineRule="auto"/>
        <w:ind w:left="0" w:firstLine="0"/>
        <w:jc w:val="left"/>
      </w:pPr>
      <w:r>
        <w:t xml:space="preserve"> </w:t>
      </w:r>
    </w:p>
    <w:p w:rsidR="00A35374" w:rsidRDefault="00DF0935">
      <w:pPr>
        <w:spacing w:after="0" w:line="259" w:lineRule="auto"/>
        <w:ind w:left="0" w:firstLine="0"/>
        <w:jc w:val="left"/>
      </w:pPr>
      <w:r>
        <w:t xml:space="preserve"> </w:t>
      </w:r>
    </w:p>
    <w:p w:rsidR="00A35374" w:rsidRDefault="00DF0935">
      <w:pPr>
        <w:spacing w:after="0" w:line="259" w:lineRule="auto"/>
        <w:ind w:left="0" w:firstLine="0"/>
        <w:jc w:val="left"/>
      </w:pPr>
      <w:r>
        <w:t xml:space="preserve"> </w:t>
      </w:r>
    </w:p>
    <w:p w:rsidR="009D787E" w:rsidRDefault="009D787E">
      <w:pPr>
        <w:spacing w:after="0" w:line="259" w:lineRule="auto"/>
        <w:ind w:left="0" w:firstLine="0"/>
        <w:jc w:val="left"/>
      </w:pPr>
    </w:p>
    <w:p w:rsidR="009D787E" w:rsidRDefault="009D787E">
      <w:pPr>
        <w:spacing w:after="0" w:line="259" w:lineRule="auto"/>
        <w:ind w:left="0" w:firstLine="0"/>
        <w:jc w:val="left"/>
      </w:pPr>
    </w:p>
    <w:p w:rsidR="009D787E" w:rsidRDefault="009D787E">
      <w:pPr>
        <w:spacing w:after="0" w:line="259" w:lineRule="auto"/>
        <w:ind w:left="0" w:firstLine="0"/>
        <w:jc w:val="left"/>
      </w:pPr>
    </w:p>
    <w:p w:rsidR="00A35374" w:rsidRDefault="00DF0935">
      <w:pPr>
        <w:spacing w:after="5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A35374" w:rsidRDefault="00F444C0">
      <w:pPr>
        <w:tabs>
          <w:tab w:val="center" w:pos="2194"/>
          <w:tab w:val="center" w:pos="680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             </w:t>
      </w:r>
      <w:r w:rsidR="00DF0935">
        <w:t xml:space="preserve">.......................................... </w:t>
      </w:r>
      <w:r w:rsidR="00DF0935">
        <w:tab/>
      </w:r>
      <w:r>
        <w:t xml:space="preserve">    </w:t>
      </w:r>
      <w:r w:rsidR="00DF0935">
        <w:t xml:space="preserve">............................................... </w:t>
      </w:r>
    </w:p>
    <w:p w:rsidR="009D787E" w:rsidRDefault="00F444C0" w:rsidP="00F444C0">
      <w:pPr>
        <w:spacing w:after="0" w:line="259" w:lineRule="auto"/>
        <w:ind w:left="708" w:firstLine="0"/>
        <w:jc w:val="left"/>
      </w:pPr>
      <w:r>
        <w:t xml:space="preserve"> </w:t>
      </w:r>
      <w:r w:rsidR="00DF0935">
        <w:t xml:space="preserve"> </w:t>
      </w:r>
      <w:r w:rsidR="009D787E">
        <w:t>Ing. Radka Sahulová</w:t>
      </w:r>
      <w:r>
        <w:t xml:space="preserve"> </w:t>
      </w:r>
      <w:proofErr w:type="gramStart"/>
      <w:r>
        <w:t>v.r.</w:t>
      </w:r>
      <w:proofErr w:type="gramEnd"/>
      <w:r>
        <w:tab/>
      </w:r>
      <w:r>
        <w:tab/>
      </w:r>
      <w:r>
        <w:tab/>
      </w:r>
      <w:r>
        <w:tab/>
        <w:t xml:space="preserve">      </w:t>
      </w:r>
      <w:r w:rsidR="009D787E">
        <w:t>Helena Křížková</w:t>
      </w:r>
      <w:r>
        <w:t xml:space="preserve"> </w:t>
      </w:r>
      <w:proofErr w:type="gramStart"/>
      <w:r>
        <w:t>v.r.</w:t>
      </w:r>
      <w:proofErr w:type="gramEnd"/>
    </w:p>
    <w:p w:rsidR="009D787E" w:rsidRDefault="00F444C0" w:rsidP="00F444C0">
      <w:pPr>
        <w:spacing w:after="0" w:line="259" w:lineRule="auto"/>
        <w:ind w:left="708" w:firstLine="708"/>
        <w:jc w:val="left"/>
      </w:pPr>
      <w:r>
        <w:t>m</w:t>
      </w:r>
      <w:r w:rsidR="009D787E">
        <w:t>ístostarostka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D787E">
        <w:t xml:space="preserve">starostka </w:t>
      </w:r>
    </w:p>
    <w:p w:rsidR="00A35374" w:rsidRDefault="00DF0935">
      <w:pPr>
        <w:spacing w:after="0" w:line="259" w:lineRule="auto"/>
        <w:ind w:left="0" w:firstLine="0"/>
        <w:jc w:val="left"/>
      </w:pPr>
      <w:r>
        <w:t xml:space="preserve"> </w:t>
      </w:r>
    </w:p>
    <w:p w:rsidR="00F444C0" w:rsidRDefault="00F444C0">
      <w:pPr>
        <w:spacing w:after="0" w:line="259" w:lineRule="auto"/>
        <w:ind w:left="0" w:firstLine="0"/>
        <w:jc w:val="left"/>
      </w:pPr>
    </w:p>
    <w:p w:rsidR="00F444C0" w:rsidRDefault="00F444C0">
      <w:pPr>
        <w:spacing w:after="0" w:line="259" w:lineRule="auto"/>
        <w:ind w:left="0" w:firstLine="0"/>
        <w:jc w:val="left"/>
      </w:pPr>
    </w:p>
    <w:p w:rsidR="00F444C0" w:rsidRDefault="00F444C0">
      <w:pPr>
        <w:spacing w:after="0" w:line="259" w:lineRule="auto"/>
        <w:ind w:left="0" w:firstLine="0"/>
        <w:jc w:val="left"/>
      </w:pPr>
    </w:p>
    <w:p w:rsidR="00F444C0" w:rsidRDefault="00F444C0">
      <w:pPr>
        <w:spacing w:after="0" w:line="259" w:lineRule="auto"/>
        <w:ind w:left="0" w:firstLine="0"/>
        <w:jc w:val="left"/>
      </w:pPr>
    </w:p>
    <w:p w:rsidR="00F444C0" w:rsidRDefault="00F444C0">
      <w:pPr>
        <w:spacing w:after="0" w:line="259" w:lineRule="auto"/>
        <w:ind w:left="0" w:firstLine="0"/>
        <w:jc w:val="left"/>
      </w:pPr>
    </w:p>
    <w:p w:rsidR="00F444C0" w:rsidRDefault="00F444C0">
      <w:pPr>
        <w:spacing w:after="0" w:line="259" w:lineRule="auto"/>
        <w:ind w:left="0" w:firstLine="0"/>
        <w:jc w:val="left"/>
      </w:pPr>
    </w:p>
    <w:p w:rsidR="00F444C0" w:rsidRDefault="00F444C0">
      <w:pPr>
        <w:spacing w:after="0" w:line="259" w:lineRule="auto"/>
        <w:ind w:left="0" w:firstLine="0"/>
        <w:jc w:val="left"/>
      </w:pPr>
    </w:p>
    <w:p w:rsidR="00F444C0" w:rsidRDefault="00F444C0">
      <w:pPr>
        <w:spacing w:after="0" w:line="259" w:lineRule="auto"/>
        <w:ind w:left="0" w:firstLine="0"/>
        <w:jc w:val="left"/>
      </w:pPr>
    </w:p>
    <w:p w:rsidR="00F444C0" w:rsidRDefault="00F444C0">
      <w:pPr>
        <w:spacing w:after="0" w:line="259" w:lineRule="auto"/>
        <w:ind w:left="0" w:firstLine="0"/>
        <w:jc w:val="left"/>
      </w:pPr>
    </w:p>
    <w:p w:rsidR="00F444C0" w:rsidRDefault="00F444C0">
      <w:pPr>
        <w:spacing w:after="0" w:line="259" w:lineRule="auto"/>
        <w:ind w:left="0" w:firstLine="0"/>
        <w:jc w:val="left"/>
      </w:pPr>
    </w:p>
    <w:p w:rsidR="00F444C0" w:rsidRDefault="00F444C0">
      <w:pPr>
        <w:spacing w:after="0" w:line="259" w:lineRule="auto"/>
        <w:ind w:left="0" w:firstLine="0"/>
        <w:jc w:val="left"/>
      </w:pPr>
    </w:p>
    <w:p w:rsidR="00A35374" w:rsidRDefault="00DF0935">
      <w:pPr>
        <w:spacing w:after="9" w:line="259" w:lineRule="auto"/>
        <w:ind w:left="0" w:firstLine="0"/>
        <w:jc w:val="left"/>
      </w:pPr>
      <w:r>
        <w:t xml:space="preserve"> </w:t>
      </w:r>
    </w:p>
    <w:p w:rsidR="00F444C0" w:rsidRDefault="00DF0935" w:rsidP="00F444C0">
      <w:pPr>
        <w:tabs>
          <w:tab w:val="center" w:pos="4146"/>
        </w:tabs>
        <w:ind w:left="0" w:firstLine="0"/>
        <w:jc w:val="left"/>
      </w:pPr>
      <w:r>
        <w:t xml:space="preserve">Vyvěšeno na úřední desce dne: </w:t>
      </w:r>
      <w:proofErr w:type="gramStart"/>
      <w:r w:rsidR="006E6C67">
        <w:t>27.2.2025</w:t>
      </w:r>
      <w:proofErr w:type="gramEnd"/>
      <w:r>
        <w:tab/>
      </w:r>
    </w:p>
    <w:p w:rsidR="00A35374" w:rsidRDefault="00DF0935" w:rsidP="00F444C0">
      <w:pPr>
        <w:tabs>
          <w:tab w:val="center" w:pos="4146"/>
        </w:tabs>
        <w:ind w:left="0" w:firstLine="0"/>
        <w:jc w:val="left"/>
      </w:pPr>
      <w:r>
        <w:t xml:space="preserve"> </w:t>
      </w:r>
    </w:p>
    <w:p w:rsidR="00A35374" w:rsidRDefault="00DF0935" w:rsidP="00F444C0">
      <w:pPr>
        <w:tabs>
          <w:tab w:val="center" w:pos="4146"/>
        </w:tabs>
        <w:ind w:left="0" w:firstLine="0"/>
        <w:jc w:val="left"/>
      </w:pPr>
      <w:r>
        <w:t xml:space="preserve">Sejmuto z úřední desky dne: </w:t>
      </w:r>
      <w:proofErr w:type="gramStart"/>
      <w:r w:rsidR="006E6C67">
        <w:t>14.3.2025</w:t>
      </w:r>
      <w:proofErr w:type="gramEnd"/>
      <w:r>
        <w:t xml:space="preserve"> </w:t>
      </w:r>
      <w:r>
        <w:tab/>
      </w:r>
    </w:p>
    <w:p w:rsidR="00F444C0" w:rsidRDefault="00F444C0" w:rsidP="00F444C0">
      <w:pPr>
        <w:tabs>
          <w:tab w:val="center" w:pos="4146"/>
        </w:tabs>
        <w:ind w:left="0" w:firstLine="0"/>
        <w:jc w:val="left"/>
      </w:pPr>
    </w:p>
    <w:p w:rsidR="00826569" w:rsidRDefault="00826569" w:rsidP="00F444C0">
      <w:pPr>
        <w:tabs>
          <w:tab w:val="center" w:pos="4146"/>
        </w:tabs>
        <w:ind w:left="0" w:firstLine="0"/>
        <w:jc w:val="left"/>
      </w:pPr>
    </w:p>
    <w:p w:rsidR="00826569" w:rsidRDefault="00826569" w:rsidP="00F444C0">
      <w:pPr>
        <w:tabs>
          <w:tab w:val="center" w:pos="4146"/>
        </w:tabs>
        <w:ind w:left="0" w:firstLine="0"/>
        <w:jc w:val="left"/>
      </w:pPr>
    </w:p>
    <w:p w:rsidR="00826569" w:rsidRDefault="00826569" w:rsidP="00F444C0">
      <w:pPr>
        <w:tabs>
          <w:tab w:val="center" w:pos="4146"/>
        </w:tabs>
        <w:ind w:left="0" w:firstLine="0"/>
        <w:jc w:val="left"/>
      </w:pPr>
    </w:p>
    <w:p w:rsidR="00826569" w:rsidRDefault="00826569" w:rsidP="00F444C0">
      <w:pPr>
        <w:tabs>
          <w:tab w:val="center" w:pos="4146"/>
        </w:tabs>
        <w:ind w:left="0" w:firstLine="0"/>
        <w:jc w:val="left"/>
      </w:pPr>
    </w:p>
    <w:p w:rsidR="00826569" w:rsidRDefault="00826569" w:rsidP="00F444C0">
      <w:pPr>
        <w:tabs>
          <w:tab w:val="center" w:pos="4146"/>
        </w:tabs>
        <w:ind w:left="0" w:firstLine="0"/>
        <w:jc w:val="left"/>
      </w:pPr>
    </w:p>
    <w:p w:rsidR="00826569" w:rsidRDefault="00826569" w:rsidP="00F444C0">
      <w:pPr>
        <w:tabs>
          <w:tab w:val="center" w:pos="4146"/>
        </w:tabs>
        <w:ind w:left="0" w:firstLine="0"/>
        <w:jc w:val="left"/>
      </w:pPr>
    </w:p>
    <w:p w:rsidR="00826569" w:rsidRDefault="00826569" w:rsidP="00F444C0">
      <w:pPr>
        <w:tabs>
          <w:tab w:val="center" w:pos="4146"/>
        </w:tabs>
        <w:ind w:left="0" w:firstLine="0"/>
        <w:jc w:val="left"/>
      </w:pPr>
    </w:p>
    <w:p w:rsidR="00826569" w:rsidRDefault="00826569" w:rsidP="00F444C0">
      <w:pPr>
        <w:tabs>
          <w:tab w:val="center" w:pos="4146"/>
        </w:tabs>
        <w:ind w:left="0" w:firstLine="0"/>
        <w:jc w:val="left"/>
      </w:pPr>
    </w:p>
    <w:p w:rsidR="00826569" w:rsidRDefault="00826569" w:rsidP="00F444C0">
      <w:pPr>
        <w:tabs>
          <w:tab w:val="center" w:pos="4146"/>
        </w:tabs>
        <w:ind w:left="0" w:firstLine="0"/>
        <w:jc w:val="left"/>
      </w:pPr>
    </w:p>
    <w:p w:rsidR="00826569" w:rsidRDefault="00826569" w:rsidP="00F444C0">
      <w:pPr>
        <w:tabs>
          <w:tab w:val="center" w:pos="4146"/>
        </w:tabs>
        <w:ind w:left="0" w:firstLine="0"/>
        <w:jc w:val="left"/>
      </w:pPr>
    </w:p>
    <w:p w:rsidR="00826569" w:rsidRDefault="00826569" w:rsidP="00F444C0">
      <w:pPr>
        <w:tabs>
          <w:tab w:val="center" w:pos="4146"/>
        </w:tabs>
        <w:ind w:left="0" w:firstLine="0"/>
        <w:jc w:val="left"/>
      </w:pPr>
    </w:p>
    <w:p w:rsidR="00826569" w:rsidRDefault="00826569" w:rsidP="00F444C0">
      <w:pPr>
        <w:tabs>
          <w:tab w:val="center" w:pos="4146"/>
        </w:tabs>
        <w:ind w:left="0" w:firstLine="0"/>
        <w:jc w:val="left"/>
      </w:pPr>
    </w:p>
    <w:p w:rsidR="00826569" w:rsidRDefault="00826569" w:rsidP="00F444C0">
      <w:pPr>
        <w:tabs>
          <w:tab w:val="center" w:pos="4146"/>
        </w:tabs>
        <w:ind w:left="0" w:firstLine="0"/>
        <w:jc w:val="left"/>
      </w:pPr>
    </w:p>
    <w:p w:rsidR="00826569" w:rsidRDefault="00826569" w:rsidP="00F444C0">
      <w:pPr>
        <w:tabs>
          <w:tab w:val="center" w:pos="4146"/>
        </w:tabs>
        <w:ind w:left="0" w:firstLine="0"/>
        <w:jc w:val="left"/>
      </w:pPr>
    </w:p>
    <w:p w:rsidR="00826569" w:rsidRDefault="00826569" w:rsidP="00F444C0">
      <w:pPr>
        <w:tabs>
          <w:tab w:val="center" w:pos="4146"/>
        </w:tabs>
        <w:ind w:left="0" w:firstLine="0"/>
        <w:jc w:val="left"/>
      </w:pPr>
      <w:bookmarkStart w:id="1" w:name="_GoBack"/>
      <w:bookmarkEnd w:id="1"/>
    </w:p>
    <w:sectPr w:rsidR="00826569" w:rsidSect="005C6082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16C" w:rsidRDefault="00F6716C">
      <w:pPr>
        <w:spacing w:after="0" w:line="240" w:lineRule="auto"/>
      </w:pPr>
      <w:r>
        <w:separator/>
      </w:r>
    </w:p>
  </w:endnote>
  <w:endnote w:type="continuationSeparator" w:id="0">
    <w:p w:rsidR="00F6716C" w:rsidRDefault="00F6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16C" w:rsidRDefault="00F6716C">
      <w:pPr>
        <w:spacing w:after="0" w:line="260" w:lineRule="auto"/>
        <w:ind w:left="197" w:right="9" w:hanging="197"/>
      </w:pPr>
      <w:r>
        <w:separator/>
      </w:r>
    </w:p>
  </w:footnote>
  <w:footnote w:type="continuationSeparator" w:id="0">
    <w:p w:rsidR="00F6716C" w:rsidRDefault="00F6716C">
      <w:pPr>
        <w:spacing w:after="0" w:line="260" w:lineRule="auto"/>
        <w:ind w:left="197" w:right="9" w:hanging="197"/>
      </w:pPr>
      <w:r>
        <w:continuationSeparator/>
      </w:r>
    </w:p>
  </w:footnote>
  <w:footnote w:id="1">
    <w:p w:rsidR="00A35374" w:rsidRDefault="00DF0935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i w:val="0"/>
          <w:vertAlign w:val="superscript"/>
        </w:rPr>
        <w:t xml:space="preserve">) </w:t>
      </w:r>
      <w:r>
        <w:rPr>
          <w:i w:val="0"/>
        </w:rPr>
        <w:t>§ 7 odst. 1 zákona o odpadech (</w:t>
      </w:r>
      <w: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>
        <w:rPr>
          <w:i w:val="0"/>
        </w:rPr>
        <w:t xml:space="preserve">); nařízení komise (EU) č. 1357/2014 ze dne 18. prosince 2014, kterým se nahrazuje příloha III směrnice Evropského parlamentu a Rady 2008/98/ES o odpadech a o zrušení některých směrnic; jedná se např. o odpady výbušné, hořlavé, toxické, karcinogenní, dráždivé, žíravé </w:t>
      </w:r>
    </w:p>
  </w:footnote>
  <w:footnote w:id="2">
    <w:p w:rsidR="006F1595" w:rsidRPr="006F2E94" w:rsidRDefault="006F1595" w:rsidP="006F2E94">
      <w:pPr>
        <w:pStyle w:val="Textvysvtlivek"/>
        <w:ind w:left="0" w:firstLine="0"/>
        <w:rPr>
          <w:b/>
        </w:rPr>
      </w:pPr>
      <w:r>
        <w:rPr>
          <w:rStyle w:val="Znakapoznpodarou"/>
        </w:rPr>
        <w:footnoteRef/>
      </w:r>
      <w:r>
        <w:t xml:space="preserve"> </w:t>
      </w:r>
      <w:r w:rsidRPr="006F1595">
        <w:t xml:space="preserve">obec má zajištěno, že plní požadavek § 59 odst. 2 zákona o odpadech věta druhá </w:t>
      </w:r>
      <w:r w:rsidRPr="006F1595">
        <w:rPr>
          <w:i/>
        </w:rPr>
        <w:t>(Obec není povinna odděleně soustřeďovat odpad plastů, skla, kovů, pokud tím nedojde s ohledem na další způsob nakládání s nimi k ohrožení možnosti provedení jejich recyklace.)</w:t>
      </w:r>
    </w:p>
  </w:footnote>
  <w:footnote w:id="3">
    <w:p w:rsidR="009D787E" w:rsidRDefault="009D787E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§65 zákona o odpadech </w:t>
      </w:r>
    </w:p>
    <w:p w:rsidR="00826569" w:rsidRDefault="0082656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0AAF"/>
    <w:multiLevelType w:val="hybridMultilevel"/>
    <w:tmpl w:val="35A4327C"/>
    <w:lvl w:ilvl="0" w:tplc="2F88C5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DFD"/>
    <w:multiLevelType w:val="hybridMultilevel"/>
    <w:tmpl w:val="0F581078"/>
    <w:lvl w:ilvl="0" w:tplc="3C2271F0">
      <w:start w:val="1"/>
      <w:numFmt w:val="decimal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54BB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EC0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EFF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23C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298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E0B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2AFC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648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FD1ED9"/>
    <w:multiLevelType w:val="hybridMultilevel"/>
    <w:tmpl w:val="6666B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84BC5"/>
    <w:multiLevelType w:val="hybridMultilevel"/>
    <w:tmpl w:val="235248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D6046"/>
    <w:multiLevelType w:val="hybridMultilevel"/>
    <w:tmpl w:val="6DA85A58"/>
    <w:lvl w:ilvl="0" w:tplc="655631B0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20D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AAA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3CE8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5AAF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0C9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29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E6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FE38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F16632"/>
    <w:multiLevelType w:val="hybridMultilevel"/>
    <w:tmpl w:val="B4C6844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F07D4E"/>
    <w:multiLevelType w:val="hybridMultilevel"/>
    <w:tmpl w:val="BAA869EA"/>
    <w:lvl w:ilvl="0" w:tplc="988A50D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5E8982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C1ABA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0E00F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E0F17C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389862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F0C12C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2E8760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8C5BD6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97470D"/>
    <w:multiLevelType w:val="hybridMultilevel"/>
    <w:tmpl w:val="F69EA16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0B1223E"/>
    <w:multiLevelType w:val="hybridMultilevel"/>
    <w:tmpl w:val="9AD2164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46701E5"/>
    <w:multiLevelType w:val="hybridMultilevel"/>
    <w:tmpl w:val="D05E4D18"/>
    <w:lvl w:ilvl="0" w:tplc="251042E8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253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1609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5EE0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E2E32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2C4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082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8E8B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A59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C71075"/>
    <w:multiLevelType w:val="hybridMultilevel"/>
    <w:tmpl w:val="0A84AF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E1C02"/>
    <w:multiLevelType w:val="hybridMultilevel"/>
    <w:tmpl w:val="83FCEA48"/>
    <w:lvl w:ilvl="0" w:tplc="8FDC7DB4">
      <w:start w:val="6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E276CE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40A1B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48ED6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8E596A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A2FECA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E002C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C07DB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C6DFEA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230A8C"/>
    <w:multiLevelType w:val="hybridMultilevel"/>
    <w:tmpl w:val="B846D8CC"/>
    <w:lvl w:ilvl="0" w:tplc="9FA63916">
      <w:start w:val="1"/>
      <w:numFmt w:val="lowerLetter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F2E6DC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D879F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E0524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E4C950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C30FC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0F46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70E840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44276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84329F"/>
    <w:multiLevelType w:val="hybridMultilevel"/>
    <w:tmpl w:val="8E9EBB66"/>
    <w:lvl w:ilvl="0" w:tplc="AFFCEB80">
      <w:start w:val="2"/>
      <w:numFmt w:val="lowerLetter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C2A02">
      <w:start w:val="1"/>
      <w:numFmt w:val="lowerLetter"/>
      <w:lvlText w:val="%2"/>
      <w:lvlJc w:val="left"/>
      <w:pPr>
        <w:ind w:left="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565AB2">
      <w:start w:val="1"/>
      <w:numFmt w:val="lowerRoman"/>
      <w:lvlText w:val="%3"/>
      <w:lvlJc w:val="left"/>
      <w:pPr>
        <w:ind w:left="1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C0CEC0">
      <w:start w:val="1"/>
      <w:numFmt w:val="decimal"/>
      <w:lvlText w:val="%4"/>
      <w:lvlJc w:val="left"/>
      <w:pPr>
        <w:ind w:left="2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289BAC">
      <w:start w:val="1"/>
      <w:numFmt w:val="lowerLetter"/>
      <w:lvlText w:val="%5"/>
      <w:lvlJc w:val="left"/>
      <w:pPr>
        <w:ind w:left="3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8453A">
      <w:start w:val="1"/>
      <w:numFmt w:val="lowerRoman"/>
      <w:lvlText w:val="%6"/>
      <w:lvlJc w:val="left"/>
      <w:pPr>
        <w:ind w:left="3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101C0E">
      <w:start w:val="1"/>
      <w:numFmt w:val="decimal"/>
      <w:lvlText w:val="%7"/>
      <w:lvlJc w:val="left"/>
      <w:pPr>
        <w:ind w:left="4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AF852">
      <w:start w:val="1"/>
      <w:numFmt w:val="lowerLetter"/>
      <w:lvlText w:val="%8"/>
      <w:lvlJc w:val="left"/>
      <w:pPr>
        <w:ind w:left="5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7E9910">
      <w:start w:val="1"/>
      <w:numFmt w:val="lowerRoman"/>
      <w:lvlText w:val="%9"/>
      <w:lvlJc w:val="left"/>
      <w:pPr>
        <w:ind w:left="5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B017DD"/>
    <w:multiLevelType w:val="hybridMultilevel"/>
    <w:tmpl w:val="7D84C7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E0EBE"/>
    <w:multiLevelType w:val="hybridMultilevel"/>
    <w:tmpl w:val="86863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612AA"/>
    <w:multiLevelType w:val="hybridMultilevel"/>
    <w:tmpl w:val="1A96436E"/>
    <w:lvl w:ilvl="0" w:tplc="6906632E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822728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40B1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7061B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22F738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235FE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CAF55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46068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7E332E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1A38BF"/>
    <w:multiLevelType w:val="hybridMultilevel"/>
    <w:tmpl w:val="53704FCA"/>
    <w:lvl w:ilvl="0" w:tplc="7A1E471A">
      <w:start w:val="2"/>
      <w:numFmt w:val="decimal"/>
      <w:lvlText w:val="%1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24B2472C">
      <w:start w:val="7"/>
      <w:numFmt w:val="lowerLetter"/>
      <w:lvlText w:val="%2)"/>
      <w:lvlJc w:val="left"/>
      <w:pPr>
        <w:ind w:left="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64C1C">
      <w:start w:val="50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D9200F0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6B6E7A2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3B0CC66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93ED14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806E3AA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6E6F17E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085A74"/>
    <w:multiLevelType w:val="hybridMultilevel"/>
    <w:tmpl w:val="B0D46C9A"/>
    <w:lvl w:ilvl="0" w:tplc="CAD01D62">
      <w:start w:val="1"/>
      <w:numFmt w:val="decimal"/>
      <w:lvlText w:val="%1.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8736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8EB76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E407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04DB0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38D93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08CE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6A6AD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4C46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811B0A"/>
    <w:multiLevelType w:val="hybridMultilevel"/>
    <w:tmpl w:val="1E8C47B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8940E96"/>
    <w:multiLevelType w:val="hybridMultilevel"/>
    <w:tmpl w:val="A1828A86"/>
    <w:lvl w:ilvl="0" w:tplc="B63A6DE0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615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2A72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F83A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FC87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4F2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8CB77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1428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6A36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FF0503"/>
    <w:multiLevelType w:val="hybridMultilevel"/>
    <w:tmpl w:val="D6ECDB9A"/>
    <w:lvl w:ilvl="0" w:tplc="4A2875E8">
      <w:start w:val="100"/>
      <w:numFmt w:val="lowerRoman"/>
      <w:pStyle w:val="Nadpis1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657FE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2368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467DA6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6CEEE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8AD68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84A98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E8AB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4C808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6"/>
  </w:num>
  <w:num w:numId="5">
    <w:abstractNumId w:val="20"/>
  </w:num>
  <w:num w:numId="6">
    <w:abstractNumId w:val="9"/>
  </w:num>
  <w:num w:numId="7">
    <w:abstractNumId w:val="11"/>
  </w:num>
  <w:num w:numId="8">
    <w:abstractNumId w:val="18"/>
  </w:num>
  <w:num w:numId="9">
    <w:abstractNumId w:val="6"/>
  </w:num>
  <w:num w:numId="10">
    <w:abstractNumId w:val="12"/>
  </w:num>
  <w:num w:numId="11">
    <w:abstractNumId w:val="21"/>
  </w:num>
  <w:num w:numId="12">
    <w:abstractNumId w:val="17"/>
  </w:num>
  <w:num w:numId="13">
    <w:abstractNumId w:val="2"/>
  </w:num>
  <w:num w:numId="14">
    <w:abstractNumId w:val="19"/>
  </w:num>
  <w:num w:numId="15">
    <w:abstractNumId w:val="8"/>
  </w:num>
  <w:num w:numId="16">
    <w:abstractNumId w:val="5"/>
  </w:num>
  <w:num w:numId="17">
    <w:abstractNumId w:val="3"/>
  </w:num>
  <w:num w:numId="18">
    <w:abstractNumId w:val="14"/>
  </w:num>
  <w:num w:numId="19">
    <w:abstractNumId w:val="0"/>
  </w:num>
  <w:num w:numId="20">
    <w:abstractNumId w:val="15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4"/>
    <w:rsid w:val="000A7537"/>
    <w:rsid w:val="000C5868"/>
    <w:rsid w:val="000D4BD7"/>
    <w:rsid w:val="0015573D"/>
    <w:rsid w:val="00193CFD"/>
    <w:rsid w:val="00281F25"/>
    <w:rsid w:val="002A0EFB"/>
    <w:rsid w:val="002C7943"/>
    <w:rsid w:val="002F4606"/>
    <w:rsid w:val="003518F3"/>
    <w:rsid w:val="00375A10"/>
    <w:rsid w:val="003B1255"/>
    <w:rsid w:val="003E083F"/>
    <w:rsid w:val="00416508"/>
    <w:rsid w:val="004A0F1F"/>
    <w:rsid w:val="004C0E3E"/>
    <w:rsid w:val="004E40B6"/>
    <w:rsid w:val="004F7295"/>
    <w:rsid w:val="00560B53"/>
    <w:rsid w:val="005B56FD"/>
    <w:rsid w:val="005C6082"/>
    <w:rsid w:val="005F116E"/>
    <w:rsid w:val="006354EE"/>
    <w:rsid w:val="006E6C67"/>
    <w:rsid w:val="006E7761"/>
    <w:rsid w:val="006F1125"/>
    <w:rsid w:val="006F1595"/>
    <w:rsid w:val="006F2E94"/>
    <w:rsid w:val="00772453"/>
    <w:rsid w:val="00801822"/>
    <w:rsid w:val="00826569"/>
    <w:rsid w:val="00853633"/>
    <w:rsid w:val="00856BEE"/>
    <w:rsid w:val="008610DB"/>
    <w:rsid w:val="00913A01"/>
    <w:rsid w:val="00916C63"/>
    <w:rsid w:val="009D787E"/>
    <w:rsid w:val="00A0257E"/>
    <w:rsid w:val="00A35374"/>
    <w:rsid w:val="00A41D33"/>
    <w:rsid w:val="00A47855"/>
    <w:rsid w:val="00A542BE"/>
    <w:rsid w:val="00BC3E03"/>
    <w:rsid w:val="00BC4794"/>
    <w:rsid w:val="00BD3DFB"/>
    <w:rsid w:val="00DE65A2"/>
    <w:rsid w:val="00DF0935"/>
    <w:rsid w:val="00F444C0"/>
    <w:rsid w:val="00F6716C"/>
    <w:rsid w:val="00F72019"/>
    <w:rsid w:val="00F9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383E9-1CCF-4E8D-BB2D-8B412F6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1" w:line="268" w:lineRule="auto"/>
      <w:ind w:left="365" w:hanging="36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1"/>
      </w:numPr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60" w:lineRule="auto"/>
      <w:ind w:left="197" w:right="9" w:hanging="197"/>
      <w:jc w:val="both"/>
    </w:pPr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51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8F3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351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8F3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913A01"/>
    <w:pPr>
      <w:spacing w:after="0" w:line="240" w:lineRule="auto"/>
      <w:ind w:left="365" w:hanging="36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Znakapoznpodarou">
    <w:name w:val="footnote reference"/>
    <w:basedOn w:val="Standardnpsmoodstavce"/>
    <w:uiPriority w:val="99"/>
    <w:unhideWhenUsed/>
    <w:rsid w:val="00913A0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13A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3A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3A0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3A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3A0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3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A01"/>
    <w:rPr>
      <w:rFonts w:ascii="Segoe UI" w:eastAsia="Times New Roman" w:hAnsi="Segoe UI" w:cs="Segoe UI"/>
      <w:color w:val="000000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unhideWhenUsed/>
    <w:rsid w:val="00560B5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560B5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60B5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3DF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3DF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C5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DC74-13B4-4B07-8CD2-0985BA5A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938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ORuzova</cp:lastModifiedBy>
  <cp:revision>12</cp:revision>
  <cp:lastPrinted>2025-03-04T07:26:00Z</cp:lastPrinted>
  <dcterms:created xsi:type="dcterms:W3CDTF">2025-02-24T13:40:00Z</dcterms:created>
  <dcterms:modified xsi:type="dcterms:W3CDTF">2025-03-04T07:26:00Z</dcterms:modified>
</cp:coreProperties>
</file>