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D2F" w:rsidRPr="00CE75E9" w:rsidRDefault="00B03947" w:rsidP="00CE75E9">
      <w:pPr>
        <w:pStyle w:val="Bezmezer"/>
        <w:jc w:val="center"/>
        <w:rPr>
          <w:rFonts w:ascii="Times New Roman" w:hAnsi="Times New Roman" w:cs="Times New Roman"/>
          <w:b/>
        </w:rPr>
      </w:pPr>
      <w:r w:rsidRPr="00CE75E9">
        <w:rPr>
          <w:rFonts w:ascii="Times New Roman" w:hAnsi="Times New Roman" w:cs="Times New Roman"/>
          <w:b/>
        </w:rPr>
        <w:t>OBEC HŘENSKO</w:t>
      </w:r>
    </w:p>
    <w:p w:rsidR="00D130F5" w:rsidRPr="00CE75E9" w:rsidRDefault="00D130F5" w:rsidP="00CE75E9">
      <w:pPr>
        <w:pStyle w:val="Bezmezer"/>
        <w:jc w:val="center"/>
        <w:rPr>
          <w:rFonts w:ascii="Times New Roman" w:hAnsi="Times New Roman" w:cs="Times New Roman"/>
          <w:b/>
        </w:rPr>
      </w:pPr>
    </w:p>
    <w:p w:rsidR="00B03947" w:rsidRPr="00CE75E9" w:rsidRDefault="00B03947" w:rsidP="00CE75E9">
      <w:pPr>
        <w:pStyle w:val="Bezmezer"/>
        <w:jc w:val="center"/>
        <w:rPr>
          <w:rFonts w:ascii="Times New Roman" w:hAnsi="Times New Roman" w:cs="Times New Roman"/>
          <w:b/>
        </w:rPr>
      </w:pPr>
      <w:r w:rsidRPr="00CE75E9">
        <w:rPr>
          <w:rFonts w:ascii="Times New Roman" w:hAnsi="Times New Roman" w:cs="Times New Roman"/>
          <w:b/>
        </w:rPr>
        <w:t>ZASTUPITELSTVO OBCE HŘENSKO</w:t>
      </w:r>
    </w:p>
    <w:p w:rsidR="00D130F5" w:rsidRPr="00CE75E9" w:rsidRDefault="00D130F5" w:rsidP="00CE75E9">
      <w:pPr>
        <w:pStyle w:val="Bezmezer"/>
        <w:jc w:val="center"/>
        <w:rPr>
          <w:rFonts w:ascii="Times New Roman" w:hAnsi="Times New Roman" w:cs="Times New Roman"/>
          <w:b/>
        </w:rPr>
      </w:pPr>
    </w:p>
    <w:p w:rsidR="00B03947" w:rsidRPr="00CE75E9" w:rsidRDefault="00B03947" w:rsidP="00CE75E9">
      <w:pPr>
        <w:pStyle w:val="Bezmezer"/>
        <w:jc w:val="center"/>
        <w:rPr>
          <w:rFonts w:ascii="Times New Roman" w:hAnsi="Times New Roman" w:cs="Times New Roman"/>
          <w:b/>
        </w:rPr>
      </w:pPr>
      <w:r w:rsidRPr="00CE75E9">
        <w:rPr>
          <w:rFonts w:ascii="Times New Roman" w:hAnsi="Times New Roman" w:cs="Times New Roman"/>
          <w:b/>
        </w:rPr>
        <w:t>Obecně závazná vyhláška obce Hřensko č</w:t>
      </w:r>
      <w:r w:rsidRPr="007A3855">
        <w:rPr>
          <w:rFonts w:ascii="Times New Roman" w:hAnsi="Times New Roman" w:cs="Times New Roman"/>
          <w:b/>
        </w:rPr>
        <w:t xml:space="preserve">. </w:t>
      </w:r>
      <w:r w:rsidR="007A3855" w:rsidRPr="007A3855">
        <w:rPr>
          <w:rFonts w:ascii="Times New Roman" w:hAnsi="Times New Roman" w:cs="Times New Roman"/>
          <w:b/>
        </w:rPr>
        <w:t>4</w:t>
      </w:r>
      <w:r w:rsidRPr="007A3855">
        <w:rPr>
          <w:rFonts w:ascii="Times New Roman" w:hAnsi="Times New Roman" w:cs="Times New Roman"/>
          <w:b/>
        </w:rPr>
        <w:t>/2023</w:t>
      </w:r>
      <w:r w:rsidR="00D130F5" w:rsidRPr="00CE75E9">
        <w:rPr>
          <w:rFonts w:ascii="Times New Roman" w:hAnsi="Times New Roman" w:cs="Times New Roman"/>
          <w:b/>
        </w:rPr>
        <w:t>, jíž se mění obecně závazná vyhláška obce Hřensko č. 1/2023, o regulaci zábavní pyrotechniky</w:t>
      </w:r>
    </w:p>
    <w:p w:rsidR="00D130F5" w:rsidRPr="00CE75E9" w:rsidRDefault="00D130F5" w:rsidP="00D130F5">
      <w:pPr>
        <w:pStyle w:val="Bezmezer"/>
        <w:rPr>
          <w:rFonts w:ascii="Times New Roman" w:hAnsi="Times New Roman" w:cs="Times New Roman"/>
        </w:rPr>
      </w:pPr>
    </w:p>
    <w:p w:rsidR="00D130F5" w:rsidRPr="00CE75E9" w:rsidRDefault="00D130F5" w:rsidP="00D130F5">
      <w:pPr>
        <w:pStyle w:val="Bezmezer"/>
        <w:rPr>
          <w:rFonts w:ascii="Times New Roman" w:hAnsi="Times New Roman" w:cs="Times New Roman"/>
          <w:i/>
        </w:rPr>
      </w:pPr>
      <w:r w:rsidRPr="00CE75E9">
        <w:rPr>
          <w:rFonts w:ascii="Times New Roman" w:hAnsi="Times New Roman" w:cs="Times New Roman"/>
          <w:i/>
        </w:rPr>
        <w:t xml:space="preserve">Zastupitelstvo obce Hřensko se na svém zasedání dne </w:t>
      </w:r>
      <w:r w:rsidRPr="007A3855">
        <w:rPr>
          <w:rFonts w:ascii="Times New Roman" w:hAnsi="Times New Roman" w:cs="Times New Roman"/>
          <w:i/>
        </w:rPr>
        <w:t>31. října 2023</w:t>
      </w:r>
      <w:r w:rsidRPr="00CE75E9">
        <w:rPr>
          <w:rFonts w:ascii="Times New Roman" w:hAnsi="Times New Roman" w:cs="Times New Roman"/>
          <w:i/>
        </w:rPr>
        <w:t xml:space="preserve"> usneslo usnesením č. </w:t>
      </w:r>
      <w:r w:rsidR="007A3855">
        <w:rPr>
          <w:rFonts w:ascii="Times New Roman" w:hAnsi="Times New Roman" w:cs="Times New Roman"/>
          <w:i/>
        </w:rPr>
        <w:t>81/10/2023, na</w:t>
      </w:r>
      <w:r w:rsidRPr="00CE75E9">
        <w:rPr>
          <w:rFonts w:ascii="Times New Roman" w:hAnsi="Times New Roman" w:cs="Times New Roman"/>
          <w:i/>
        </w:rPr>
        <w:t xml:space="preserve"> základě </w:t>
      </w:r>
      <w:proofErr w:type="spellStart"/>
      <w:r w:rsidRPr="00CE75E9">
        <w:rPr>
          <w:rFonts w:ascii="Times New Roman" w:hAnsi="Times New Roman" w:cs="Times New Roman"/>
          <w:i/>
        </w:rPr>
        <w:t>ust</w:t>
      </w:r>
      <w:proofErr w:type="spellEnd"/>
      <w:r w:rsidRPr="00CE75E9">
        <w:rPr>
          <w:rFonts w:ascii="Times New Roman" w:hAnsi="Times New Roman" w:cs="Times New Roman"/>
          <w:i/>
        </w:rPr>
        <w:t xml:space="preserve">. § 10 písm. a) a d) a </w:t>
      </w:r>
      <w:proofErr w:type="spellStart"/>
      <w:r w:rsidRPr="00CE75E9">
        <w:rPr>
          <w:rFonts w:ascii="Times New Roman" w:hAnsi="Times New Roman" w:cs="Times New Roman"/>
          <w:i/>
        </w:rPr>
        <w:t>ust</w:t>
      </w:r>
      <w:proofErr w:type="spellEnd"/>
      <w:r w:rsidRPr="00CE75E9">
        <w:rPr>
          <w:rFonts w:ascii="Times New Roman" w:hAnsi="Times New Roman" w:cs="Times New Roman"/>
          <w:i/>
        </w:rPr>
        <w:t xml:space="preserve">. </w:t>
      </w:r>
      <w:proofErr w:type="gramStart"/>
      <w:r w:rsidRPr="00CE75E9">
        <w:rPr>
          <w:rFonts w:ascii="Times New Roman" w:hAnsi="Times New Roman" w:cs="Times New Roman"/>
          <w:i/>
        </w:rPr>
        <w:t>§  84</w:t>
      </w:r>
      <w:proofErr w:type="gramEnd"/>
      <w:r w:rsidRPr="00CE75E9">
        <w:rPr>
          <w:rFonts w:ascii="Times New Roman" w:hAnsi="Times New Roman" w:cs="Times New Roman"/>
          <w:i/>
        </w:rPr>
        <w:t xml:space="preserve"> odst. 2 písm. h) zákona č. 128/2000 Sb., o obcích (obecní zřízení), ve znění pozdějších předpisů, vydat tuto obecně závaznou vyhlášku (dále jen „vyhláška):</w:t>
      </w:r>
    </w:p>
    <w:p w:rsidR="00D130F5" w:rsidRPr="00CE75E9" w:rsidRDefault="00D130F5" w:rsidP="00D130F5">
      <w:pPr>
        <w:pStyle w:val="Bezmezer"/>
        <w:rPr>
          <w:rFonts w:ascii="Times New Roman" w:hAnsi="Times New Roman" w:cs="Times New Roman"/>
          <w:i/>
        </w:rPr>
      </w:pPr>
    </w:p>
    <w:p w:rsidR="00D130F5" w:rsidRDefault="00D130F5" w:rsidP="00D91DD7">
      <w:pPr>
        <w:pStyle w:val="Bezmezer"/>
        <w:jc w:val="center"/>
        <w:rPr>
          <w:rFonts w:ascii="Times New Roman" w:hAnsi="Times New Roman" w:cs="Times New Roman"/>
          <w:b/>
        </w:rPr>
      </w:pPr>
      <w:r w:rsidRPr="00D91DD7">
        <w:rPr>
          <w:rFonts w:ascii="Times New Roman" w:hAnsi="Times New Roman" w:cs="Times New Roman"/>
          <w:b/>
        </w:rPr>
        <w:t>Článek 1.</w:t>
      </w:r>
    </w:p>
    <w:p w:rsidR="00D91DD7" w:rsidRPr="00D91DD7" w:rsidRDefault="00D91DD7" w:rsidP="00D91DD7">
      <w:pPr>
        <w:pStyle w:val="Bezmezer"/>
        <w:jc w:val="center"/>
        <w:rPr>
          <w:rFonts w:ascii="Times New Roman" w:hAnsi="Times New Roman" w:cs="Times New Roman"/>
          <w:b/>
        </w:rPr>
      </w:pPr>
    </w:p>
    <w:p w:rsidR="00D130F5" w:rsidRPr="00CE75E9" w:rsidRDefault="00D130F5" w:rsidP="00D130F5">
      <w:pPr>
        <w:pStyle w:val="Bezmezer"/>
        <w:rPr>
          <w:rFonts w:ascii="Times New Roman" w:hAnsi="Times New Roman" w:cs="Times New Roman"/>
        </w:rPr>
      </w:pPr>
      <w:r w:rsidRPr="00CE75E9">
        <w:rPr>
          <w:rFonts w:ascii="Times New Roman" w:hAnsi="Times New Roman" w:cs="Times New Roman"/>
        </w:rPr>
        <w:t>Obecně závazná vyhláška obce Hřensko č. 1/2023, o regulaci zábavní pyrotechniky se mění takto:</w:t>
      </w:r>
    </w:p>
    <w:p w:rsidR="00D130F5" w:rsidRPr="00CE75E9" w:rsidRDefault="00D130F5" w:rsidP="00D130F5">
      <w:pPr>
        <w:pStyle w:val="Bezmezer"/>
        <w:rPr>
          <w:rFonts w:ascii="Times New Roman" w:hAnsi="Times New Roman" w:cs="Times New Roman"/>
        </w:rPr>
      </w:pPr>
    </w:p>
    <w:p w:rsidR="00D130F5" w:rsidRPr="00CE75E9" w:rsidRDefault="00D130F5" w:rsidP="00D130F5">
      <w:pPr>
        <w:pStyle w:val="Bezmezer"/>
        <w:rPr>
          <w:rFonts w:ascii="Times New Roman" w:hAnsi="Times New Roman" w:cs="Times New Roman"/>
        </w:rPr>
      </w:pPr>
      <w:r w:rsidRPr="00CE75E9">
        <w:rPr>
          <w:rFonts w:ascii="Times New Roman" w:hAnsi="Times New Roman" w:cs="Times New Roman"/>
        </w:rPr>
        <w:t>1. čl. 3 se nahrazuje textem:</w:t>
      </w:r>
    </w:p>
    <w:p w:rsidR="00D130F5" w:rsidRPr="00CE75E9" w:rsidRDefault="00D130F5" w:rsidP="00D130F5">
      <w:pPr>
        <w:pStyle w:val="Bezmezer"/>
        <w:rPr>
          <w:rFonts w:ascii="Times New Roman" w:hAnsi="Times New Roman" w:cs="Times New Roman"/>
        </w:rPr>
      </w:pPr>
    </w:p>
    <w:p w:rsidR="00D130F5" w:rsidRPr="00CE75E9" w:rsidRDefault="007A3855" w:rsidP="00D130F5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„Článek </w:t>
      </w:r>
      <w:r w:rsidR="00D130F5" w:rsidRPr="00CE75E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“</w:t>
      </w:r>
    </w:p>
    <w:p w:rsidR="00D130F5" w:rsidRPr="00CE75E9" w:rsidRDefault="00D130F5" w:rsidP="00D130F5">
      <w:pPr>
        <w:pStyle w:val="Bezmezer"/>
        <w:rPr>
          <w:rFonts w:ascii="Times New Roman" w:hAnsi="Times New Roman" w:cs="Times New Roman"/>
        </w:rPr>
      </w:pPr>
      <w:r w:rsidRPr="00CE75E9">
        <w:rPr>
          <w:rFonts w:ascii="Times New Roman" w:hAnsi="Times New Roman" w:cs="Times New Roman"/>
        </w:rPr>
        <w:t>Výjimky z omezení používání zábavní pyrotechniky</w:t>
      </w:r>
    </w:p>
    <w:p w:rsidR="00D130F5" w:rsidRPr="00CE75E9" w:rsidRDefault="00D130F5" w:rsidP="00D130F5">
      <w:pPr>
        <w:pStyle w:val="Bezmezer"/>
        <w:rPr>
          <w:rFonts w:ascii="Times New Roman" w:hAnsi="Times New Roman" w:cs="Times New Roman"/>
        </w:rPr>
      </w:pPr>
    </w:p>
    <w:p w:rsidR="00D130F5" w:rsidRPr="00CE75E9" w:rsidRDefault="00D130F5" w:rsidP="00D130F5">
      <w:pPr>
        <w:pStyle w:val="Bezmezer"/>
        <w:rPr>
          <w:rFonts w:ascii="Times New Roman" w:hAnsi="Times New Roman" w:cs="Times New Roman"/>
        </w:rPr>
      </w:pPr>
      <w:r w:rsidRPr="00CE75E9">
        <w:rPr>
          <w:rFonts w:ascii="Times New Roman" w:hAnsi="Times New Roman" w:cs="Times New Roman"/>
        </w:rPr>
        <w:t>Zákaz podle čl. 2 této vyhlášky neplatí:</w:t>
      </w:r>
    </w:p>
    <w:p w:rsidR="00D130F5" w:rsidRPr="00CE75E9" w:rsidRDefault="00D130F5" w:rsidP="00D130F5">
      <w:pPr>
        <w:pStyle w:val="Bezmezer"/>
        <w:rPr>
          <w:rFonts w:ascii="Times New Roman" w:hAnsi="Times New Roman" w:cs="Times New Roman"/>
        </w:rPr>
      </w:pPr>
    </w:p>
    <w:p w:rsidR="00CE75E9" w:rsidRPr="00CE75E9" w:rsidRDefault="00D130F5" w:rsidP="00CE75E9">
      <w:pPr>
        <w:pStyle w:val="Bezmezer"/>
        <w:ind w:left="426" w:hanging="426"/>
        <w:rPr>
          <w:rFonts w:ascii="Times New Roman" w:hAnsi="Times New Roman" w:cs="Times New Roman"/>
        </w:rPr>
      </w:pPr>
      <w:r w:rsidRPr="00CE75E9">
        <w:rPr>
          <w:rFonts w:ascii="Times New Roman" w:hAnsi="Times New Roman" w:cs="Times New Roman"/>
        </w:rPr>
        <w:t xml:space="preserve">a) </w:t>
      </w:r>
      <w:r w:rsidR="00CE75E9" w:rsidRPr="00CE75E9">
        <w:rPr>
          <w:rFonts w:ascii="Times New Roman" w:hAnsi="Times New Roman" w:cs="Times New Roman"/>
        </w:rPr>
        <w:tab/>
        <w:t>pro používání zábavní pyrotechniky kategorie F1</w:t>
      </w:r>
      <w:r w:rsidR="00CE75E9" w:rsidRPr="00CE75E9">
        <w:rPr>
          <w:rStyle w:val="Znakapoznpodarou"/>
          <w:rFonts w:ascii="Times New Roman" w:hAnsi="Times New Roman" w:cs="Times New Roman"/>
        </w:rPr>
        <w:footnoteReference w:id="1"/>
      </w:r>
    </w:p>
    <w:p w:rsidR="00CE75E9" w:rsidRPr="00CE75E9" w:rsidRDefault="00CE75E9" w:rsidP="00CE75E9">
      <w:pPr>
        <w:pStyle w:val="Bezmezer"/>
        <w:ind w:left="426" w:hanging="426"/>
        <w:rPr>
          <w:rFonts w:ascii="Times New Roman" w:hAnsi="Times New Roman" w:cs="Times New Roman"/>
        </w:rPr>
      </w:pPr>
    </w:p>
    <w:p w:rsidR="00D130F5" w:rsidRPr="00CE75E9" w:rsidRDefault="00CE75E9" w:rsidP="00CE75E9">
      <w:pPr>
        <w:pStyle w:val="Bezmezer"/>
        <w:ind w:left="426" w:hanging="426"/>
        <w:rPr>
          <w:rFonts w:ascii="Times New Roman" w:hAnsi="Times New Roman" w:cs="Times New Roman"/>
        </w:rPr>
      </w:pPr>
      <w:r w:rsidRPr="00CE75E9">
        <w:rPr>
          <w:rFonts w:ascii="Times New Roman" w:hAnsi="Times New Roman" w:cs="Times New Roman"/>
        </w:rPr>
        <w:t>b)</w:t>
      </w:r>
      <w:r w:rsidRPr="00CE75E9">
        <w:rPr>
          <w:rFonts w:ascii="Times New Roman" w:hAnsi="Times New Roman" w:cs="Times New Roman"/>
        </w:rPr>
        <w:tab/>
      </w:r>
      <w:r w:rsidR="00D130F5" w:rsidRPr="00CE75E9">
        <w:rPr>
          <w:rFonts w:ascii="Times New Roman" w:hAnsi="Times New Roman" w:cs="Times New Roman"/>
        </w:rPr>
        <w:t xml:space="preserve">v zastavěném území obce Hřensko od 00:00 hodin </w:t>
      </w:r>
      <w:r w:rsidRPr="00CE75E9">
        <w:rPr>
          <w:rFonts w:ascii="Times New Roman" w:hAnsi="Times New Roman" w:cs="Times New Roman"/>
        </w:rPr>
        <w:t>do 01:00 hodin dne 1.</w:t>
      </w:r>
      <w:r w:rsidR="007A3855">
        <w:rPr>
          <w:rFonts w:ascii="Times New Roman" w:hAnsi="Times New Roman" w:cs="Times New Roman"/>
        </w:rPr>
        <w:t xml:space="preserve"> </w:t>
      </w:r>
      <w:r w:rsidRPr="00CE75E9">
        <w:rPr>
          <w:rFonts w:ascii="Times New Roman" w:hAnsi="Times New Roman" w:cs="Times New Roman"/>
        </w:rPr>
        <w:t>1. každého kalendářního roku.“</w:t>
      </w:r>
    </w:p>
    <w:p w:rsidR="00CE75E9" w:rsidRPr="00CE75E9" w:rsidRDefault="00CE75E9" w:rsidP="00CE75E9">
      <w:pPr>
        <w:pStyle w:val="Bezmezer"/>
        <w:ind w:left="426" w:hanging="426"/>
        <w:rPr>
          <w:rFonts w:ascii="Times New Roman" w:hAnsi="Times New Roman" w:cs="Times New Roman"/>
        </w:rPr>
      </w:pPr>
    </w:p>
    <w:p w:rsidR="00CE75E9" w:rsidRDefault="00CE75E9" w:rsidP="00D91DD7">
      <w:pPr>
        <w:pStyle w:val="Bezmezer"/>
        <w:ind w:left="426" w:hanging="426"/>
        <w:jc w:val="center"/>
        <w:rPr>
          <w:rFonts w:ascii="Times New Roman" w:hAnsi="Times New Roman" w:cs="Times New Roman"/>
          <w:b/>
        </w:rPr>
      </w:pPr>
      <w:r w:rsidRPr="00D91DD7">
        <w:rPr>
          <w:rFonts w:ascii="Times New Roman" w:hAnsi="Times New Roman" w:cs="Times New Roman"/>
          <w:b/>
        </w:rPr>
        <w:t>Článek 2</w:t>
      </w:r>
    </w:p>
    <w:p w:rsidR="007A3855" w:rsidRPr="00D91DD7" w:rsidRDefault="007A3855" w:rsidP="00D91DD7">
      <w:pPr>
        <w:pStyle w:val="Bezmezer"/>
        <w:ind w:left="426" w:hanging="426"/>
        <w:jc w:val="center"/>
        <w:rPr>
          <w:rFonts w:ascii="Times New Roman" w:hAnsi="Times New Roman" w:cs="Times New Roman"/>
          <w:b/>
        </w:rPr>
      </w:pPr>
    </w:p>
    <w:p w:rsidR="00CE75E9" w:rsidRPr="00D91DD7" w:rsidRDefault="00CE75E9" w:rsidP="00D91DD7">
      <w:pPr>
        <w:pStyle w:val="Bezmezer"/>
        <w:ind w:left="426" w:hanging="426"/>
        <w:jc w:val="center"/>
        <w:rPr>
          <w:rFonts w:ascii="Times New Roman" w:hAnsi="Times New Roman" w:cs="Times New Roman"/>
          <w:b/>
        </w:rPr>
      </w:pPr>
      <w:r w:rsidRPr="00D91DD7">
        <w:rPr>
          <w:rFonts w:ascii="Times New Roman" w:hAnsi="Times New Roman" w:cs="Times New Roman"/>
          <w:b/>
        </w:rPr>
        <w:t>Účinnost</w:t>
      </w:r>
    </w:p>
    <w:p w:rsidR="00CE75E9" w:rsidRPr="00CE75E9" w:rsidRDefault="00CE75E9" w:rsidP="00CE75E9">
      <w:pPr>
        <w:pStyle w:val="Bezmezer"/>
        <w:ind w:left="426" w:hanging="426"/>
        <w:rPr>
          <w:rFonts w:ascii="Times New Roman" w:hAnsi="Times New Roman" w:cs="Times New Roman"/>
        </w:rPr>
      </w:pPr>
    </w:p>
    <w:p w:rsidR="00CE75E9" w:rsidRPr="00CE75E9" w:rsidRDefault="00CE75E9" w:rsidP="00CE75E9">
      <w:pPr>
        <w:pStyle w:val="Bezmezer"/>
        <w:ind w:left="426" w:hanging="426"/>
        <w:rPr>
          <w:rFonts w:ascii="Times New Roman" w:hAnsi="Times New Roman" w:cs="Times New Roman"/>
        </w:rPr>
      </w:pPr>
      <w:r w:rsidRPr="00CE75E9">
        <w:rPr>
          <w:rFonts w:ascii="Times New Roman" w:hAnsi="Times New Roman" w:cs="Times New Roman"/>
        </w:rPr>
        <w:t>Tato vyhláška nabývá účinnosti patnáctým dnem po dni jejího vyhlášení.</w:t>
      </w:r>
    </w:p>
    <w:p w:rsidR="00CE75E9" w:rsidRPr="00CE75E9" w:rsidRDefault="00CE75E9" w:rsidP="00CE75E9">
      <w:pPr>
        <w:pStyle w:val="Bezmezer"/>
        <w:ind w:left="426" w:hanging="426"/>
        <w:rPr>
          <w:rFonts w:ascii="Times New Roman" w:hAnsi="Times New Roman" w:cs="Times New Roman"/>
        </w:rPr>
      </w:pPr>
    </w:p>
    <w:p w:rsidR="00CE75E9" w:rsidRDefault="00CE75E9" w:rsidP="00CE75E9">
      <w:pPr>
        <w:pStyle w:val="Bezmezer"/>
        <w:ind w:left="426" w:hanging="426"/>
        <w:rPr>
          <w:rFonts w:ascii="Times New Roman" w:hAnsi="Times New Roman" w:cs="Times New Roman"/>
        </w:rPr>
      </w:pPr>
    </w:p>
    <w:p w:rsidR="007A3855" w:rsidRDefault="007A3855" w:rsidP="00CE75E9">
      <w:pPr>
        <w:pStyle w:val="Bezmezer"/>
        <w:ind w:left="426" w:hanging="426"/>
        <w:rPr>
          <w:rFonts w:ascii="Times New Roman" w:hAnsi="Times New Roman" w:cs="Times New Roman"/>
        </w:rPr>
      </w:pPr>
    </w:p>
    <w:p w:rsidR="007A3855" w:rsidRDefault="007A3855" w:rsidP="00CE75E9">
      <w:pPr>
        <w:pStyle w:val="Bezmezer"/>
        <w:ind w:left="426" w:hanging="426"/>
        <w:rPr>
          <w:rFonts w:ascii="Times New Roman" w:hAnsi="Times New Roman" w:cs="Times New Roman"/>
        </w:rPr>
      </w:pPr>
    </w:p>
    <w:p w:rsidR="007A3855" w:rsidRDefault="007A3855" w:rsidP="00CE75E9">
      <w:pPr>
        <w:pStyle w:val="Bezmezer"/>
        <w:ind w:left="426" w:hanging="426"/>
        <w:rPr>
          <w:rFonts w:ascii="Times New Roman" w:hAnsi="Times New Roman" w:cs="Times New Roman"/>
        </w:rPr>
      </w:pPr>
    </w:p>
    <w:p w:rsidR="007A3855" w:rsidRDefault="007A3855" w:rsidP="00CE75E9">
      <w:pPr>
        <w:pStyle w:val="Bezmezer"/>
        <w:ind w:left="426" w:hanging="426"/>
        <w:rPr>
          <w:rFonts w:ascii="Times New Roman" w:hAnsi="Times New Roman" w:cs="Times New Roman"/>
        </w:rPr>
      </w:pPr>
    </w:p>
    <w:p w:rsidR="007A3855" w:rsidRPr="00CE75E9" w:rsidRDefault="007A3855" w:rsidP="00CE75E9">
      <w:pPr>
        <w:pStyle w:val="Bezmezer"/>
        <w:ind w:left="426" w:hanging="426"/>
        <w:rPr>
          <w:rFonts w:ascii="Times New Roman" w:hAnsi="Times New Roman" w:cs="Times New Roman"/>
        </w:rPr>
      </w:pPr>
    </w:p>
    <w:p w:rsidR="00CE75E9" w:rsidRPr="00CE75E9" w:rsidRDefault="00CE75E9" w:rsidP="00CE75E9">
      <w:pPr>
        <w:pStyle w:val="Bezmezer"/>
        <w:ind w:left="426" w:hanging="426"/>
        <w:rPr>
          <w:rFonts w:ascii="Times New Roman" w:hAnsi="Times New Roman" w:cs="Times New Roman"/>
        </w:rPr>
      </w:pPr>
    </w:p>
    <w:p w:rsidR="00CE75E9" w:rsidRPr="00CE75E9" w:rsidRDefault="00CE75E9" w:rsidP="00CE75E9">
      <w:pPr>
        <w:pStyle w:val="Bezmezer"/>
        <w:ind w:left="426" w:hanging="426"/>
        <w:rPr>
          <w:rFonts w:ascii="Times New Roman" w:hAnsi="Times New Roman" w:cs="Times New Roman"/>
        </w:rPr>
      </w:pPr>
      <w:r w:rsidRPr="00CE75E9">
        <w:rPr>
          <w:rFonts w:ascii="Times New Roman" w:hAnsi="Times New Roman" w:cs="Times New Roman"/>
        </w:rPr>
        <w:t>……………………………………</w:t>
      </w:r>
      <w:r w:rsidRPr="00CE75E9">
        <w:rPr>
          <w:rFonts w:ascii="Times New Roman" w:hAnsi="Times New Roman" w:cs="Times New Roman"/>
        </w:rPr>
        <w:tab/>
      </w:r>
      <w:r w:rsidRPr="00CE75E9">
        <w:rPr>
          <w:rFonts w:ascii="Times New Roman" w:hAnsi="Times New Roman" w:cs="Times New Roman"/>
        </w:rPr>
        <w:tab/>
      </w:r>
      <w:r w:rsidRPr="00CE75E9">
        <w:rPr>
          <w:rFonts w:ascii="Times New Roman" w:hAnsi="Times New Roman" w:cs="Times New Roman"/>
        </w:rPr>
        <w:tab/>
        <w:t>………………………………………….</w:t>
      </w:r>
    </w:p>
    <w:p w:rsidR="00CE75E9" w:rsidRPr="00CE75E9" w:rsidRDefault="00CE75E9" w:rsidP="00CE75E9">
      <w:pPr>
        <w:pStyle w:val="Bezmezer"/>
        <w:ind w:left="426" w:hanging="426"/>
        <w:rPr>
          <w:rFonts w:ascii="Times New Roman" w:hAnsi="Times New Roman" w:cs="Times New Roman"/>
        </w:rPr>
      </w:pPr>
      <w:r w:rsidRPr="00CE75E9">
        <w:rPr>
          <w:rFonts w:ascii="Times New Roman" w:hAnsi="Times New Roman" w:cs="Times New Roman"/>
        </w:rPr>
        <w:t>Bc. Robert Mareš</w:t>
      </w:r>
      <w:r w:rsidR="00360B51">
        <w:rPr>
          <w:rFonts w:ascii="Times New Roman" w:hAnsi="Times New Roman" w:cs="Times New Roman"/>
        </w:rPr>
        <w:t xml:space="preserve">, v. r. </w:t>
      </w:r>
      <w:r w:rsidRPr="00CE75E9">
        <w:rPr>
          <w:rFonts w:ascii="Times New Roman" w:hAnsi="Times New Roman" w:cs="Times New Roman"/>
        </w:rPr>
        <w:tab/>
      </w:r>
      <w:r w:rsidRPr="00CE75E9">
        <w:rPr>
          <w:rFonts w:ascii="Times New Roman" w:hAnsi="Times New Roman" w:cs="Times New Roman"/>
        </w:rPr>
        <w:tab/>
      </w:r>
      <w:r w:rsidRPr="00CE75E9">
        <w:rPr>
          <w:rFonts w:ascii="Times New Roman" w:hAnsi="Times New Roman" w:cs="Times New Roman"/>
        </w:rPr>
        <w:tab/>
      </w:r>
      <w:r w:rsidRPr="00CE75E9">
        <w:rPr>
          <w:rFonts w:ascii="Times New Roman" w:hAnsi="Times New Roman" w:cs="Times New Roman"/>
        </w:rPr>
        <w:tab/>
      </w:r>
      <w:r w:rsidRPr="00CE75E9">
        <w:rPr>
          <w:rFonts w:ascii="Times New Roman" w:hAnsi="Times New Roman" w:cs="Times New Roman"/>
        </w:rPr>
        <w:tab/>
        <w:t>JUDr. Zdeněk Pánek</w:t>
      </w:r>
      <w:r w:rsidR="00360B51">
        <w:rPr>
          <w:rFonts w:ascii="Times New Roman" w:hAnsi="Times New Roman" w:cs="Times New Roman"/>
        </w:rPr>
        <w:t>, v. r.</w:t>
      </w:r>
      <w:bookmarkStart w:id="0" w:name="_GoBack"/>
      <w:bookmarkEnd w:id="0"/>
    </w:p>
    <w:p w:rsidR="00CE75E9" w:rsidRPr="00CE75E9" w:rsidRDefault="00CE75E9" w:rsidP="00CE75E9">
      <w:pPr>
        <w:pStyle w:val="Bezmezer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Pr="00CE75E9">
        <w:rPr>
          <w:rFonts w:ascii="Times New Roman" w:hAnsi="Times New Roman" w:cs="Times New Roman"/>
        </w:rPr>
        <w:t>ístostarosta obce Hřensko</w:t>
      </w:r>
      <w:r w:rsidRPr="00CE75E9">
        <w:rPr>
          <w:rFonts w:ascii="Times New Roman" w:hAnsi="Times New Roman" w:cs="Times New Roman"/>
        </w:rPr>
        <w:tab/>
      </w:r>
      <w:r w:rsidRPr="00CE75E9">
        <w:rPr>
          <w:rFonts w:ascii="Times New Roman" w:hAnsi="Times New Roman" w:cs="Times New Roman"/>
        </w:rPr>
        <w:tab/>
      </w:r>
      <w:r w:rsidRPr="00CE75E9">
        <w:rPr>
          <w:rFonts w:ascii="Times New Roman" w:hAnsi="Times New Roman" w:cs="Times New Roman"/>
        </w:rPr>
        <w:tab/>
      </w:r>
      <w:r w:rsidRPr="00CE75E9">
        <w:rPr>
          <w:rFonts w:ascii="Times New Roman" w:hAnsi="Times New Roman" w:cs="Times New Roman"/>
        </w:rPr>
        <w:tab/>
        <w:t>starosta obce Hřensko</w:t>
      </w:r>
    </w:p>
    <w:p w:rsidR="00CE75E9" w:rsidRPr="00CE75E9" w:rsidRDefault="00CE75E9" w:rsidP="00CE75E9">
      <w:pPr>
        <w:pStyle w:val="Bezmezer"/>
        <w:ind w:left="426" w:hanging="426"/>
        <w:rPr>
          <w:rFonts w:ascii="Times New Roman" w:hAnsi="Times New Roman" w:cs="Times New Roman"/>
        </w:rPr>
      </w:pPr>
    </w:p>
    <w:p w:rsidR="00CE75E9" w:rsidRPr="00CE75E9" w:rsidRDefault="00CE75E9" w:rsidP="00CE75E9">
      <w:pPr>
        <w:pStyle w:val="Bezmezer"/>
        <w:ind w:left="426" w:hanging="426"/>
        <w:rPr>
          <w:rFonts w:ascii="Times New Roman" w:hAnsi="Times New Roman" w:cs="Times New Roman"/>
        </w:rPr>
      </w:pPr>
    </w:p>
    <w:p w:rsidR="00CE75E9" w:rsidRPr="00CE75E9" w:rsidRDefault="00CE75E9" w:rsidP="00CE75E9">
      <w:pPr>
        <w:pStyle w:val="Bezmezer"/>
        <w:ind w:left="426" w:hanging="426"/>
        <w:rPr>
          <w:rFonts w:ascii="Times New Roman" w:hAnsi="Times New Roman" w:cs="Times New Roman"/>
        </w:rPr>
      </w:pPr>
    </w:p>
    <w:p w:rsidR="00CE75E9" w:rsidRPr="00CE75E9" w:rsidRDefault="00CE75E9" w:rsidP="00CE75E9">
      <w:pPr>
        <w:pStyle w:val="Bezmezer"/>
        <w:ind w:left="426" w:hanging="426"/>
        <w:rPr>
          <w:rFonts w:ascii="Times New Roman" w:hAnsi="Times New Roman" w:cs="Times New Roman"/>
        </w:rPr>
      </w:pPr>
    </w:p>
    <w:p w:rsidR="00CE75E9" w:rsidRPr="00CE75E9" w:rsidRDefault="00CE75E9" w:rsidP="00D130F5">
      <w:pPr>
        <w:pStyle w:val="Bezmezer"/>
        <w:rPr>
          <w:rFonts w:ascii="Times New Roman" w:hAnsi="Times New Roman" w:cs="Times New Roman"/>
        </w:rPr>
      </w:pPr>
    </w:p>
    <w:p w:rsidR="00D130F5" w:rsidRPr="00CE75E9" w:rsidRDefault="00D130F5" w:rsidP="00D130F5">
      <w:pPr>
        <w:pStyle w:val="Bezmezer"/>
        <w:rPr>
          <w:rFonts w:ascii="Times New Roman" w:hAnsi="Times New Roman" w:cs="Times New Roman"/>
        </w:rPr>
      </w:pPr>
    </w:p>
    <w:p w:rsidR="00D130F5" w:rsidRPr="00CE75E9" w:rsidRDefault="00D130F5" w:rsidP="00D130F5">
      <w:pPr>
        <w:pStyle w:val="Bezmezer"/>
        <w:rPr>
          <w:rFonts w:ascii="Times New Roman" w:hAnsi="Times New Roman" w:cs="Times New Roman"/>
        </w:rPr>
      </w:pPr>
    </w:p>
    <w:p w:rsidR="00D130F5" w:rsidRPr="00CE75E9" w:rsidRDefault="00D130F5" w:rsidP="00D130F5">
      <w:pPr>
        <w:pStyle w:val="Bezmezer"/>
        <w:rPr>
          <w:rFonts w:ascii="Times New Roman" w:hAnsi="Times New Roman" w:cs="Times New Roman"/>
        </w:rPr>
      </w:pPr>
    </w:p>
    <w:p w:rsidR="00D130F5" w:rsidRPr="00CE75E9" w:rsidRDefault="00D130F5" w:rsidP="00D130F5">
      <w:pPr>
        <w:pStyle w:val="Bezmezer"/>
        <w:rPr>
          <w:rFonts w:ascii="Times New Roman" w:hAnsi="Times New Roman" w:cs="Times New Roman"/>
        </w:rPr>
      </w:pPr>
    </w:p>
    <w:p w:rsidR="00D130F5" w:rsidRPr="00CE75E9" w:rsidRDefault="00D130F5" w:rsidP="00D130F5">
      <w:pPr>
        <w:pStyle w:val="Bezmezer"/>
        <w:rPr>
          <w:rFonts w:ascii="Times New Roman" w:hAnsi="Times New Roman" w:cs="Times New Roman"/>
        </w:rPr>
      </w:pPr>
    </w:p>
    <w:p w:rsidR="00D130F5" w:rsidRPr="00CE75E9" w:rsidRDefault="00D130F5" w:rsidP="00D130F5">
      <w:pPr>
        <w:pStyle w:val="Bezmezer"/>
        <w:rPr>
          <w:rFonts w:ascii="Times New Roman" w:hAnsi="Times New Roman" w:cs="Times New Roman"/>
          <w:i/>
        </w:rPr>
      </w:pPr>
    </w:p>
    <w:p w:rsidR="00D130F5" w:rsidRPr="00CE75E9" w:rsidRDefault="00D130F5" w:rsidP="00D130F5">
      <w:pPr>
        <w:pStyle w:val="Bezmezer"/>
        <w:rPr>
          <w:rFonts w:ascii="Times New Roman" w:hAnsi="Times New Roman" w:cs="Times New Roman"/>
        </w:rPr>
      </w:pPr>
    </w:p>
    <w:sectPr w:rsidR="00D130F5" w:rsidRPr="00CE7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75A" w:rsidRDefault="0004175A" w:rsidP="00CE75E9">
      <w:pPr>
        <w:spacing w:after="0" w:line="240" w:lineRule="auto"/>
      </w:pPr>
      <w:r>
        <w:separator/>
      </w:r>
    </w:p>
  </w:endnote>
  <w:endnote w:type="continuationSeparator" w:id="0">
    <w:p w:rsidR="0004175A" w:rsidRDefault="0004175A" w:rsidP="00CE7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75A" w:rsidRDefault="0004175A" w:rsidP="00CE75E9">
      <w:pPr>
        <w:spacing w:after="0" w:line="240" w:lineRule="auto"/>
      </w:pPr>
      <w:r>
        <w:separator/>
      </w:r>
    </w:p>
  </w:footnote>
  <w:footnote w:type="continuationSeparator" w:id="0">
    <w:p w:rsidR="0004175A" w:rsidRDefault="0004175A" w:rsidP="00CE75E9">
      <w:pPr>
        <w:spacing w:after="0" w:line="240" w:lineRule="auto"/>
      </w:pPr>
      <w:r>
        <w:continuationSeparator/>
      </w:r>
    </w:p>
  </w:footnote>
  <w:footnote w:id="1">
    <w:p w:rsidR="00CE75E9" w:rsidRPr="00CE75E9" w:rsidRDefault="00CE75E9">
      <w:pPr>
        <w:pStyle w:val="Textpoznpodarou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CE75E9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CE75E9">
        <w:rPr>
          <w:rFonts w:ascii="Times New Roman" w:hAnsi="Times New Roman" w:cs="Times New Roman"/>
          <w:sz w:val="18"/>
          <w:szCs w:val="18"/>
        </w:rPr>
        <w:t xml:space="preserve"> Dle čl. 1 písm. a) přílohy č. 1 zákona č. 206/2015 Sb., o pyrotechnice, se </w:t>
      </w:r>
      <w:r w:rsidRPr="00CE75E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zábavní pyrotechnika dělí</w:t>
      </w:r>
      <w:r w:rsidR="00D91DD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, mj.</w:t>
      </w:r>
      <w:r w:rsidRPr="00CE75E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na kategorii </w:t>
      </w:r>
      <w:r w:rsidRPr="00CE75E9">
        <w:rPr>
          <w:rFonts w:ascii="Times New Roman" w:hAnsi="Times New Roman" w:cs="Times New Roman"/>
          <w:sz w:val="18"/>
          <w:szCs w:val="18"/>
        </w:rPr>
        <w:t>F1</w:t>
      </w:r>
      <w:r w:rsidRPr="00CE75E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do níž patří zábavní pyrotechnika, která představuje velmi malé nebezpečí a má zanedbatelnou úroveň hluku, a která je určena pro použití na omezených plochách, včetně zábavní pyrotechniky určené k použití uvnitř obytných budov. </w:t>
      </w:r>
    </w:p>
    <w:p w:rsidR="00CE75E9" w:rsidRPr="00CE75E9" w:rsidRDefault="00CE75E9">
      <w:pPr>
        <w:pStyle w:val="Textpoznpodarou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CE75E9" w:rsidRPr="00D91DD7" w:rsidRDefault="00CE75E9" w:rsidP="00CE75E9">
      <w:pPr>
        <w:pStyle w:val="Bezmezer"/>
        <w:ind w:left="426" w:hanging="426"/>
        <w:rPr>
          <w:rFonts w:ascii="Times New Roman" w:hAnsi="Times New Roman" w:cs="Times New Roman"/>
          <w:iCs/>
          <w:sz w:val="18"/>
          <w:szCs w:val="18"/>
        </w:rPr>
      </w:pPr>
      <w:r w:rsidRPr="00CE75E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Do kategorie F</w:t>
      </w:r>
      <w:r w:rsidR="00D91DD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1 </w:t>
      </w:r>
      <w:r w:rsidRPr="00CE75E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náleží</w:t>
      </w:r>
      <w:r w:rsidR="00D91DD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dle obce Hřensko</w:t>
      </w:r>
      <w:r w:rsidRPr="00D91DD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zejm. </w:t>
      </w:r>
      <w:r w:rsidRPr="00D91DD7">
        <w:rPr>
          <w:rFonts w:ascii="Times New Roman" w:hAnsi="Times New Roman" w:cs="Times New Roman"/>
          <w:iCs/>
          <w:sz w:val="18"/>
          <w:szCs w:val="18"/>
        </w:rPr>
        <w:t>prskavky, bouchací kuličky, bouchací provázky, konfety</w:t>
      </w:r>
    </w:p>
    <w:p w:rsidR="00CE75E9" w:rsidRPr="00CE75E9" w:rsidRDefault="00CE75E9">
      <w:pPr>
        <w:pStyle w:val="Textpoznpodarou"/>
        <w:rPr>
          <w:rFonts w:ascii="Times New Roman" w:hAnsi="Times New Roman" w:cs="Times New Roman"/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947"/>
    <w:rsid w:val="0004175A"/>
    <w:rsid w:val="00360B51"/>
    <w:rsid w:val="003865EB"/>
    <w:rsid w:val="0048695C"/>
    <w:rsid w:val="007A3855"/>
    <w:rsid w:val="0098605B"/>
    <w:rsid w:val="00A80D2F"/>
    <w:rsid w:val="00B03947"/>
    <w:rsid w:val="00CE75E9"/>
    <w:rsid w:val="00D130F5"/>
    <w:rsid w:val="00D91DD7"/>
    <w:rsid w:val="00E2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E863DD-E17B-4E4A-B03D-4222FD60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130F5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E75E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E75E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E75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7EFFD-272E-4D66-99EB-755B2C18C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Podrábský AKNT</dc:creator>
  <cp:lastModifiedBy>Obec Hřensko</cp:lastModifiedBy>
  <cp:revision>5</cp:revision>
  <dcterms:created xsi:type="dcterms:W3CDTF">2023-11-06T07:20:00Z</dcterms:created>
  <dcterms:modified xsi:type="dcterms:W3CDTF">2023-11-09T11:00:00Z</dcterms:modified>
</cp:coreProperties>
</file>