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FC306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34"/>
        </w:rPr>
      </w:pPr>
      <w:r>
        <w:rPr>
          <w:rFonts w:ascii="Univers" w:hAnsi="Univers"/>
          <w:b/>
          <w:sz w:val="34"/>
        </w:rPr>
        <w:t>Obecně závazná vyhláška obce Včelná</w:t>
      </w:r>
    </w:p>
    <w:p w14:paraId="48F960EC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34"/>
        </w:rPr>
      </w:pPr>
      <w:r>
        <w:rPr>
          <w:rFonts w:ascii="Univers" w:hAnsi="Univers"/>
          <w:b/>
          <w:sz w:val="34"/>
        </w:rPr>
        <w:t>č. 1/2000</w:t>
      </w:r>
    </w:p>
    <w:p w14:paraId="220809DE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34"/>
        </w:rPr>
      </w:pPr>
      <w:r>
        <w:rPr>
          <w:rFonts w:ascii="Univers" w:hAnsi="Univers"/>
          <w:b/>
          <w:sz w:val="34"/>
        </w:rPr>
        <w:t>o obecních symbolech</w:t>
      </w:r>
    </w:p>
    <w:p w14:paraId="296F42BF" w14:textId="77777777" w:rsidR="004E614D" w:rsidRDefault="004E614D">
      <w:pPr>
        <w:pBdr>
          <w:bottom w:val="single" w:sz="4" w:space="1" w:color="auto"/>
        </w:pBdr>
        <w:spacing w:line="0" w:lineRule="atLeast"/>
        <w:jc w:val="both"/>
        <w:rPr>
          <w:rFonts w:ascii="Univers" w:hAnsi="Univers"/>
          <w:b/>
          <w:sz w:val="22"/>
        </w:rPr>
      </w:pPr>
    </w:p>
    <w:p w14:paraId="2C605C99" w14:textId="77777777" w:rsidR="004E614D" w:rsidRDefault="004E614D">
      <w:pPr>
        <w:spacing w:line="0" w:lineRule="atLeast"/>
        <w:jc w:val="both"/>
        <w:rPr>
          <w:rFonts w:ascii="Univers" w:hAnsi="Univers"/>
          <w:b/>
          <w:sz w:val="22"/>
        </w:rPr>
      </w:pPr>
    </w:p>
    <w:p w14:paraId="07CD30CD" w14:textId="77777777" w:rsidR="004E614D" w:rsidRDefault="004E614D">
      <w:pPr>
        <w:spacing w:line="0" w:lineRule="atLeast"/>
        <w:jc w:val="both"/>
        <w:rPr>
          <w:rFonts w:ascii="Univers" w:hAnsi="Univers"/>
          <w:b/>
          <w:sz w:val="22"/>
        </w:rPr>
      </w:pPr>
    </w:p>
    <w:p w14:paraId="65D5EC6E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Obec Včelná, dle 16 zákona ČNR č. 367/1990 Sb., o obcích (obecní zřízení), ve znění pozdějších předpisů, na základě usnesení obecního zastupitelstva ze dne 11.4.2000 dle § 36 odst. 1 písm. f) tohoto zákona, vydává obecně závaznou vyhlášku:</w:t>
      </w:r>
    </w:p>
    <w:p w14:paraId="5ADC2E7F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4BF0A59D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ČÁST PRVNÍ</w:t>
      </w:r>
    </w:p>
    <w:p w14:paraId="6A0E4BF4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ÚVODNÍ USTANOVENÍ</w:t>
      </w:r>
    </w:p>
    <w:p w14:paraId="4184BA44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1BEA8864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§1</w:t>
      </w:r>
    </w:p>
    <w:p w14:paraId="0F7F14F6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Obec Včelná je oprávněna používat obecní symboly, které jsou jejím trvalým a výhradním majetkem. Tato obecně závazná vyhláška jmenovitě symboly určuje a stanoví podmínky jejich užívání.</w:t>
      </w:r>
    </w:p>
    <w:p w14:paraId="1953D06D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§2</w:t>
      </w:r>
    </w:p>
    <w:p w14:paraId="3F6F9BC5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Zneužití symbolů obce je zakázáno. Originály obecních symbolů jsou uloženy na Obecním úřadu Včelná.</w:t>
      </w:r>
    </w:p>
    <w:p w14:paraId="37B7BAEB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1E8AA7DC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ČÁST DRUHÁ</w:t>
      </w:r>
    </w:p>
    <w:p w14:paraId="48565845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POPIS OBECNÍCH SYMBOLŮ</w:t>
      </w:r>
    </w:p>
    <w:p w14:paraId="3385357F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1862083B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§3</w:t>
      </w:r>
    </w:p>
    <w:p w14:paraId="03E270AA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Obecními symboly jsou obecní znak a obecní prapor </w:t>
      </w:r>
    </w:p>
    <w:p w14:paraId="2108EA3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6E0D6218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§4</w:t>
      </w:r>
    </w:p>
    <w:p w14:paraId="12791C12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Obecní znak</w:t>
      </w:r>
    </w:p>
    <w:p w14:paraId="4B36A100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Zlatým šikmým břevnem modro-zeleně dělený štít, nahoře zlatá podkova.</w:t>
      </w:r>
    </w:p>
    <w:p w14:paraId="09CB5B4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5978E025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§5</w:t>
      </w:r>
    </w:p>
    <w:p w14:paraId="0D3BDE3C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Obecní prapor</w:t>
      </w:r>
    </w:p>
    <w:p w14:paraId="4CC961C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List dělený žlutým šikmým pruhem širokým jednu čtvrtinu šířky listu na modré žerďové a zelené vlající pole. Poměr šířky k délce listu je 2:3.</w:t>
      </w:r>
    </w:p>
    <w:p w14:paraId="64B857FE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0F14A988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ČÁST TŘETÍ</w:t>
      </w:r>
    </w:p>
    <w:p w14:paraId="26B87C5B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UŽÍVÁNÍ SYMBOLŮ</w:t>
      </w:r>
    </w:p>
    <w:p w14:paraId="0E878082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7F59BFB5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§6</w:t>
      </w:r>
    </w:p>
    <w:p w14:paraId="311C83B5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Obecních symbolů se smí užívat pouze způsobem, který vylučuje jejich znevážení, věcné symboly se smí užívat pouze čisté a nepoškozené.</w:t>
      </w:r>
    </w:p>
    <w:p w14:paraId="2DF58175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3E744304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HLAVA PRVNÍ</w:t>
      </w:r>
    </w:p>
    <w:p w14:paraId="0D3BBE4F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VÁZANÉ UŽÍVÁNÍ</w:t>
      </w:r>
    </w:p>
    <w:p w14:paraId="4800859C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57129241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§7</w:t>
      </w:r>
    </w:p>
    <w:p w14:paraId="7E81A69E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(1) Obecní znak nebo prapor může užívat obec, orgány obce (obecní zastupitelstvo) a organizace obcí zřízené.</w:t>
      </w:r>
    </w:p>
    <w:p w14:paraId="4EE207E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(2) Jiné orgány a osoby mohou užívat obecní znak a prapor jen se souhlasem obecní rady.</w:t>
      </w:r>
    </w:p>
    <w:p w14:paraId="50557F7B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sz w:val="22"/>
        </w:rPr>
        <w:br w:type="page"/>
      </w:r>
      <w:r>
        <w:rPr>
          <w:rFonts w:ascii="Univers" w:hAnsi="Univers"/>
          <w:b/>
          <w:sz w:val="22"/>
        </w:rPr>
        <w:lastRenderedPageBreak/>
        <w:t>§8</w:t>
      </w:r>
    </w:p>
    <w:p w14:paraId="7B0880B9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(1) O povolení užívat obecní znak nebo prapor musí žadatel požádat písemně. V žádosti je nutno uvést důvod, místo, způsob a dobu užívání.</w:t>
      </w:r>
    </w:p>
    <w:p w14:paraId="103F40C1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(2) Žádosti přijímá obecní úřad, který stanoví podmínky pro užívání obecního praporu nebo znaku.</w:t>
      </w:r>
    </w:p>
    <w:p w14:paraId="65A3F637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(3) Obecní úřad může stanovit, že užívat symbolů dle odst. 1 lze pouze po splnění určitých podmínek, případně stanovit i výši úhrady za užívání těchto symbolů, a to zejména při využívání komerčním.</w:t>
      </w:r>
    </w:p>
    <w:p w14:paraId="5E298E78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7B4B8069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§9</w:t>
      </w:r>
    </w:p>
    <w:p w14:paraId="1A8A2ECA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(1) Obecního znaku lze užívat zejména:</w:t>
      </w:r>
    </w:p>
    <w:p w14:paraId="4231AB90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v záhlaví významných listin a písemných dokumentů</w:t>
      </w:r>
    </w:p>
    <w:p w14:paraId="068F854A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k vnějšímu označení veřejných budou (místností)</w:t>
      </w:r>
    </w:p>
    <w:p w14:paraId="4AF9106B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na orientačních a propagačních tabulích</w:t>
      </w:r>
    </w:p>
    <w:p w14:paraId="4FF7BCFA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na některých předmětech a jiném majetku obce nebo organizací jí zřízených</w:t>
      </w:r>
    </w:p>
    <w:p w14:paraId="6E199012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na propagačních tiscích a publikacích obecního charakteru</w:t>
      </w:r>
    </w:p>
    <w:p w14:paraId="65B8E6CB" w14:textId="77777777" w:rsidR="004E614D" w:rsidRDefault="004E614D">
      <w:pPr>
        <w:numPr>
          <w:ilvl w:val="0"/>
          <w:numId w:val="1"/>
        </w:numPr>
        <w:tabs>
          <w:tab w:val="clear" w:pos="360"/>
          <w:tab w:val="num" w:pos="720"/>
        </w:tabs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na upomínkových předmětech</w:t>
      </w:r>
    </w:p>
    <w:p w14:paraId="017AD516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(2) Obecního praporu lze užívat zejména při slavnostních příležitostech, významných jednáních a setkáních s mezinárodní účastí a významných společenských, kulturních a sportovních událostech regionálního a obecního významu a k označení veřejných budov.</w:t>
      </w:r>
    </w:p>
    <w:p w14:paraId="604D709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15E4B177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0178DD0E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ČÁST ČTVRTÁ</w:t>
      </w:r>
    </w:p>
    <w:p w14:paraId="14C505C1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SANKCE</w:t>
      </w:r>
    </w:p>
    <w:p w14:paraId="657A8245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27E48F82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§10</w:t>
      </w:r>
    </w:p>
    <w:p w14:paraId="066248BE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(1) Dohled nad dodržováním této vyhlášky provádí obecní úřad.</w:t>
      </w:r>
    </w:p>
    <w:p w14:paraId="038D64B0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(2) Porušení této vyhlášky bude postihováno jako přestupek na úseku všeobecné vnitřní správy s možností uložit pokutu podle § 42 odst. 2 zákona č. 200/1990 Sb., o přestupcích, ve znění pozdějších předpisů, případně jako přestupek proti pořádku ve věcech územní samosprávy s možností uložit pokutu podle § 42 odst. 2 či § 46 odst. 3 zákona č. 200/1990 Sb., o přestupcích, ve znění pozdějších předpisů.</w:t>
      </w:r>
    </w:p>
    <w:p w14:paraId="625C683C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0E17BDC3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3FD78DE6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ČÁST PÁTÁ</w:t>
      </w:r>
    </w:p>
    <w:p w14:paraId="4B6B82E7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ZÁVĚREČNÁ USTANOVENÍ A PŘÍLOHY</w:t>
      </w:r>
    </w:p>
    <w:p w14:paraId="7689A34B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</w:p>
    <w:p w14:paraId="194A6A1C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§11</w:t>
      </w:r>
    </w:p>
    <w:p w14:paraId="56D5835F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Tato vyhláška byla zveřejněna dne 12. dubna 2000 a nabývá účinnosti dnem 26. dubna 2000.</w:t>
      </w:r>
    </w:p>
    <w:p w14:paraId="581DAD20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p w14:paraId="058787C2" w14:textId="77777777" w:rsidR="004E614D" w:rsidRDefault="004E614D">
      <w:pPr>
        <w:spacing w:line="0" w:lineRule="atLeast"/>
        <w:jc w:val="center"/>
        <w:rPr>
          <w:rFonts w:ascii="Univers" w:hAnsi="Univers"/>
          <w:b/>
          <w:sz w:val="22"/>
        </w:rPr>
      </w:pPr>
      <w:r>
        <w:rPr>
          <w:rFonts w:ascii="Univers" w:hAnsi="Univers"/>
          <w:b/>
          <w:sz w:val="22"/>
        </w:rPr>
        <w:t>§12</w:t>
      </w:r>
    </w:p>
    <w:p w14:paraId="3B6FDCDE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Přílohou této vyhlášky jsou grafická znázornění:</w:t>
      </w:r>
    </w:p>
    <w:p w14:paraId="4D78FDC0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1. znaku obce</w:t>
      </w:r>
    </w:p>
    <w:p w14:paraId="35AB8511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2. praporu obce</w:t>
      </w:r>
    </w:p>
    <w:p w14:paraId="101CC09C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3A15D592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72AF2504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442C08A2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68540431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7A31C7BB" w14:textId="77777777" w:rsidR="004E614D" w:rsidRDefault="004E614D">
      <w:pPr>
        <w:spacing w:line="0" w:lineRule="atLeast"/>
        <w:ind w:firstLine="426"/>
        <w:jc w:val="both"/>
        <w:rPr>
          <w:rFonts w:ascii="Univers" w:hAnsi="Univers"/>
          <w:sz w:val="22"/>
        </w:rPr>
      </w:pPr>
    </w:p>
    <w:p w14:paraId="62C83B68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      ............................................</w:t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 w:rsidR="001D7A83"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>............................................</w:t>
      </w:r>
    </w:p>
    <w:p w14:paraId="369BE2F8" w14:textId="77777777" w:rsidR="004E614D" w:rsidRDefault="004E614D">
      <w:pPr>
        <w:spacing w:line="0" w:lineRule="atLeast"/>
        <w:ind w:left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      Pavel Rožboud</w:t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 xml:space="preserve">     </w:t>
      </w:r>
      <w:proofErr w:type="gramStart"/>
      <w:r>
        <w:rPr>
          <w:rFonts w:ascii="Univers" w:hAnsi="Univers"/>
          <w:sz w:val="22"/>
        </w:rPr>
        <w:t>ing.</w:t>
      </w:r>
      <w:proofErr w:type="gramEnd"/>
      <w:r>
        <w:rPr>
          <w:rFonts w:ascii="Univers" w:hAnsi="Univers"/>
          <w:sz w:val="22"/>
        </w:rPr>
        <w:t xml:space="preserve"> Jarmila Mandžuková</w:t>
      </w:r>
    </w:p>
    <w:p w14:paraId="155F03F0" w14:textId="77777777" w:rsidR="004E614D" w:rsidRDefault="004E614D">
      <w:pPr>
        <w:spacing w:line="0" w:lineRule="atLeast"/>
        <w:ind w:left="720" w:firstLine="720"/>
        <w:jc w:val="both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starosta</w:t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>zástupce starosty</w:t>
      </w:r>
    </w:p>
    <w:p w14:paraId="7926B85E" w14:textId="77777777" w:rsidR="004E614D" w:rsidRDefault="004E614D" w:rsidP="00780EE0">
      <w:pPr>
        <w:spacing w:line="0" w:lineRule="atLeast"/>
        <w:rPr>
          <w:rFonts w:ascii="Univers" w:hAnsi="Univers"/>
          <w:sz w:val="22"/>
        </w:rPr>
      </w:pPr>
    </w:p>
    <w:p w14:paraId="5D7BF877" w14:textId="77777777" w:rsidR="004E614D" w:rsidRDefault="004E614D">
      <w:pPr>
        <w:spacing w:line="0" w:lineRule="atLeast"/>
        <w:jc w:val="both"/>
        <w:rPr>
          <w:rFonts w:ascii="Univers" w:hAnsi="Univers"/>
          <w:sz w:val="22"/>
        </w:rPr>
      </w:pPr>
    </w:p>
    <w:sectPr w:rsidR="004E614D">
      <w:pgSz w:w="11906" w:h="16838"/>
      <w:pgMar w:top="96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553FE" w14:textId="77777777" w:rsidR="00DC4B82" w:rsidRDefault="00DC4B82">
      <w:r>
        <w:separator/>
      </w:r>
    </w:p>
  </w:endnote>
  <w:endnote w:type="continuationSeparator" w:id="0">
    <w:p w14:paraId="13EB80C4" w14:textId="77777777" w:rsidR="00DC4B82" w:rsidRDefault="00DC4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8BA84" w14:textId="77777777" w:rsidR="00DC4B82" w:rsidRDefault="00DC4B82">
      <w:r>
        <w:separator/>
      </w:r>
    </w:p>
  </w:footnote>
  <w:footnote w:type="continuationSeparator" w:id="0">
    <w:p w14:paraId="3D180F36" w14:textId="77777777" w:rsidR="00DC4B82" w:rsidRDefault="00DC4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77EEB"/>
    <w:multiLevelType w:val="singleLevel"/>
    <w:tmpl w:val="3DAEC8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485490F"/>
    <w:multiLevelType w:val="singleLevel"/>
    <w:tmpl w:val="3DAEC8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58702">
    <w:abstractNumId w:val="0"/>
  </w:num>
  <w:num w:numId="2" w16cid:durableId="532966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BC0"/>
    <w:rsid w:val="001D7A83"/>
    <w:rsid w:val="00257BC0"/>
    <w:rsid w:val="004E614D"/>
    <w:rsid w:val="00780EE0"/>
    <w:rsid w:val="00DA5D19"/>
    <w:rsid w:val="00DC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FF70AB"/>
  <w15:chartTrackingRefBased/>
  <w15:docId w15:val="{747BED87-9A1D-4EC9-9E55-A5947E19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Obec Včelná</vt:lpstr>
      <vt:lpstr> Obec Včelná</vt:lpstr>
    </vt:vector>
  </TitlesOfParts>
  <Company>obec vcelna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Obec Včelná</dc:title>
  <dc:subject/>
  <dc:creator>1</dc:creator>
  <cp:keywords/>
  <cp:lastModifiedBy>František Mareš</cp:lastModifiedBy>
  <cp:revision>2</cp:revision>
  <cp:lastPrinted>2000-05-04T06:53:00Z</cp:lastPrinted>
  <dcterms:created xsi:type="dcterms:W3CDTF">2024-11-25T12:18:00Z</dcterms:created>
  <dcterms:modified xsi:type="dcterms:W3CDTF">2024-11-25T12:18:00Z</dcterms:modified>
</cp:coreProperties>
</file>