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/>
      </w:pPr>
      <w:r>
        <w:rPr/>
        <w:t>Obec Albrechtice</w:t>
        <w:br/>
        <w:t>Zastupitelstvo obce Albrechtice</w:t>
      </w:r>
    </w:p>
    <w:p>
      <w:pPr>
        <w:pStyle w:val="Heading1"/>
        <w:tabs>
          <w:tab w:val="clear" w:pos="709"/>
          <w:tab w:val="left" w:pos="0" w:leader="none"/>
        </w:tabs>
        <w:ind w:hanging="0" w:start="0"/>
        <w:rPr/>
      </w:pPr>
      <w:r>
        <w:rPr/>
        <w:t>Obecně závazná vyhláška obce Albrechtice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Albrechtice se na svém zasedání dne 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Albrechtice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FootnoteReference"/>
          <w:rStyle w:val="FootnoteReference"/>
        </w:rPr>
        <w:footnoteReference w:id="2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5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FootnoteReference"/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4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4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4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4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4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4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4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4"/>
        </w:numPr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4"/>
        </w:numPr>
        <w:rPr/>
      </w:pPr>
      <w:r>
        <w:rPr/>
        <w:t>užívání veřejného prostranství pro sportovní akce,</w:t>
      </w:r>
    </w:p>
    <w:p>
      <w:pPr>
        <w:pStyle w:val="Odstavec"/>
        <w:numPr>
          <w:ilvl w:val="1"/>
          <w:numId w:val="4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4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  <w:rStyle w:val="FootnoteReference"/>
        </w:rPr>
        <w:footnoteReference w:id="4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v příloze č. 1. Tato příloha tvoří nedílnou součást této vyhlášky.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Poplatník je povinen podat správci poplatku ohlášení nejpozději 5 dní před zahájením užívání veřejného prostranství; není-li to možné, je povinen podat nejpozději v den zahájení užívání veřejného prostranství. V případě užívání veřejného prostranství po dobu kratší než 5 dní je poplatník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6"/>
        </w:numPr>
        <w:rPr/>
      </w:pPr>
      <w:r>
        <w:rPr/>
        <w:t>Údaje uváděné v ohlášení upravuje zákon</w:t>
      </w:r>
      <w:r>
        <w:rPr>
          <w:rStyle w:val="FootnoteReference"/>
          <w:rStyle w:val="FootnoteReference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6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  <w:rStyle w:val="FootnoteReference"/>
        </w:rPr>
        <w:footnoteReference w:id="6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dočasných staveb sloužících pro poskytování služeb 3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sloužících pro poskytování služeb 3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dočasných staveb sloužících pro poskytování prodeje 3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sloužících pro poskytování prodeje 100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reklamních zařízení 100 Kč,</w:t>
      </w:r>
    </w:p>
    <w:p>
      <w:pPr>
        <w:pStyle w:val="Odstavec"/>
        <w:numPr>
          <w:ilvl w:val="1"/>
          <w:numId w:val="6"/>
        </w:numPr>
        <w:rPr/>
      </w:pPr>
      <w:r>
        <w:rPr/>
        <w:t>za provádění výkopových prací 1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stavebních zařízení 1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skládek 3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cirkusů 3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lunaparků a jiných obdobných atrakcí 100 Kč,</w:t>
      </w:r>
    </w:p>
    <w:p>
      <w:pPr>
        <w:pStyle w:val="Odstavec"/>
        <w:numPr>
          <w:ilvl w:val="1"/>
          <w:numId w:val="6"/>
        </w:numPr>
        <w:rPr/>
      </w:pPr>
      <w:r>
        <w:rPr/>
        <w:t>za vyhrazení trvalého parkovacího místa 3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kulturní akce 3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sportovní akce 3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potřeby tvorby filmových a televizních děl 10 Kč.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6</w:t>
        <w:br/>
        <w:t>Splatnost poplatku</w:t>
      </w:r>
    </w:p>
    <w:p>
      <w:pPr>
        <w:pStyle w:val="Normln"/>
        <w:numPr>
          <w:ilvl w:val="0"/>
          <w:numId w:val="3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</w:p>
    <w:p>
      <w:pPr>
        <w:pStyle w:val="Normln"/>
        <w:numPr>
          <w:ilvl w:val="1"/>
          <w:numId w:val="3"/>
        </w:numPr>
        <w:suppressAutoHyphens w:val="false"/>
        <w:spacing w:lineRule="auto" w:line="264" w:before="120"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2 dnů nejpozději v den zahájení užívání veřejného prostranství,</w:t>
      </w:r>
    </w:p>
    <w:p>
      <w:pPr>
        <w:pStyle w:val="Normln"/>
        <w:numPr>
          <w:ilvl w:val="1"/>
          <w:numId w:val="3"/>
        </w:numPr>
        <w:suppressAutoHyphens w:val="false"/>
        <w:spacing w:lineRule="auto" w:line="264" w:before="120"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2 dnů nebo delší nejpozději do 5 dnů od zahájení užívání veřejného prostranství.</w:t>
      </w:r>
    </w:p>
    <w:p>
      <w:pPr>
        <w:pStyle w:val="Odstavecseseznamem"/>
        <w:numPr>
          <w:ilvl w:val="0"/>
          <w:numId w:val="3"/>
        </w:numPr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9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8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8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FootnoteReference"/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8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  <w:rStyle w:val="FootnoteReference"/>
        </w:rPr>
        <w:footnoteReference w:id="8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1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0"/>
        </w:numPr>
        <w:rPr/>
      </w:pPr>
      <w:r>
        <w:rPr/>
        <w:t>Zrušuje se obecně závazná vyhláška č. 2/2019, o místním poplatku za užívání veřejného prostranství, ze dne 9. prosince 2019.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9</w:t>
        <w:br/>
        <w:t>Účinnost</w:t>
      </w:r>
    </w:p>
    <w:p>
      <w:pPr>
        <w:pStyle w:val="Normln"/>
        <w:spacing w:lineRule="auto" w:line="276" w:before="0" w:after="200"/>
        <w:jc w:val="both"/>
        <w:rPr/>
      </w:pPr>
      <w:r>
        <w:rPr>
          <w:rStyle w:val="Standardnpsmoodstavce"/>
          <w:rFonts w:eastAsia="Calibri" w:cs="Arial" w:ascii="Arial" w:hAnsi="Arial"/>
          <w:sz w:val="22"/>
          <w:szCs w:val="22"/>
          <w:lang w:eastAsia="en-US"/>
        </w:rPr>
        <w:t xml:space="preserve">Tato vyhláška </w:t>
      </w:r>
      <w:r>
        <w:rPr>
          <w:rStyle w:val="Standardnpsmoodstavce"/>
          <w:rFonts w:cs="Arial" w:ascii="Arial" w:hAnsi="Arial"/>
          <w:sz w:val="22"/>
          <w:szCs w:val="22"/>
        </w:rPr>
        <w:t>nabývá účinnosti počátkem patnáctého dne následujícího po dni jejího vyhlášení.</w:t>
      </w:r>
    </w:p>
    <w:p>
      <w:pPr>
        <w:pStyle w:val="Odstavec"/>
        <w:rPr/>
      </w:pPr>
      <w:r>
        <w:rPr/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Petra Cachová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Martin Biler, Ph.D. v. r.</w:t>
              <w:br/>
              <w:t xml:space="preserve"> místostarosta</w:t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21" w:hanging="454"/>
      </w:pPr>
    </w:lvl>
    <w:lvl w:ilvl="2">
      <w:start w:val="1"/>
      <w:numFmt w:val="lowerRoman"/>
      <w:lvlText w:val="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240" w:hanging="360"/>
      </w:pPr>
    </w:lvl>
    <w:lvl w:ilvl="8">
      <w:start w:val="1"/>
      <w:numFmt w:val="lowerRoman"/>
      <w:lvlText w:val="%9."/>
      <w:lvlJc w:val="start"/>
      <w:pPr>
        <w:tabs>
          <w:tab w:val="num" w:pos="0"/>
        </w:tabs>
        <w:ind w:start="3600" w:hanging="360"/>
      </w:pPr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FootnoteReference">
    <w:name w:val="Footnote Reference"/>
    <w:basedOn w:val="Standardnpsmoodstavce"/>
    <w:rPr>
      <w:vertAlign w:val="superscript"/>
    </w:rPr>
  </w:style>
  <w:style w:type="character" w:styleId="WWCharLFO4LVL1">
    <w:name w:val="WW_CharLFO4LVL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List">
    <w:name w:val="List"/>
    <w:basedOn w:val="BodyText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Title">
    <w:name w:val="Title"/>
    <w:basedOn w:val="Nadpis"/>
    <w:next w:val="BodyText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170" w:start="170"/>
    </w:pPr>
    <w:rPr>
      <w:rFonts w:ascii="Arial" w:hAnsi="Arial" w:eastAsia="Arial" w:cs="Arial"/>
      <w:sz w:val="18"/>
      <w:szCs w:val="18"/>
    </w:rPr>
  </w:style>
  <w:style w:type="paragraph" w:styleId="Odstavecseseznamem">
    <w:name w:val="Odstavec se seznamem"/>
    <w:basedOn w:val="Normln"/>
    <w:qFormat/>
    <w:pPr>
      <w:tabs>
        <w:tab w:val="clear" w:pos="709"/>
      </w:tabs>
      <w:suppressAutoHyphens w:val="true"/>
      <w:spacing w:before="0" w:after="0"/>
      <w:ind w:start="720"/>
      <w:contextualSpacing/>
    </w:pPr>
    <w:rPr>
      <w:rFonts w:cs="Mangal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LibreOffice/7.6.4.1$Windows_X86_64 LibreOffice_project/e19e193f88cd6c0525a17fb7a176ed8e6a3e2aa1</Application>
  <AppVersion>15.0000</AppVersion>
  <Pages>3</Pages>
  <Words>815</Words>
  <Characters>4626</Characters>
  <CharactersWithSpaces>5326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2023-12-15T10:09:00Z</dcterms:created>
  <dc:creator>Vodrážková Radka, Mgr. Bc.</dc:creator>
  <dc:description/>
  <dc:language>cs-CZ</dc:language>
  <cp:lastModifiedBy/>
  <dcterms:modified xsi:type="dcterms:W3CDTF">2023-12-18T08:53:21Z</dcterms:modified>
  <cp:revision>5</cp:revision>
  <dc:subject/>
  <dc:title/>
</cp:coreProperties>
</file>