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852FE" w14:textId="77777777" w:rsidR="00AF7494" w:rsidRDefault="00AF7494">
      <w:pPr>
        <w:pStyle w:val="Zhlav"/>
        <w:tabs>
          <w:tab w:val="clear" w:pos="4536"/>
          <w:tab w:val="clear" w:pos="9072"/>
        </w:tabs>
        <w:rPr>
          <w:bCs/>
        </w:rPr>
      </w:pPr>
    </w:p>
    <w:p w14:paraId="4094A414" w14:textId="77777777" w:rsidR="00AF7494" w:rsidRDefault="00AF7494">
      <w:pPr>
        <w:pStyle w:val="Zhlav"/>
        <w:tabs>
          <w:tab w:val="clear" w:pos="4536"/>
          <w:tab w:val="clear" w:pos="9072"/>
        </w:tabs>
        <w:rPr>
          <w:bCs/>
        </w:rPr>
      </w:pPr>
    </w:p>
    <w:p w14:paraId="216769E3" w14:textId="77777777" w:rsidR="00AF7494" w:rsidRDefault="00AF7494">
      <w:pPr>
        <w:pStyle w:val="Zhlav"/>
        <w:tabs>
          <w:tab w:val="clear" w:pos="4536"/>
          <w:tab w:val="clear" w:pos="9072"/>
        </w:tabs>
        <w:rPr>
          <w:bCs/>
        </w:rPr>
      </w:pPr>
    </w:p>
    <w:p w14:paraId="2D43BEA6" w14:textId="1A8C35AB" w:rsidR="0024722A" w:rsidRDefault="000B2BA9">
      <w:pPr>
        <w:pStyle w:val="Zhlav"/>
        <w:tabs>
          <w:tab w:val="clear" w:pos="4536"/>
          <w:tab w:val="clear" w:pos="9072"/>
        </w:tabs>
        <w:rPr>
          <w:bCs/>
        </w:rPr>
      </w:pPr>
      <w:r w:rsidRPr="0072766E">
        <w:rPr>
          <w:noProof/>
        </w:rPr>
        <w:drawing>
          <wp:inline distT="0" distB="0" distL="0" distR="0" wp14:anchorId="360F97CB" wp14:editId="1CEBBBB1">
            <wp:extent cx="400050" cy="504825"/>
            <wp:effectExtent l="0" t="0" r="0" b="9525"/>
            <wp:docPr id="1" name="Obrázek 1" descr="Znak obce Studen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 Studene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5A6E5" w14:textId="42A9DD7A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031766">
        <w:rPr>
          <w:rFonts w:ascii="Arial" w:hAnsi="Arial" w:cs="Arial"/>
          <w:b/>
          <w:bCs/>
        </w:rPr>
        <w:t xml:space="preserve"> STUDENEC</w:t>
      </w:r>
    </w:p>
    <w:p w14:paraId="5D1068B2" w14:textId="02C54CD3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031766">
        <w:rPr>
          <w:rFonts w:ascii="Arial" w:hAnsi="Arial" w:cs="Arial"/>
          <w:b/>
        </w:rPr>
        <w:t>Studenec</w:t>
      </w:r>
    </w:p>
    <w:p w14:paraId="598D55C5" w14:textId="761A9C8C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</w:t>
      </w:r>
      <w:r w:rsidR="00031766">
        <w:rPr>
          <w:rFonts w:ascii="Arial" w:hAnsi="Arial" w:cs="Arial"/>
          <w:b/>
        </w:rPr>
        <w:t xml:space="preserve"> Studenec</w:t>
      </w:r>
      <w:r w:rsidRPr="0047068F">
        <w:rPr>
          <w:rFonts w:ascii="Arial" w:hAnsi="Arial" w:cs="Arial"/>
          <w:b/>
        </w:rPr>
        <w:t>,</w:t>
      </w:r>
    </w:p>
    <w:p w14:paraId="1E204FFE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4E509FC" w14:textId="77777777" w:rsidR="00B77935" w:rsidRDefault="00B77935" w:rsidP="005545D7">
      <w:pPr>
        <w:spacing w:after="120"/>
        <w:jc w:val="center"/>
        <w:rPr>
          <w:rFonts w:ascii="Arial" w:hAnsi="Arial" w:cs="Arial"/>
          <w:b/>
        </w:rPr>
      </w:pPr>
    </w:p>
    <w:p w14:paraId="58A98C8D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7B81EFC9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42D8E7CF" w14:textId="0A66CF33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31766">
        <w:rPr>
          <w:rFonts w:ascii="Arial" w:hAnsi="Arial" w:cs="Arial"/>
          <w:sz w:val="22"/>
          <w:szCs w:val="22"/>
        </w:rPr>
        <w:t xml:space="preserve">Studenec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B77935" w:rsidRPr="00B77935">
        <w:rPr>
          <w:rFonts w:ascii="Arial" w:hAnsi="Arial" w:cs="Arial"/>
          <w:sz w:val="22"/>
          <w:szCs w:val="22"/>
        </w:rPr>
        <w:t>0</w:t>
      </w:r>
      <w:r w:rsidR="002F2142">
        <w:rPr>
          <w:rFonts w:ascii="Arial" w:hAnsi="Arial" w:cs="Arial"/>
          <w:sz w:val="22"/>
          <w:szCs w:val="22"/>
        </w:rPr>
        <w:t>4</w:t>
      </w:r>
      <w:r w:rsidR="00B77935" w:rsidRPr="00B77935">
        <w:rPr>
          <w:rFonts w:ascii="Arial" w:hAnsi="Arial" w:cs="Arial"/>
          <w:sz w:val="22"/>
          <w:szCs w:val="22"/>
        </w:rPr>
        <w:t>.</w:t>
      </w:r>
      <w:r w:rsidR="00B77935">
        <w:rPr>
          <w:rFonts w:ascii="Arial" w:hAnsi="Arial" w:cs="Arial"/>
          <w:sz w:val="22"/>
          <w:szCs w:val="22"/>
        </w:rPr>
        <w:t xml:space="preserve"> </w:t>
      </w:r>
      <w:r w:rsidR="00B77935" w:rsidRPr="00B77935">
        <w:rPr>
          <w:rFonts w:ascii="Arial" w:hAnsi="Arial" w:cs="Arial"/>
          <w:sz w:val="22"/>
          <w:szCs w:val="22"/>
        </w:rPr>
        <w:t>03</w:t>
      </w:r>
      <w:r w:rsidR="002971D7" w:rsidRPr="00B77935">
        <w:rPr>
          <w:rFonts w:ascii="Arial" w:hAnsi="Arial" w:cs="Arial"/>
          <w:sz w:val="22"/>
          <w:szCs w:val="22"/>
        </w:rPr>
        <w:t>.</w:t>
      </w:r>
      <w:r w:rsidR="00B77935" w:rsidRPr="00B77935">
        <w:rPr>
          <w:rFonts w:ascii="Arial" w:hAnsi="Arial" w:cs="Arial"/>
          <w:sz w:val="22"/>
          <w:szCs w:val="22"/>
        </w:rPr>
        <w:t xml:space="preserve"> </w:t>
      </w:r>
      <w:r w:rsidR="002971D7" w:rsidRPr="00B77935">
        <w:rPr>
          <w:rFonts w:ascii="Arial" w:hAnsi="Arial" w:cs="Arial"/>
          <w:sz w:val="22"/>
          <w:szCs w:val="22"/>
        </w:rPr>
        <w:t>202</w:t>
      </w:r>
      <w:r w:rsidR="00B77935" w:rsidRPr="00B77935">
        <w:rPr>
          <w:rFonts w:ascii="Arial" w:hAnsi="Arial" w:cs="Arial"/>
          <w:sz w:val="22"/>
          <w:szCs w:val="22"/>
        </w:rPr>
        <w:t>6</w:t>
      </w:r>
      <w:r w:rsidR="00B779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usnesením č. </w:t>
      </w:r>
      <w:r w:rsidR="009748AB">
        <w:rPr>
          <w:rFonts w:ascii="Arial" w:hAnsi="Arial" w:cs="Arial"/>
          <w:sz w:val="22"/>
          <w:szCs w:val="22"/>
        </w:rPr>
        <w:t>22/203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1641B85C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24A51D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831F28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1F320E05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5570143B" w14:textId="75F4A75C" w:rsidR="00887BCF" w:rsidRPr="00031766" w:rsidRDefault="005545D7" w:rsidP="00031766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262BD0">
        <w:rPr>
          <w:rFonts w:ascii="Arial" w:hAnsi="Arial" w:cs="Arial"/>
          <w:sz w:val="22"/>
          <w:szCs w:val="22"/>
        </w:rPr>
        <w:t>kratší</w:t>
      </w:r>
      <w:r w:rsidR="00262BD0">
        <w:rPr>
          <w:rFonts w:ascii="Arial" w:hAnsi="Arial" w:cs="Arial"/>
          <w:sz w:val="22"/>
          <w:szCs w:val="22"/>
        </w:rPr>
        <w:t>.</w:t>
      </w:r>
    </w:p>
    <w:p w14:paraId="47C50EF9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DDC43B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61FAF5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78962B8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410466A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C1BC667" w14:textId="77777777" w:rsidR="0004339B" w:rsidRDefault="0004339B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38910C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4C566AB4" w14:textId="3423897C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="0004339B">
        <w:rPr>
          <w:rFonts w:ascii="Arial" w:hAnsi="Arial" w:cs="Arial"/>
          <w:b/>
          <w:sz w:val="22"/>
          <w:szCs w:val="22"/>
        </w:rPr>
        <w:t>kratší</w:t>
      </w:r>
    </w:p>
    <w:p w14:paraId="2A485A40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74C6D883" w14:textId="49E328F0" w:rsidR="005545D7" w:rsidRPr="00FB6F4E" w:rsidRDefault="005545D7" w:rsidP="00FB6F4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FB6F4E">
        <w:rPr>
          <w:rFonts w:ascii="Arial" w:hAnsi="Arial" w:cs="Arial"/>
          <w:sz w:val="22"/>
          <w:szCs w:val="22"/>
        </w:rPr>
        <w:t xml:space="preserve">Doba nočního klidu se vymezuje </w:t>
      </w:r>
      <w:r w:rsidRPr="00FB6F4E">
        <w:rPr>
          <w:rFonts w:ascii="Arial" w:hAnsi="Arial" w:cs="Arial"/>
          <w:b/>
          <w:bCs/>
          <w:sz w:val="22"/>
          <w:szCs w:val="22"/>
        </w:rPr>
        <w:t xml:space="preserve">od </w:t>
      </w:r>
      <w:r w:rsidR="00262BD0" w:rsidRPr="00FB6F4E">
        <w:rPr>
          <w:rFonts w:ascii="Arial" w:hAnsi="Arial" w:cs="Arial"/>
          <w:b/>
          <w:bCs/>
          <w:sz w:val="22"/>
          <w:szCs w:val="22"/>
        </w:rPr>
        <w:t>3</w:t>
      </w:r>
      <w:r w:rsidR="00B55EBA" w:rsidRPr="00FB6F4E">
        <w:rPr>
          <w:rFonts w:ascii="Arial" w:hAnsi="Arial" w:cs="Arial"/>
          <w:b/>
          <w:bCs/>
          <w:sz w:val="22"/>
          <w:szCs w:val="22"/>
        </w:rPr>
        <w:t>:00</w:t>
      </w:r>
      <w:r w:rsidRPr="00FB6F4E">
        <w:rPr>
          <w:rFonts w:ascii="Arial" w:hAnsi="Arial" w:cs="Arial"/>
          <w:b/>
          <w:bCs/>
          <w:sz w:val="22"/>
          <w:szCs w:val="22"/>
        </w:rPr>
        <w:t xml:space="preserve"> do </w:t>
      </w:r>
      <w:r w:rsidR="00B55EBA" w:rsidRPr="00FB6F4E">
        <w:rPr>
          <w:rFonts w:ascii="Arial" w:hAnsi="Arial" w:cs="Arial"/>
          <w:b/>
          <w:bCs/>
          <w:sz w:val="22"/>
          <w:szCs w:val="22"/>
        </w:rPr>
        <w:t xml:space="preserve">6:00 </w:t>
      </w:r>
      <w:r w:rsidRPr="00FB6F4E">
        <w:rPr>
          <w:rFonts w:ascii="Arial" w:hAnsi="Arial" w:cs="Arial"/>
          <w:b/>
          <w:bCs/>
          <w:sz w:val="22"/>
          <w:szCs w:val="22"/>
        </w:rPr>
        <w:t>hodin</w:t>
      </w:r>
      <w:r w:rsidRPr="00FB6F4E">
        <w:rPr>
          <w:rFonts w:ascii="Arial" w:hAnsi="Arial" w:cs="Arial"/>
          <w:sz w:val="22"/>
          <w:szCs w:val="22"/>
        </w:rPr>
        <w:t>, a to v následujících případech:</w:t>
      </w:r>
    </w:p>
    <w:p w14:paraId="485E0CFB" w14:textId="77777777" w:rsidR="000E14F6" w:rsidRPr="000E14F6" w:rsidRDefault="000E14F6" w:rsidP="000E14F6">
      <w:pPr>
        <w:pStyle w:val="Odstavecseseznamem"/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909AF63" w14:textId="6C5FD698" w:rsidR="000E14F6" w:rsidRDefault="000E14F6" w:rsidP="000B2BA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v noci z </w:t>
      </w:r>
      <w:r w:rsidR="00094F80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.6. na </w:t>
      </w:r>
      <w:r w:rsidR="00094F80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.6. 202</w:t>
      </w:r>
      <w:r w:rsidR="00CA1B60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, charitativní běh a společenská akce v areálu hřiště „Happy run“.</w:t>
      </w:r>
    </w:p>
    <w:p w14:paraId="171E972A" w14:textId="5A9BCB19" w:rsidR="001326FE" w:rsidRDefault="000E14F6" w:rsidP="000B2BA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1326FE">
        <w:rPr>
          <w:rFonts w:ascii="Arial" w:hAnsi="Arial" w:cs="Arial"/>
          <w:sz w:val="22"/>
          <w:szCs w:val="22"/>
        </w:rPr>
        <w:t>) v noci z </w:t>
      </w:r>
      <w:r w:rsidR="00094F80">
        <w:rPr>
          <w:rFonts w:ascii="Arial" w:hAnsi="Arial" w:cs="Arial"/>
          <w:sz w:val="22"/>
          <w:szCs w:val="22"/>
        </w:rPr>
        <w:t>1</w:t>
      </w:r>
      <w:r w:rsidR="001326FE">
        <w:rPr>
          <w:rFonts w:ascii="Arial" w:hAnsi="Arial" w:cs="Arial"/>
          <w:sz w:val="22"/>
          <w:szCs w:val="22"/>
        </w:rPr>
        <w:t xml:space="preserve">.8. na </w:t>
      </w:r>
      <w:r w:rsidR="00094F80">
        <w:rPr>
          <w:rFonts w:ascii="Arial" w:hAnsi="Arial" w:cs="Arial"/>
          <w:sz w:val="22"/>
          <w:szCs w:val="22"/>
        </w:rPr>
        <w:t>2</w:t>
      </w:r>
      <w:r w:rsidR="001326FE">
        <w:rPr>
          <w:rFonts w:ascii="Arial" w:hAnsi="Arial" w:cs="Arial"/>
          <w:sz w:val="22"/>
          <w:szCs w:val="22"/>
        </w:rPr>
        <w:t>.8.202</w:t>
      </w:r>
      <w:r w:rsidR="00094F80">
        <w:rPr>
          <w:rFonts w:ascii="Arial" w:hAnsi="Arial" w:cs="Arial"/>
          <w:sz w:val="22"/>
          <w:szCs w:val="22"/>
        </w:rPr>
        <w:t>6</w:t>
      </w:r>
      <w:r w:rsidR="001326FE">
        <w:rPr>
          <w:rFonts w:ascii="Arial" w:hAnsi="Arial" w:cs="Arial"/>
          <w:sz w:val="22"/>
          <w:szCs w:val="22"/>
        </w:rPr>
        <w:t>, sportovně společenská akce v areálu hřiště „</w:t>
      </w:r>
      <w:proofErr w:type="spellStart"/>
      <w:r w:rsidR="001326FE">
        <w:rPr>
          <w:rFonts w:ascii="Arial" w:hAnsi="Arial" w:cs="Arial"/>
          <w:sz w:val="22"/>
          <w:szCs w:val="22"/>
        </w:rPr>
        <w:t>Traktoriáda</w:t>
      </w:r>
      <w:proofErr w:type="spellEnd"/>
      <w:r w:rsidR="001326FE">
        <w:rPr>
          <w:rFonts w:ascii="Arial" w:hAnsi="Arial" w:cs="Arial"/>
          <w:sz w:val="22"/>
          <w:szCs w:val="22"/>
        </w:rPr>
        <w:t>“.</w:t>
      </w:r>
    </w:p>
    <w:p w14:paraId="1CE3DEDF" w14:textId="7F0C6F79" w:rsidR="00513F8E" w:rsidRDefault="000E14F6" w:rsidP="00513F8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513F8E">
        <w:rPr>
          <w:rFonts w:ascii="Arial" w:hAnsi="Arial" w:cs="Arial"/>
          <w:sz w:val="22"/>
          <w:szCs w:val="22"/>
        </w:rPr>
        <w:t>) v noci z 2</w:t>
      </w:r>
      <w:r w:rsidR="00094F80">
        <w:rPr>
          <w:rFonts w:ascii="Arial" w:hAnsi="Arial" w:cs="Arial"/>
          <w:sz w:val="22"/>
          <w:szCs w:val="22"/>
        </w:rPr>
        <w:t>8</w:t>
      </w:r>
      <w:r w:rsidR="00513F8E">
        <w:rPr>
          <w:rFonts w:ascii="Arial" w:hAnsi="Arial" w:cs="Arial"/>
          <w:sz w:val="22"/>
          <w:szCs w:val="22"/>
        </w:rPr>
        <w:t>.8. na 2</w:t>
      </w:r>
      <w:r w:rsidR="00094F80">
        <w:rPr>
          <w:rFonts w:ascii="Arial" w:hAnsi="Arial" w:cs="Arial"/>
          <w:sz w:val="22"/>
          <w:szCs w:val="22"/>
        </w:rPr>
        <w:t>9</w:t>
      </w:r>
      <w:r w:rsidR="006A156C">
        <w:rPr>
          <w:rFonts w:ascii="Arial" w:hAnsi="Arial" w:cs="Arial"/>
          <w:sz w:val="22"/>
          <w:szCs w:val="22"/>
        </w:rPr>
        <w:t>.8. a z</w:t>
      </w:r>
      <w:r w:rsidR="00513F8E">
        <w:rPr>
          <w:rFonts w:ascii="Arial" w:hAnsi="Arial" w:cs="Arial"/>
          <w:sz w:val="22"/>
          <w:szCs w:val="22"/>
        </w:rPr>
        <w:t xml:space="preserve"> 2</w:t>
      </w:r>
      <w:r w:rsidR="00094F80">
        <w:rPr>
          <w:rFonts w:ascii="Arial" w:hAnsi="Arial" w:cs="Arial"/>
          <w:sz w:val="22"/>
          <w:szCs w:val="22"/>
        </w:rPr>
        <w:t>9</w:t>
      </w:r>
      <w:r w:rsidR="00513F8E">
        <w:rPr>
          <w:rFonts w:ascii="Arial" w:hAnsi="Arial" w:cs="Arial"/>
          <w:sz w:val="22"/>
          <w:szCs w:val="22"/>
        </w:rPr>
        <w:t xml:space="preserve">.8. na </w:t>
      </w:r>
      <w:r w:rsidR="00094F80">
        <w:rPr>
          <w:rFonts w:ascii="Arial" w:hAnsi="Arial" w:cs="Arial"/>
          <w:sz w:val="22"/>
          <w:szCs w:val="22"/>
        </w:rPr>
        <w:t>30</w:t>
      </w:r>
      <w:r w:rsidR="00513F8E">
        <w:rPr>
          <w:rFonts w:ascii="Arial" w:hAnsi="Arial" w:cs="Arial"/>
          <w:sz w:val="22"/>
          <w:szCs w:val="22"/>
        </w:rPr>
        <w:t>.8.</w:t>
      </w:r>
      <w:r w:rsidR="001326FE">
        <w:rPr>
          <w:rFonts w:ascii="Arial" w:hAnsi="Arial" w:cs="Arial"/>
          <w:sz w:val="22"/>
          <w:szCs w:val="22"/>
        </w:rPr>
        <w:t>202</w:t>
      </w:r>
      <w:r w:rsidR="00094F80">
        <w:rPr>
          <w:rFonts w:ascii="Arial" w:hAnsi="Arial" w:cs="Arial"/>
          <w:sz w:val="22"/>
          <w:szCs w:val="22"/>
        </w:rPr>
        <w:t>6</w:t>
      </w:r>
      <w:r w:rsidR="001326FE">
        <w:rPr>
          <w:rFonts w:ascii="Arial" w:hAnsi="Arial" w:cs="Arial"/>
          <w:sz w:val="22"/>
          <w:szCs w:val="22"/>
        </w:rPr>
        <w:t>,</w:t>
      </w:r>
      <w:r w:rsidR="00513F8E">
        <w:rPr>
          <w:rFonts w:ascii="Arial" w:hAnsi="Arial" w:cs="Arial"/>
          <w:sz w:val="22"/>
          <w:szCs w:val="22"/>
        </w:rPr>
        <w:t xml:space="preserve"> konání tradiční Bartolomějské pouti</w:t>
      </w:r>
      <w:r w:rsidR="001326FE">
        <w:rPr>
          <w:rFonts w:ascii="Arial" w:hAnsi="Arial" w:cs="Arial"/>
          <w:sz w:val="22"/>
          <w:szCs w:val="22"/>
        </w:rPr>
        <w:t>.</w:t>
      </w:r>
    </w:p>
    <w:p w14:paraId="2FD59E81" w14:textId="570EC331" w:rsidR="00513F8E" w:rsidRDefault="000E14F6" w:rsidP="00513F8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0B2BA9">
        <w:rPr>
          <w:rFonts w:ascii="Arial" w:hAnsi="Arial" w:cs="Arial"/>
          <w:sz w:val="22"/>
          <w:szCs w:val="22"/>
        </w:rPr>
        <w:t>)</w:t>
      </w:r>
      <w:r w:rsidR="00513F8E">
        <w:rPr>
          <w:rFonts w:ascii="Arial" w:hAnsi="Arial" w:cs="Arial"/>
          <w:sz w:val="22"/>
          <w:szCs w:val="22"/>
        </w:rPr>
        <w:t xml:space="preserve"> v noci z 31.</w:t>
      </w:r>
      <w:r w:rsidR="001326FE">
        <w:rPr>
          <w:rFonts w:ascii="Arial" w:hAnsi="Arial" w:cs="Arial"/>
          <w:sz w:val="22"/>
          <w:szCs w:val="22"/>
        </w:rPr>
        <w:t>12.202</w:t>
      </w:r>
      <w:r w:rsidR="00094F80">
        <w:rPr>
          <w:rFonts w:ascii="Arial" w:hAnsi="Arial" w:cs="Arial"/>
          <w:sz w:val="22"/>
          <w:szCs w:val="22"/>
        </w:rPr>
        <w:t>6</w:t>
      </w:r>
      <w:r w:rsidR="00513F8E">
        <w:rPr>
          <w:rFonts w:ascii="Arial" w:hAnsi="Arial" w:cs="Arial"/>
          <w:sz w:val="22"/>
          <w:szCs w:val="22"/>
        </w:rPr>
        <w:t xml:space="preserve"> na 1.</w:t>
      </w:r>
      <w:r w:rsidR="001326FE">
        <w:rPr>
          <w:rFonts w:ascii="Arial" w:hAnsi="Arial" w:cs="Arial"/>
          <w:sz w:val="22"/>
          <w:szCs w:val="22"/>
        </w:rPr>
        <w:t>1.202</w:t>
      </w:r>
      <w:r w:rsidR="00094F80">
        <w:rPr>
          <w:rFonts w:ascii="Arial" w:hAnsi="Arial" w:cs="Arial"/>
          <w:sz w:val="22"/>
          <w:szCs w:val="22"/>
        </w:rPr>
        <w:t>7</w:t>
      </w:r>
      <w:r w:rsidR="001326FE">
        <w:rPr>
          <w:rFonts w:ascii="Arial" w:hAnsi="Arial" w:cs="Arial"/>
          <w:sz w:val="22"/>
          <w:szCs w:val="22"/>
        </w:rPr>
        <w:t>,</w:t>
      </w:r>
      <w:r w:rsidR="00513F8E">
        <w:rPr>
          <w:rFonts w:ascii="Arial" w:hAnsi="Arial" w:cs="Arial"/>
          <w:sz w:val="22"/>
          <w:szCs w:val="22"/>
        </w:rPr>
        <w:t xml:space="preserve"> z důvodu konání oslav příchodu nového roku</w:t>
      </w:r>
      <w:r w:rsidR="001326FE">
        <w:rPr>
          <w:rFonts w:ascii="Arial" w:hAnsi="Arial" w:cs="Arial"/>
          <w:sz w:val="22"/>
          <w:szCs w:val="22"/>
        </w:rPr>
        <w:t>.</w:t>
      </w:r>
    </w:p>
    <w:p w14:paraId="12D70F55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51BCDA4B" w14:textId="77777777" w:rsidR="00B77935" w:rsidRDefault="00B77935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50F4F9A" w14:textId="77777777" w:rsidR="00B77935" w:rsidRDefault="00B77935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76DB76A" w14:textId="77777777" w:rsidR="00B77935" w:rsidRDefault="00B77935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C48E2F2" w14:textId="6D3120F2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04339B">
        <w:rPr>
          <w:rFonts w:ascii="Arial" w:hAnsi="Arial" w:cs="Arial"/>
          <w:b/>
          <w:sz w:val="22"/>
          <w:szCs w:val="22"/>
        </w:rPr>
        <w:t>4</w:t>
      </w:r>
    </w:p>
    <w:p w14:paraId="23374D5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B9E938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D8EF0EC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5FBD54C4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7D69C488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4CDC2CE7" w14:textId="77777777" w:rsidR="00513F8E" w:rsidRDefault="00513F8E" w:rsidP="00513F8E">
      <w:pPr>
        <w:jc w:val="both"/>
        <w:rPr>
          <w:rFonts w:ascii="Cambria" w:hAnsi="Cambria" w:cs="Arial"/>
        </w:rPr>
      </w:pPr>
    </w:p>
    <w:p w14:paraId="10C9E325" w14:textId="77777777" w:rsidR="0004339B" w:rsidRDefault="0004339B" w:rsidP="00513F8E">
      <w:pPr>
        <w:jc w:val="both"/>
        <w:rPr>
          <w:rFonts w:ascii="Cambria" w:hAnsi="Cambria" w:cs="Arial"/>
        </w:rPr>
      </w:pPr>
    </w:p>
    <w:p w14:paraId="496B102F" w14:textId="77777777" w:rsidR="00882583" w:rsidRDefault="00882583" w:rsidP="00513F8E">
      <w:pPr>
        <w:jc w:val="both"/>
        <w:rPr>
          <w:rFonts w:ascii="Cambria" w:hAnsi="Cambria" w:cs="Arial"/>
        </w:rPr>
      </w:pPr>
    </w:p>
    <w:p w14:paraId="2B58B6B7" w14:textId="77777777" w:rsidR="00882583" w:rsidRDefault="00882583" w:rsidP="00513F8E">
      <w:pPr>
        <w:jc w:val="both"/>
        <w:rPr>
          <w:rFonts w:ascii="Cambria" w:hAnsi="Cambria" w:cs="Arial"/>
        </w:rPr>
      </w:pPr>
    </w:p>
    <w:p w14:paraId="35B3728F" w14:textId="77777777" w:rsidR="00513F8E" w:rsidRPr="00513F8E" w:rsidRDefault="00513F8E" w:rsidP="00513F8E">
      <w:pPr>
        <w:jc w:val="both"/>
        <w:rPr>
          <w:rFonts w:ascii="Arial" w:hAnsi="Arial" w:cs="Arial"/>
        </w:rPr>
      </w:pPr>
    </w:p>
    <w:p w14:paraId="403EAD38" w14:textId="77777777" w:rsidR="00513F8E" w:rsidRPr="00513F8E" w:rsidRDefault="00513F8E" w:rsidP="00513F8E">
      <w:pPr>
        <w:pStyle w:val="Zkladntext"/>
        <w:tabs>
          <w:tab w:val="left" w:pos="720"/>
          <w:tab w:val="left" w:pos="6120"/>
        </w:tabs>
        <w:rPr>
          <w:rFonts w:ascii="Arial" w:hAnsi="Arial" w:cs="Arial"/>
          <w:i/>
          <w:sz w:val="22"/>
          <w:szCs w:val="18"/>
        </w:rPr>
      </w:pPr>
      <w:r w:rsidRPr="00513F8E">
        <w:rPr>
          <w:rFonts w:ascii="Arial" w:hAnsi="Arial" w:cs="Arial"/>
          <w:i/>
          <w:sz w:val="22"/>
          <w:szCs w:val="18"/>
        </w:rPr>
        <w:tab/>
      </w:r>
    </w:p>
    <w:tbl>
      <w:tblPr>
        <w:tblpPr w:leftFromText="141" w:rightFromText="141" w:vertAnchor="text" w:horzAnchor="margin" w:tblpXSpec="right" w:tblpY="-4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559"/>
        <w:gridCol w:w="1560"/>
      </w:tblGrid>
      <w:tr w:rsidR="00513F8E" w:rsidRPr="00513F8E" w14:paraId="42E4F3B8" w14:textId="77777777" w:rsidTr="00BF3651"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880BF2" w14:textId="77777777" w:rsidR="00513F8E" w:rsidRPr="00513F8E" w:rsidRDefault="00513F8E" w:rsidP="00BF36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3F8E">
              <w:rPr>
                <w:rFonts w:ascii="Arial" w:hAnsi="Arial" w:cs="Arial"/>
                <w:b/>
                <w:sz w:val="22"/>
                <w:szCs w:val="22"/>
              </w:rPr>
              <w:t>Jiří Tomešek</w:t>
            </w:r>
          </w:p>
          <w:p w14:paraId="613F0B25" w14:textId="77777777" w:rsidR="00513F8E" w:rsidRPr="00513F8E" w:rsidRDefault="00513F8E" w:rsidP="00BF36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F8E">
              <w:rPr>
                <w:rFonts w:ascii="Arial" w:hAnsi="Arial" w:cs="Arial"/>
                <w:sz w:val="22"/>
                <w:szCs w:val="22"/>
              </w:rPr>
              <w:t>starosta obce</w:t>
            </w:r>
          </w:p>
        </w:tc>
        <w:tc>
          <w:tcPr>
            <w:tcW w:w="1559" w:type="dxa"/>
          </w:tcPr>
          <w:p w14:paraId="4A9B682D" w14:textId="77777777" w:rsidR="00513F8E" w:rsidRPr="00513F8E" w:rsidRDefault="00513F8E" w:rsidP="00BF36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6F8691A" w14:textId="77777777" w:rsidR="00513F8E" w:rsidRPr="00513F8E" w:rsidRDefault="00513F8E" w:rsidP="00BF36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66BB8C" w14:textId="77777777" w:rsidR="00513F8E" w:rsidRPr="00513F8E" w:rsidRDefault="00513F8E" w:rsidP="00513F8E">
      <w:pPr>
        <w:jc w:val="both"/>
        <w:rPr>
          <w:rFonts w:ascii="Arial" w:hAnsi="Arial" w:cs="Arial"/>
          <w:i/>
          <w:sz w:val="22"/>
          <w:szCs w:val="22"/>
        </w:rPr>
      </w:pPr>
    </w:p>
    <w:p w14:paraId="5435E4AA" w14:textId="77777777" w:rsidR="00513F8E" w:rsidRPr="00513F8E" w:rsidRDefault="00513F8E" w:rsidP="00513F8E">
      <w:pPr>
        <w:pStyle w:val="Zkladntext"/>
        <w:tabs>
          <w:tab w:val="left" w:pos="720"/>
          <w:tab w:val="left" w:pos="6120"/>
        </w:tabs>
        <w:rPr>
          <w:rFonts w:ascii="Arial" w:hAnsi="Arial" w:cs="Arial"/>
          <w:i/>
          <w:sz w:val="22"/>
          <w:szCs w:val="18"/>
        </w:rPr>
      </w:pPr>
    </w:p>
    <w:p w14:paraId="329242CC" w14:textId="77777777" w:rsidR="00513F8E" w:rsidRDefault="00513F8E" w:rsidP="00513F8E">
      <w:pPr>
        <w:pStyle w:val="Zkladntext"/>
        <w:tabs>
          <w:tab w:val="left" w:pos="720"/>
          <w:tab w:val="left" w:pos="6120"/>
        </w:tabs>
        <w:rPr>
          <w:rFonts w:ascii="Arial" w:hAnsi="Arial" w:cs="Arial"/>
          <w:sz w:val="22"/>
          <w:szCs w:val="18"/>
        </w:rPr>
      </w:pPr>
    </w:p>
    <w:p w14:paraId="231D4DCD" w14:textId="77777777" w:rsidR="0004339B" w:rsidRPr="00513F8E" w:rsidRDefault="0004339B" w:rsidP="00513F8E">
      <w:pPr>
        <w:pStyle w:val="Zkladntext"/>
        <w:tabs>
          <w:tab w:val="left" w:pos="720"/>
          <w:tab w:val="left" w:pos="6120"/>
        </w:tabs>
        <w:rPr>
          <w:rFonts w:ascii="Arial" w:hAnsi="Arial" w:cs="Arial"/>
          <w:sz w:val="22"/>
          <w:szCs w:val="18"/>
        </w:rPr>
      </w:pPr>
    </w:p>
    <w:p w14:paraId="30195B4F" w14:textId="77777777" w:rsidR="00513F8E" w:rsidRPr="00513F8E" w:rsidRDefault="00513F8E" w:rsidP="00513F8E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7D0BF50" w14:textId="77777777" w:rsidR="00513F8E" w:rsidRPr="00513F8E" w:rsidRDefault="00513F8E" w:rsidP="00513F8E">
      <w:pPr>
        <w:jc w:val="both"/>
        <w:rPr>
          <w:rFonts w:ascii="Arial" w:hAnsi="Arial" w:cs="Arial"/>
          <w:i/>
          <w:sz w:val="22"/>
          <w:szCs w:val="22"/>
        </w:rPr>
      </w:pPr>
    </w:p>
    <w:p w14:paraId="7E484330" w14:textId="77777777" w:rsidR="00513F8E" w:rsidRPr="00513F8E" w:rsidRDefault="00513F8E" w:rsidP="00513F8E">
      <w:pPr>
        <w:jc w:val="both"/>
        <w:rPr>
          <w:rFonts w:ascii="Arial" w:hAnsi="Arial" w:cs="Arial"/>
          <w:i/>
          <w:sz w:val="22"/>
          <w:szCs w:val="22"/>
        </w:rPr>
      </w:pPr>
    </w:p>
    <w:p w14:paraId="3546948E" w14:textId="77777777" w:rsidR="00513F8E" w:rsidRPr="00513F8E" w:rsidRDefault="00513F8E" w:rsidP="00513F8E">
      <w:pPr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559"/>
        <w:gridCol w:w="1560"/>
        <w:gridCol w:w="3046"/>
      </w:tblGrid>
      <w:tr w:rsidR="00513F8E" w:rsidRPr="00513F8E" w14:paraId="350E748D" w14:textId="77777777" w:rsidTr="00BF3651">
        <w:trPr>
          <w:jc w:val="center"/>
        </w:trPr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BDD8D6" w14:textId="1B4E3FE1" w:rsidR="00513F8E" w:rsidRPr="00513F8E" w:rsidRDefault="00882583" w:rsidP="00BF36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Martin Nováček</w:t>
            </w:r>
          </w:p>
          <w:p w14:paraId="61346DFF" w14:textId="77777777" w:rsidR="00513F8E" w:rsidRPr="00513F8E" w:rsidRDefault="00513F8E" w:rsidP="00BF36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F8E">
              <w:rPr>
                <w:rFonts w:ascii="Arial" w:hAnsi="Arial" w:cs="Arial"/>
                <w:sz w:val="22"/>
                <w:szCs w:val="22"/>
              </w:rPr>
              <w:t>místostarosta obce</w:t>
            </w:r>
          </w:p>
        </w:tc>
        <w:tc>
          <w:tcPr>
            <w:tcW w:w="1559" w:type="dxa"/>
          </w:tcPr>
          <w:p w14:paraId="336CAAFA" w14:textId="77777777" w:rsidR="00513F8E" w:rsidRPr="00513F8E" w:rsidRDefault="00513F8E" w:rsidP="00BF36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AE7FC67" w14:textId="77777777" w:rsidR="00513F8E" w:rsidRPr="00513F8E" w:rsidRDefault="00513F8E" w:rsidP="00BF36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CAF579" w14:textId="77777777" w:rsidR="00513F8E" w:rsidRPr="00513F8E" w:rsidRDefault="00513F8E" w:rsidP="00BF36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3F8E">
              <w:rPr>
                <w:rFonts w:ascii="Arial" w:hAnsi="Arial" w:cs="Arial"/>
                <w:b/>
                <w:sz w:val="22"/>
                <w:szCs w:val="22"/>
              </w:rPr>
              <w:t>František Hájek</w:t>
            </w:r>
          </w:p>
          <w:p w14:paraId="65381F1C" w14:textId="77777777" w:rsidR="00513F8E" w:rsidRPr="00513F8E" w:rsidRDefault="00513F8E" w:rsidP="00BF36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F8E">
              <w:rPr>
                <w:rFonts w:ascii="Arial" w:hAnsi="Arial" w:cs="Arial"/>
                <w:sz w:val="22"/>
                <w:szCs w:val="22"/>
              </w:rPr>
              <w:t>místostarosta obce</w:t>
            </w:r>
          </w:p>
        </w:tc>
      </w:tr>
    </w:tbl>
    <w:p w14:paraId="069A16F9" w14:textId="77777777" w:rsidR="00513F8E" w:rsidRPr="00513F8E" w:rsidRDefault="00513F8E" w:rsidP="00513F8E">
      <w:pPr>
        <w:jc w:val="both"/>
        <w:rPr>
          <w:rFonts w:ascii="Arial" w:hAnsi="Arial" w:cs="Arial"/>
          <w:sz w:val="22"/>
          <w:szCs w:val="22"/>
        </w:rPr>
      </w:pPr>
    </w:p>
    <w:p w14:paraId="614BF1F6" w14:textId="540ED9AB" w:rsidR="00DA328A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295FB223" w14:textId="77777777" w:rsidR="00513F8E" w:rsidRPr="00E34AAF" w:rsidRDefault="00513F8E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513F8E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58D938" w14:textId="77777777" w:rsidR="002D1F12" w:rsidRDefault="002D1F12">
      <w:r>
        <w:separator/>
      </w:r>
    </w:p>
  </w:endnote>
  <w:endnote w:type="continuationSeparator" w:id="0">
    <w:p w14:paraId="34A9A9C5" w14:textId="77777777" w:rsidR="002D1F12" w:rsidRDefault="002D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8A63AC" w14:textId="77777777" w:rsidR="002D1F12" w:rsidRDefault="002D1F12">
      <w:r>
        <w:separator/>
      </w:r>
    </w:p>
  </w:footnote>
  <w:footnote w:type="continuationSeparator" w:id="0">
    <w:p w14:paraId="33CB6665" w14:textId="77777777" w:rsidR="002D1F12" w:rsidRDefault="002D1F12">
      <w:r>
        <w:continuationSeparator/>
      </w:r>
    </w:p>
  </w:footnote>
  <w:footnote w:id="1">
    <w:p w14:paraId="42A1654C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44B7E0D0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52B37"/>
    <w:multiLevelType w:val="hybridMultilevel"/>
    <w:tmpl w:val="1548A7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1C4343"/>
    <w:multiLevelType w:val="hybridMultilevel"/>
    <w:tmpl w:val="13DE67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9"/>
  </w:num>
  <w:num w:numId="5">
    <w:abstractNumId w:val="8"/>
  </w:num>
  <w:num w:numId="6">
    <w:abstractNumId w:val="11"/>
  </w:num>
  <w:num w:numId="7">
    <w:abstractNumId w:val="6"/>
  </w:num>
  <w:num w:numId="8">
    <w:abstractNumId w:val="0"/>
  </w:num>
  <w:num w:numId="9">
    <w:abstractNumId w:val="10"/>
  </w:num>
  <w:num w:numId="10">
    <w:abstractNumId w:val="2"/>
  </w:num>
  <w:num w:numId="11">
    <w:abstractNumId w:val="3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3C8"/>
    <w:rsid w:val="0002050F"/>
    <w:rsid w:val="00031766"/>
    <w:rsid w:val="0004339B"/>
    <w:rsid w:val="00047D7A"/>
    <w:rsid w:val="000561EB"/>
    <w:rsid w:val="00056640"/>
    <w:rsid w:val="000745FA"/>
    <w:rsid w:val="000755C3"/>
    <w:rsid w:val="00081132"/>
    <w:rsid w:val="00094F80"/>
    <w:rsid w:val="000A0CE6"/>
    <w:rsid w:val="000B2BA9"/>
    <w:rsid w:val="000C0C56"/>
    <w:rsid w:val="000D3097"/>
    <w:rsid w:val="000E14F6"/>
    <w:rsid w:val="000F0A44"/>
    <w:rsid w:val="00107BCE"/>
    <w:rsid w:val="001326F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2BD0"/>
    <w:rsid w:val="00264869"/>
    <w:rsid w:val="00267A34"/>
    <w:rsid w:val="002971D7"/>
    <w:rsid w:val="002A2967"/>
    <w:rsid w:val="002B2531"/>
    <w:rsid w:val="002B2A53"/>
    <w:rsid w:val="002D1F12"/>
    <w:rsid w:val="002D539B"/>
    <w:rsid w:val="002E1369"/>
    <w:rsid w:val="002F2142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13F8E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D4A54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156C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0EB5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2583"/>
    <w:rsid w:val="00887BCF"/>
    <w:rsid w:val="008928E7"/>
    <w:rsid w:val="00893F09"/>
    <w:rsid w:val="008B00B8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748AB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E7A1C"/>
    <w:rsid w:val="00AF71F5"/>
    <w:rsid w:val="00AF7494"/>
    <w:rsid w:val="00B04E79"/>
    <w:rsid w:val="00B26438"/>
    <w:rsid w:val="00B55EBA"/>
    <w:rsid w:val="00B77935"/>
    <w:rsid w:val="00BB6020"/>
    <w:rsid w:val="00C31F47"/>
    <w:rsid w:val="00C57C27"/>
    <w:rsid w:val="00C6410F"/>
    <w:rsid w:val="00C82D9F"/>
    <w:rsid w:val="00CA1B60"/>
    <w:rsid w:val="00CB088B"/>
    <w:rsid w:val="00CB56D6"/>
    <w:rsid w:val="00D06446"/>
    <w:rsid w:val="00D12D86"/>
    <w:rsid w:val="00D32BCB"/>
    <w:rsid w:val="00D3710E"/>
    <w:rsid w:val="00D41525"/>
    <w:rsid w:val="00D42007"/>
    <w:rsid w:val="00D47122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B6F4E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6B6F1"/>
  <w15:docId w15:val="{BACA81C1-6CE9-4354-BFB0-330FD8F9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Nzvylnk">
    <w:name w:val="Názvy článků"/>
    <w:basedOn w:val="Normln"/>
    <w:rsid w:val="00513F8E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92BDA-9513-44E6-A803-07A114C35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237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PC3</cp:lastModifiedBy>
  <cp:revision>4</cp:revision>
  <cp:lastPrinted>2026-03-11T13:27:00Z</cp:lastPrinted>
  <dcterms:created xsi:type="dcterms:W3CDTF">2026-03-02T14:47:00Z</dcterms:created>
  <dcterms:modified xsi:type="dcterms:W3CDTF">2026-03-11T13:30:00Z</dcterms:modified>
</cp:coreProperties>
</file>