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30" w:rsidRPr="00784630" w:rsidRDefault="00784630" w:rsidP="007846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784630">
        <w:rPr>
          <w:rFonts w:ascii="Arial" w:hAnsi="Arial" w:cs="Arial"/>
          <w:b/>
          <w:bCs/>
        </w:rPr>
        <w:t>N A Ř Í Z E N Í</w:t>
      </w:r>
    </w:p>
    <w:p w:rsidR="00784630" w:rsidRPr="00784630" w:rsidRDefault="00784630" w:rsidP="007846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</w:rPr>
      </w:pPr>
      <w:proofErr w:type="gramStart"/>
      <w:r w:rsidRPr="00784630">
        <w:rPr>
          <w:rFonts w:ascii="Arial" w:hAnsi="Arial" w:cs="Arial"/>
          <w:b/>
          <w:bCs/>
          <w:caps/>
        </w:rPr>
        <w:t>Ú</w:t>
      </w:r>
      <w:r>
        <w:rPr>
          <w:rFonts w:ascii="Arial" w:hAnsi="Arial" w:cs="Arial"/>
          <w:b/>
          <w:bCs/>
          <w:caps/>
        </w:rPr>
        <w:t xml:space="preserve"> </w:t>
      </w:r>
      <w:r w:rsidRPr="00784630">
        <w:rPr>
          <w:rFonts w:ascii="Arial" w:hAnsi="Arial" w:cs="Arial"/>
          <w:b/>
          <w:bCs/>
          <w:caps/>
        </w:rPr>
        <w:t>s</w:t>
      </w:r>
      <w:r>
        <w:rPr>
          <w:rFonts w:ascii="Arial" w:hAnsi="Arial" w:cs="Arial"/>
          <w:b/>
          <w:bCs/>
          <w:caps/>
        </w:rPr>
        <w:t> </w:t>
      </w:r>
      <w:r w:rsidRPr="00784630">
        <w:rPr>
          <w:rFonts w:ascii="Arial" w:hAnsi="Arial" w:cs="Arial"/>
          <w:b/>
          <w:bCs/>
          <w:caps/>
        </w:rPr>
        <w:t>t</w:t>
      </w:r>
      <w:r>
        <w:rPr>
          <w:rFonts w:ascii="Arial" w:hAnsi="Arial" w:cs="Arial"/>
          <w:b/>
          <w:bCs/>
          <w:caps/>
        </w:rPr>
        <w:t xml:space="preserve"> </w:t>
      </w:r>
      <w:r w:rsidRPr="00784630">
        <w:rPr>
          <w:rFonts w:ascii="Arial" w:hAnsi="Arial" w:cs="Arial"/>
          <w:b/>
          <w:bCs/>
          <w:caps/>
        </w:rPr>
        <w:t>e</w:t>
      </w:r>
      <w:r>
        <w:rPr>
          <w:rFonts w:ascii="Arial" w:hAnsi="Arial" w:cs="Arial"/>
          <w:b/>
          <w:bCs/>
          <w:caps/>
        </w:rPr>
        <w:t xml:space="preserve"> </w:t>
      </w:r>
      <w:r w:rsidRPr="00784630">
        <w:rPr>
          <w:rFonts w:ascii="Arial" w:hAnsi="Arial" w:cs="Arial"/>
          <w:b/>
          <w:bCs/>
          <w:caps/>
        </w:rPr>
        <w:t>c</w:t>
      </w:r>
      <w:r>
        <w:rPr>
          <w:rFonts w:ascii="Arial" w:hAnsi="Arial" w:cs="Arial"/>
          <w:b/>
          <w:bCs/>
          <w:caps/>
        </w:rPr>
        <w:t xml:space="preserve"> </w:t>
      </w:r>
      <w:r w:rsidRPr="00784630">
        <w:rPr>
          <w:rFonts w:ascii="Arial" w:hAnsi="Arial" w:cs="Arial"/>
          <w:b/>
          <w:bCs/>
          <w:caps/>
        </w:rPr>
        <w:t>k</w:t>
      </w:r>
      <w:r>
        <w:rPr>
          <w:rFonts w:ascii="Arial" w:hAnsi="Arial" w:cs="Arial"/>
          <w:b/>
          <w:bCs/>
          <w:caps/>
        </w:rPr>
        <w:t> </w:t>
      </w:r>
      <w:r w:rsidRPr="00784630">
        <w:rPr>
          <w:rFonts w:ascii="Arial" w:hAnsi="Arial" w:cs="Arial"/>
          <w:b/>
          <w:bCs/>
          <w:caps/>
        </w:rPr>
        <w:t>é</w:t>
      </w:r>
      <w:r>
        <w:rPr>
          <w:rFonts w:ascii="Arial" w:hAnsi="Arial" w:cs="Arial"/>
          <w:b/>
          <w:bCs/>
          <w:caps/>
        </w:rPr>
        <w:t xml:space="preserve"> </w:t>
      </w:r>
      <w:r w:rsidRPr="00784630">
        <w:rPr>
          <w:rFonts w:ascii="Arial" w:hAnsi="Arial" w:cs="Arial"/>
          <w:b/>
          <w:bCs/>
          <w:caps/>
        </w:rPr>
        <w:t>h</w:t>
      </w:r>
      <w:r>
        <w:rPr>
          <w:rFonts w:ascii="Arial" w:hAnsi="Arial" w:cs="Arial"/>
          <w:b/>
          <w:bCs/>
          <w:caps/>
        </w:rPr>
        <w:t xml:space="preserve"> </w:t>
      </w:r>
      <w:r w:rsidRPr="00784630">
        <w:rPr>
          <w:rFonts w:ascii="Arial" w:hAnsi="Arial" w:cs="Arial"/>
          <w:b/>
          <w:bCs/>
          <w:caps/>
        </w:rPr>
        <w:t>o</w:t>
      </w:r>
      <w:r>
        <w:rPr>
          <w:rFonts w:ascii="Arial" w:hAnsi="Arial" w:cs="Arial"/>
          <w:b/>
          <w:bCs/>
          <w:caps/>
        </w:rPr>
        <w:t xml:space="preserve">  </w:t>
      </w:r>
      <w:r w:rsidRPr="00784630">
        <w:rPr>
          <w:rFonts w:ascii="Arial" w:hAnsi="Arial" w:cs="Arial"/>
          <w:b/>
          <w:bCs/>
          <w:caps/>
        </w:rPr>
        <w:t>k</w:t>
      </w:r>
      <w:r>
        <w:rPr>
          <w:rFonts w:ascii="Arial" w:hAnsi="Arial" w:cs="Arial"/>
          <w:b/>
          <w:bCs/>
          <w:caps/>
        </w:rPr>
        <w:t> </w:t>
      </w:r>
      <w:r w:rsidRPr="00784630">
        <w:rPr>
          <w:rFonts w:ascii="Arial" w:hAnsi="Arial" w:cs="Arial"/>
          <w:b/>
          <w:bCs/>
          <w:caps/>
        </w:rPr>
        <w:t>r</w:t>
      </w:r>
      <w:r>
        <w:rPr>
          <w:rFonts w:ascii="Arial" w:hAnsi="Arial" w:cs="Arial"/>
          <w:b/>
          <w:bCs/>
          <w:caps/>
        </w:rPr>
        <w:t xml:space="preserve"> </w:t>
      </w:r>
      <w:r w:rsidRPr="00784630">
        <w:rPr>
          <w:rFonts w:ascii="Arial" w:hAnsi="Arial" w:cs="Arial"/>
          <w:b/>
          <w:bCs/>
          <w:caps/>
        </w:rPr>
        <w:t>a</w:t>
      </w:r>
      <w:r>
        <w:rPr>
          <w:rFonts w:ascii="Arial" w:hAnsi="Arial" w:cs="Arial"/>
          <w:b/>
          <w:bCs/>
          <w:caps/>
        </w:rPr>
        <w:t xml:space="preserve"> </w:t>
      </w:r>
      <w:r w:rsidRPr="00784630">
        <w:rPr>
          <w:rFonts w:ascii="Arial" w:hAnsi="Arial" w:cs="Arial"/>
          <w:b/>
          <w:bCs/>
          <w:caps/>
        </w:rPr>
        <w:t>j</w:t>
      </w:r>
      <w:r>
        <w:rPr>
          <w:rFonts w:ascii="Arial" w:hAnsi="Arial" w:cs="Arial"/>
          <w:b/>
          <w:bCs/>
          <w:caps/>
        </w:rPr>
        <w:t xml:space="preserve"> </w:t>
      </w:r>
      <w:r w:rsidRPr="00784630">
        <w:rPr>
          <w:rFonts w:ascii="Arial" w:hAnsi="Arial" w:cs="Arial"/>
          <w:b/>
          <w:bCs/>
          <w:caps/>
        </w:rPr>
        <w:t>e</w:t>
      </w:r>
      <w:proofErr w:type="gramEnd"/>
    </w:p>
    <w:p w:rsidR="00784630" w:rsidRDefault="00FE3ADB" w:rsidP="007846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proofErr w:type="gramStart"/>
      <w:r w:rsidRPr="00AD5574">
        <w:rPr>
          <w:rFonts w:ascii="Arial" w:hAnsi="Arial" w:cs="Arial"/>
          <w:b/>
          <w:bCs/>
          <w:iCs/>
        </w:rPr>
        <w:t>č</w:t>
      </w:r>
      <w:r w:rsidR="006A5D7C">
        <w:rPr>
          <w:rFonts w:ascii="Arial" w:hAnsi="Arial" w:cs="Arial"/>
          <w:b/>
          <w:bCs/>
          <w:iCs/>
        </w:rPr>
        <w:t xml:space="preserve">.            </w:t>
      </w:r>
      <w:r w:rsidR="00784630" w:rsidRPr="00AD5574">
        <w:rPr>
          <w:rFonts w:ascii="Arial" w:hAnsi="Arial" w:cs="Arial"/>
          <w:b/>
          <w:bCs/>
          <w:iCs/>
        </w:rPr>
        <w:t>ze</w:t>
      </w:r>
      <w:proofErr w:type="gramEnd"/>
      <w:r w:rsidR="00784630" w:rsidRPr="00AD5574">
        <w:rPr>
          <w:rFonts w:ascii="Arial" w:hAnsi="Arial" w:cs="Arial"/>
          <w:b/>
          <w:bCs/>
          <w:iCs/>
        </w:rPr>
        <w:t xml:space="preserve"> dne</w:t>
      </w:r>
      <w:r w:rsidR="00AD5574">
        <w:rPr>
          <w:rFonts w:ascii="Arial" w:hAnsi="Arial" w:cs="Arial"/>
          <w:b/>
          <w:bCs/>
          <w:iCs/>
        </w:rPr>
        <w:t xml:space="preserve"> </w:t>
      </w:r>
      <w:r w:rsidR="007138C6">
        <w:rPr>
          <w:rFonts w:ascii="Arial" w:hAnsi="Arial" w:cs="Arial"/>
          <w:b/>
          <w:bCs/>
          <w:iCs/>
        </w:rPr>
        <w:t>12</w:t>
      </w:r>
      <w:r w:rsidR="003A6008">
        <w:rPr>
          <w:rFonts w:ascii="Arial" w:hAnsi="Arial" w:cs="Arial"/>
          <w:b/>
          <w:bCs/>
          <w:iCs/>
        </w:rPr>
        <w:t xml:space="preserve">. 10. </w:t>
      </w:r>
      <w:r w:rsidR="00301A1C" w:rsidRPr="00AD5574">
        <w:rPr>
          <w:rFonts w:ascii="Arial" w:hAnsi="Arial" w:cs="Arial"/>
          <w:b/>
          <w:bCs/>
          <w:iCs/>
        </w:rPr>
        <w:t>20</w:t>
      </w:r>
      <w:r w:rsidR="00AD5574" w:rsidRPr="00AD5574">
        <w:rPr>
          <w:rFonts w:ascii="Arial" w:hAnsi="Arial" w:cs="Arial"/>
          <w:b/>
          <w:bCs/>
          <w:iCs/>
        </w:rPr>
        <w:t>2</w:t>
      </w:r>
      <w:r w:rsidR="007138C6">
        <w:rPr>
          <w:rFonts w:ascii="Arial" w:hAnsi="Arial" w:cs="Arial"/>
          <w:b/>
          <w:bCs/>
          <w:iCs/>
        </w:rPr>
        <w:t>2</w:t>
      </w:r>
      <w:r w:rsidR="00301A1C">
        <w:rPr>
          <w:rFonts w:ascii="Arial" w:hAnsi="Arial" w:cs="Arial"/>
          <w:b/>
          <w:bCs/>
          <w:iCs/>
        </w:rPr>
        <w:t>,</w:t>
      </w:r>
    </w:p>
    <w:p w:rsidR="00784630" w:rsidRPr="00784630" w:rsidRDefault="00784630" w:rsidP="007846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84630" w:rsidRPr="00784630" w:rsidRDefault="00784630" w:rsidP="007846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84630">
        <w:rPr>
          <w:rFonts w:ascii="Arial" w:hAnsi="Arial" w:cs="Arial"/>
          <w:b/>
          <w:bCs/>
        </w:rPr>
        <w:t>k</w:t>
      </w:r>
      <w:r w:rsidR="00917894">
        <w:rPr>
          <w:rFonts w:ascii="Arial" w:hAnsi="Arial" w:cs="Arial"/>
          <w:b/>
          <w:bCs/>
        </w:rPr>
        <w:t>terým se stanovují maximální cen</w:t>
      </w:r>
      <w:r w:rsidRPr="00784630">
        <w:rPr>
          <w:rFonts w:ascii="Arial" w:hAnsi="Arial" w:cs="Arial"/>
          <w:b/>
          <w:bCs/>
        </w:rPr>
        <w:t xml:space="preserve">y veřejné linkové osobní vnitrostátní silniční </w:t>
      </w:r>
      <w:r>
        <w:rPr>
          <w:rFonts w:ascii="Arial" w:hAnsi="Arial" w:cs="Arial"/>
          <w:b/>
          <w:bCs/>
        </w:rPr>
        <w:t>d</w:t>
      </w:r>
      <w:r w:rsidRPr="00784630">
        <w:rPr>
          <w:rFonts w:ascii="Arial" w:hAnsi="Arial" w:cs="Arial"/>
          <w:b/>
          <w:bCs/>
        </w:rPr>
        <w:t xml:space="preserve">opravy </w:t>
      </w:r>
      <w:r w:rsidR="00301A1C">
        <w:rPr>
          <w:rFonts w:ascii="Arial" w:hAnsi="Arial" w:cs="Arial"/>
          <w:b/>
          <w:bCs/>
        </w:rPr>
        <w:t>a </w:t>
      </w:r>
      <w:r w:rsidRPr="007B7F5B">
        <w:rPr>
          <w:rFonts w:ascii="Arial" w:hAnsi="Arial" w:cs="Arial"/>
          <w:b/>
          <w:bCs/>
        </w:rPr>
        <w:t>železniční osobní vnitrostátní dopravy provozova</w:t>
      </w:r>
      <w:r w:rsidRPr="00784630">
        <w:rPr>
          <w:rFonts w:ascii="Arial" w:hAnsi="Arial" w:cs="Arial"/>
          <w:b/>
          <w:bCs/>
        </w:rPr>
        <w:t xml:space="preserve">né v rámci </w:t>
      </w:r>
      <w:r>
        <w:rPr>
          <w:rFonts w:ascii="Arial" w:hAnsi="Arial" w:cs="Arial"/>
          <w:b/>
          <w:bCs/>
        </w:rPr>
        <w:t>i</w:t>
      </w:r>
      <w:r w:rsidRPr="00784630">
        <w:rPr>
          <w:rFonts w:ascii="Arial" w:hAnsi="Arial" w:cs="Arial"/>
          <w:b/>
          <w:bCs/>
        </w:rPr>
        <w:t>ntegrovaných veřejných</w:t>
      </w:r>
      <w:r>
        <w:rPr>
          <w:rFonts w:ascii="Arial" w:hAnsi="Arial" w:cs="Arial"/>
          <w:b/>
          <w:bCs/>
        </w:rPr>
        <w:t xml:space="preserve"> </w:t>
      </w:r>
      <w:r w:rsidRPr="00784630">
        <w:rPr>
          <w:rFonts w:ascii="Arial" w:hAnsi="Arial" w:cs="Arial"/>
          <w:b/>
          <w:bCs/>
        </w:rPr>
        <w:t xml:space="preserve">služeb na území </w:t>
      </w:r>
      <w:r>
        <w:rPr>
          <w:rFonts w:ascii="Arial" w:hAnsi="Arial" w:cs="Arial"/>
          <w:b/>
          <w:bCs/>
        </w:rPr>
        <w:t>Ústec</w:t>
      </w:r>
      <w:r w:rsidRPr="00784630">
        <w:rPr>
          <w:rFonts w:ascii="Arial" w:hAnsi="Arial" w:cs="Arial"/>
          <w:b/>
          <w:bCs/>
        </w:rPr>
        <w:t xml:space="preserve">kého kraje podle jiného </w:t>
      </w:r>
      <w:r>
        <w:rPr>
          <w:rFonts w:ascii="Arial" w:hAnsi="Arial" w:cs="Arial"/>
          <w:b/>
          <w:bCs/>
        </w:rPr>
        <w:t>p</w:t>
      </w:r>
      <w:r w:rsidRPr="00784630">
        <w:rPr>
          <w:rFonts w:ascii="Arial" w:hAnsi="Arial" w:cs="Arial"/>
          <w:b/>
          <w:bCs/>
        </w:rPr>
        <w:t>rávního předpisu</w:t>
      </w:r>
      <w:r w:rsidRPr="00784630">
        <w:rPr>
          <w:rFonts w:ascii="Arial" w:hAnsi="Arial" w:cs="Arial"/>
          <w:b/>
          <w:bCs/>
          <w:sz w:val="16"/>
          <w:szCs w:val="16"/>
          <w:vertAlign w:val="superscript"/>
        </w:rPr>
        <w:t>1</w:t>
      </w:r>
    </w:p>
    <w:p w:rsidR="00784630" w:rsidRDefault="00784630" w:rsidP="00784630">
      <w:pPr>
        <w:autoSpaceDE w:val="0"/>
        <w:autoSpaceDN w:val="0"/>
        <w:adjustRightInd w:val="0"/>
        <w:rPr>
          <w:rFonts w:ascii="Arial" w:hAnsi="Arial" w:cs="Arial"/>
        </w:rPr>
      </w:pPr>
    </w:p>
    <w:p w:rsidR="00784630" w:rsidRDefault="00784630" w:rsidP="00F740A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4630">
        <w:rPr>
          <w:rFonts w:ascii="Arial" w:hAnsi="Arial" w:cs="Arial"/>
        </w:rPr>
        <w:t xml:space="preserve">Rada </w:t>
      </w:r>
      <w:r w:rsidR="00036F76">
        <w:rPr>
          <w:rFonts w:ascii="Arial" w:hAnsi="Arial" w:cs="Arial"/>
        </w:rPr>
        <w:t>Úste</w:t>
      </w:r>
      <w:r w:rsidR="00702399">
        <w:rPr>
          <w:rFonts w:ascii="Arial" w:hAnsi="Arial" w:cs="Arial"/>
        </w:rPr>
        <w:t>cké</w:t>
      </w:r>
      <w:r w:rsidRPr="00784630">
        <w:rPr>
          <w:rFonts w:ascii="Arial" w:hAnsi="Arial" w:cs="Arial"/>
        </w:rPr>
        <w:t xml:space="preserve">ho kraje podle § </w:t>
      </w:r>
      <w:smartTag w:uri="urn:schemas-microsoft-com:office:smarttags" w:element="metricconverter">
        <w:smartTagPr>
          <w:attr w:name="ProductID" w:val="7 a"/>
        </w:smartTagPr>
        <w:r w:rsidRPr="00784630">
          <w:rPr>
            <w:rFonts w:ascii="Arial" w:hAnsi="Arial" w:cs="Arial"/>
          </w:rPr>
          <w:t>7 a</w:t>
        </w:r>
      </w:smartTag>
      <w:r w:rsidRPr="00784630">
        <w:rPr>
          <w:rFonts w:ascii="Arial" w:hAnsi="Arial" w:cs="Arial"/>
        </w:rPr>
        <w:t xml:space="preserve"> § 59 odst. 1</w:t>
      </w:r>
      <w:r w:rsidR="00036F76">
        <w:rPr>
          <w:rFonts w:ascii="Arial" w:hAnsi="Arial" w:cs="Arial"/>
        </w:rPr>
        <w:t xml:space="preserve"> </w:t>
      </w:r>
      <w:r w:rsidRPr="00784630">
        <w:rPr>
          <w:rFonts w:ascii="Arial" w:hAnsi="Arial" w:cs="Arial"/>
        </w:rPr>
        <w:t>písm. k) zákona č. 129/2000 Sb., o krajích (krajské zřízení), ve znění pozdějších předpisů, ve</w:t>
      </w:r>
      <w:r w:rsidR="00036F76">
        <w:rPr>
          <w:rFonts w:ascii="Arial" w:hAnsi="Arial" w:cs="Arial"/>
        </w:rPr>
        <w:t xml:space="preserve"> </w:t>
      </w:r>
      <w:r w:rsidRPr="00784630">
        <w:rPr>
          <w:rFonts w:ascii="Arial" w:hAnsi="Arial" w:cs="Arial"/>
        </w:rPr>
        <w:t>smyslu zmocnění daného ustanovením § 4 odst. 1 zákona č. 265/1991 Sb., o působnosti orgánů</w:t>
      </w:r>
      <w:r w:rsidR="00036F76">
        <w:rPr>
          <w:rFonts w:ascii="Arial" w:hAnsi="Arial" w:cs="Arial"/>
        </w:rPr>
        <w:t xml:space="preserve"> </w:t>
      </w:r>
      <w:r w:rsidRPr="00784630">
        <w:rPr>
          <w:rFonts w:ascii="Arial" w:hAnsi="Arial" w:cs="Arial"/>
        </w:rPr>
        <w:t xml:space="preserve">České republiky v oblasti cen, ve znění pozdějších předpisů, </w:t>
      </w:r>
      <w:r w:rsidR="00460D02" w:rsidRPr="00784630">
        <w:rPr>
          <w:rFonts w:ascii="Arial" w:hAnsi="Arial" w:cs="Arial"/>
        </w:rPr>
        <w:t xml:space="preserve">v </w:t>
      </w:r>
      <w:r w:rsidR="00460D02" w:rsidRPr="00A062AC">
        <w:rPr>
          <w:rFonts w:ascii="Arial" w:hAnsi="Arial" w:cs="Arial"/>
        </w:rPr>
        <w:t xml:space="preserve">souladu </w:t>
      </w:r>
      <w:r w:rsidR="0017678B" w:rsidRPr="00A062AC">
        <w:rPr>
          <w:rFonts w:ascii="Arial" w:hAnsi="Arial" w:cs="Arial"/>
        </w:rPr>
        <w:t xml:space="preserve">s částí I., oddílu B, položkou č. 2 </w:t>
      </w:r>
      <w:r w:rsidR="0017678B" w:rsidRPr="00EA438F">
        <w:rPr>
          <w:rFonts w:ascii="Arial" w:hAnsi="Arial" w:cs="Arial"/>
        </w:rPr>
        <w:t>výměru MF č. 01/20</w:t>
      </w:r>
      <w:r w:rsidR="00656CCE" w:rsidRPr="00EA438F">
        <w:rPr>
          <w:rFonts w:ascii="Arial" w:hAnsi="Arial" w:cs="Arial"/>
        </w:rPr>
        <w:t>2</w:t>
      </w:r>
      <w:r w:rsidR="00F60FCC" w:rsidRPr="00EA438F">
        <w:rPr>
          <w:rFonts w:ascii="Arial" w:hAnsi="Arial" w:cs="Arial"/>
        </w:rPr>
        <w:t>2</w:t>
      </w:r>
      <w:r w:rsidR="0017678B" w:rsidRPr="00EA438F">
        <w:rPr>
          <w:rFonts w:ascii="Arial" w:hAnsi="Arial" w:cs="Arial"/>
        </w:rPr>
        <w:t xml:space="preserve"> ze dne </w:t>
      </w:r>
      <w:r w:rsidR="00F60FCC" w:rsidRPr="00EA438F">
        <w:rPr>
          <w:rFonts w:ascii="Arial" w:hAnsi="Arial" w:cs="Arial"/>
        </w:rPr>
        <w:t>3</w:t>
      </w:r>
      <w:r w:rsidR="0017678B" w:rsidRPr="00EA438F">
        <w:rPr>
          <w:rFonts w:ascii="Arial" w:hAnsi="Arial" w:cs="Arial"/>
        </w:rPr>
        <w:t xml:space="preserve">. </w:t>
      </w:r>
      <w:r w:rsidR="00F60FCC" w:rsidRPr="00EA438F">
        <w:rPr>
          <w:rFonts w:ascii="Arial" w:hAnsi="Arial" w:cs="Arial"/>
        </w:rPr>
        <w:t>12. 2022</w:t>
      </w:r>
      <w:r w:rsidR="0017678B" w:rsidRPr="00EA438F">
        <w:rPr>
          <w:rFonts w:ascii="Arial" w:hAnsi="Arial" w:cs="Arial"/>
        </w:rPr>
        <w:t>,</w:t>
      </w:r>
      <w:r w:rsidR="0017678B" w:rsidRPr="00A062AC">
        <w:rPr>
          <w:rFonts w:ascii="Arial" w:hAnsi="Arial" w:cs="Arial"/>
        </w:rPr>
        <w:t xml:space="preserve"> </w:t>
      </w:r>
      <w:r w:rsidR="00656CCE">
        <w:rPr>
          <w:rFonts w:ascii="Arial" w:hAnsi="Arial" w:cs="Arial"/>
        </w:rPr>
        <w:t xml:space="preserve">ve znění pozdějších předpisů, </w:t>
      </w:r>
      <w:r w:rsidR="0017678B" w:rsidRPr="00A062AC">
        <w:rPr>
          <w:rFonts w:ascii="Arial" w:hAnsi="Arial" w:cs="Arial"/>
        </w:rPr>
        <w:t>kterým se vy</w:t>
      </w:r>
      <w:r w:rsidR="0017678B">
        <w:rPr>
          <w:rFonts w:ascii="Arial" w:hAnsi="Arial" w:cs="Arial"/>
        </w:rPr>
        <w:t xml:space="preserve">dává seznam zboží s regulovanými cenami, </w:t>
      </w:r>
      <w:r w:rsidRPr="00784630">
        <w:rPr>
          <w:rFonts w:ascii="Arial" w:hAnsi="Arial" w:cs="Arial"/>
        </w:rPr>
        <w:t>a za podmínek stanovených v § 1</w:t>
      </w:r>
      <w:r w:rsidR="00036F76">
        <w:rPr>
          <w:rFonts w:ascii="Arial" w:hAnsi="Arial" w:cs="Arial"/>
        </w:rPr>
        <w:t xml:space="preserve"> </w:t>
      </w:r>
      <w:r w:rsidRPr="00784630">
        <w:rPr>
          <w:rFonts w:ascii="Arial" w:hAnsi="Arial" w:cs="Arial"/>
        </w:rPr>
        <w:t xml:space="preserve">odst. 6 </w:t>
      </w:r>
      <w:r w:rsidR="00DE16CC">
        <w:rPr>
          <w:rFonts w:ascii="Arial" w:hAnsi="Arial" w:cs="Arial"/>
        </w:rPr>
        <w:t xml:space="preserve">písm. e) </w:t>
      </w:r>
      <w:r w:rsidRPr="00784630">
        <w:rPr>
          <w:rFonts w:ascii="Arial" w:hAnsi="Arial" w:cs="Arial"/>
        </w:rPr>
        <w:t>zákona č.</w:t>
      </w:r>
      <w:r w:rsidR="004957F2">
        <w:rPr>
          <w:rFonts w:ascii="Arial" w:hAnsi="Arial" w:cs="Arial"/>
        </w:rPr>
        <w:t> </w:t>
      </w:r>
      <w:r w:rsidRPr="00784630">
        <w:rPr>
          <w:rFonts w:ascii="Arial" w:hAnsi="Arial" w:cs="Arial"/>
        </w:rPr>
        <w:t>52</w:t>
      </w:r>
      <w:r w:rsidR="007B7F5B">
        <w:rPr>
          <w:rFonts w:ascii="Arial" w:hAnsi="Arial" w:cs="Arial"/>
        </w:rPr>
        <w:t>6/1990 Sb., o </w:t>
      </w:r>
      <w:r w:rsidRPr="00784630">
        <w:rPr>
          <w:rFonts w:ascii="Arial" w:hAnsi="Arial" w:cs="Arial"/>
        </w:rPr>
        <w:t>cenách, ve znění pozdějších předpisů, vydává toto nařízení:</w:t>
      </w:r>
    </w:p>
    <w:p w:rsidR="00036F76" w:rsidRPr="00784630" w:rsidRDefault="00036F76" w:rsidP="00784630">
      <w:pPr>
        <w:autoSpaceDE w:val="0"/>
        <w:autoSpaceDN w:val="0"/>
        <w:adjustRightInd w:val="0"/>
        <w:rPr>
          <w:rFonts w:ascii="Arial" w:hAnsi="Arial" w:cs="Arial"/>
        </w:rPr>
      </w:pPr>
    </w:p>
    <w:p w:rsidR="00784630" w:rsidRPr="00784630" w:rsidRDefault="00784630" w:rsidP="00F740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84630">
        <w:rPr>
          <w:rFonts w:ascii="Arial" w:hAnsi="Arial" w:cs="Arial"/>
          <w:b/>
          <w:bCs/>
        </w:rPr>
        <w:t>Čl. 1</w:t>
      </w:r>
    </w:p>
    <w:p w:rsidR="00CE66CA" w:rsidRPr="00784630" w:rsidRDefault="00784630" w:rsidP="00B10E4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784630">
        <w:rPr>
          <w:rFonts w:ascii="Arial" w:hAnsi="Arial" w:cs="Arial"/>
          <w:b/>
          <w:bCs/>
        </w:rPr>
        <w:t>Předmět úpravy</w:t>
      </w:r>
    </w:p>
    <w:p w:rsidR="001D7025" w:rsidRPr="00B10E46" w:rsidRDefault="00784630" w:rsidP="00460D0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4630">
        <w:rPr>
          <w:rFonts w:ascii="Arial" w:hAnsi="Arial" w:cs="Arial"/>
        </w:rPr>
        <w:t xml:space="preserve">Tímto nařízením se </w:t>
      </w:r>
      <w:r w:rsidR="001D7025" w:rsidRPr="00784630">
        <w:rPr>
          <w:rFonts w:ascii="Arial" w:hAnsi="Arial" w:cs="Arial"/>
        </w:rPr>
        <w:t>stanov</w:t>
      </w:r>
      <w:r w:rsidR="001D7025">
        <w:rPr>
          <w:rFonts w:ascii="Arial" w:hAnsi="Arial" w:cs="Arial"/>
        </w:rPr>
        <w:t>ují</w:t>
      </w:r>
      <w:r w:rsidR="001D7025" w:rsidRPr="00784630">
        <w:rPr>
          <w:rFonts w:ascii="Arial" w:hAnsi="Arial" w:cs="Arial"/>
        </w:rPr>
        <w:t xml:space="preserve"> </w:t>
      </w:r>
      <w:r w:rsidRPr="00784630">
        <w:rPr>
          <w:rFonts w:ascii="Arial" w:hAnsi="Arial" w:cs="Arial"/>
        </w:rPr>
        <w:t>maximální ceny veřejné linkové osobní vnitrostátní silniční</w:t>
      </w:r>
      <w:r w:rsidR="00F740A7">
        <w:rPr>
          <w:rFonts w:ascii="Arial" w:hAnsi="Arial" w:cs="Arial"/>
        </w:rPr>
        <w:t xml:space="preserve"> </w:t>
      </w:r>
      <w:r w:rsidRPr="00784630">
        <w:rPr>
          <w:rFonts w:ascii="Arial" w:hAnsi="Arial" w:cs="Arial"/>
        </w:rPr>
        <w:t xml:space="preserve">dopravy </w:t>
      </w:r>
      <w:r w:rsidR="00301A1C">
        <w:rPr>
          <w:rFonts w:ascii="Arial" w:hAnsi="Arial" w:cs="Arial"/>
        </w:rPr>
        <w:t>a </w:t>
      </w:r>
      <w:r w:rsidRPr="00B10E46">
        <w:rPr>
          <w:rFonts w:ascii="Arial" w:hAnsi="Arial" w:cs="Arial"/>
        </w:rPr>
        <w:t>železniční osobní vnitrostátní dopravy</w:t>
      </w:r>
      <w:r w:rsidR="006E42DB">
        <w:rPr>
          <w:rFonts w:ascii="Arial" w:hAnsi="Arial" w:cs="Arial"/>
        </w:rPr>
        <w:t>,</w:t>
      </w:r>
      <w:r w:rsidRPr="00784630">
        <w:rPr>
          <w:rFonts w:ascii="Arial" w:hAnsi="Arial" w:cs="Arial"/>
        </w:rPr>
        <w:t xml:space="preserve"> provozované </w:t>
      </w:r>
      <w:r w:rsidR="001D7025" w:rsidRPr="00784630">
        <w:rPr>
          <w:rFonts w:ascii="Arial" w:hAnsi="Arial" w:cs="Arial"/>
        </w:rPr>
        <w:t xml:space="preserve">v rámci </w:t>
      </w:r>
      <w:r w:rsidR="001D7025">
        <w:rPr>
          <w:rFonts w:ascii="Arial" w:hAnsi="Arial" w:cs="Arial"/>
        </w:rPr>
        <w:t xml:space="preserve">integrovaného dopravního systému </w:t>
      </w:r>
      <w:r w:rsidR="001D7025" w:rsidRPr="00B10E46">
        <w:rPr>
          <w:rFonts w:ascii="Arial" w:hAnsi="Arial" w:cs="Arial"/>
        </w:rPr>
        <w:t>Doprava Ústeckého kraje (dále jen „DÚK“</w:t>
      </w:r>
      <w:r w:rsidR="00DA314C">
        <w:rPr>
          <w:rFonts w:ascii="Arial" w:hAnsi="Arial" w:cs="Arial"/>
        </w:rPr>
        <w:t>)</w:t>
      </w:r>
      <w:r w:rsidR="001D7025" w:rsidRPr="00784630">
        <w:rPr>
          <w:rFonts w:ascii="Arial" w:hAnsi="Arial" w:cs="Arial"/>
        </w:rPr>
        <w:t>.</w:t>
      </w:r>
    </w:p>
    <w:p w:rsidR="006E42DB" w:rsidRDefault="006E42DB" w:rsidP="00B10E46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784630" w:rsidRPr="00784630" w:rsidRDefault="00784630" w:rsidP="00F740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84630">
        <w:rPr>
          <w:rFonts w:ascii="Arial" w:hAnsi="Arial" w:cs="Arial"/>
          <w:b/>
          <w:bCs/>
        </w:rPr>
        <w:t>Čl. 2</w:t>
      </w:r>
    </w:p>
    <w:p w:rsidR="00784630" w:rsidRPr="00784630" w:rsidRDefault="00175762" w:rsidP="00B10E4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</w:t>
      </w:r>
      <w:r w:rsidR="00784630" w:rsidRPr="00784630">
        <w:rPr>
          <w:rFonts w:ascii="Arial" w:hAnsi="Arial" w:cs="Arial"/>
          <w:b/>
          <w:bCs/>
        </w:rPr>
        <w:t>rčené podmínky</w:t>
      </w:r>
    </w:p>
    <w:p w:rsidR="00175762" w:rsidRDefault="00175762" w:rsidP="00B10E4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Ústecký kraj je dle Tarifu DÚK rozdělen do tarifních zón. </w:t>
      </w:r>
      <w:r w:rsidR="00B10E46">
        <w:rPr>
          <w:rFonts w:ascii="Arial" w:hAnsi="Arial" w:cs="Arial"/>
        </w:rPr>
        <w:t>C</w:t>
      </w:r>
      <w:r w:rsidR="006E42DB">
        <w:rPr>
          <w:rFonts w:ascii="Arial" w:hAnsi="Arial" w:cs="Arial"/>
        </w:rPr>
        <w:t>en</w:t>
      </w:r>
      <w:r w:rsidR="00CE66CA">
        <w:rPr>
          <w:rFonts w:ascii="Arial" w:hAnsi="Arial" w:cs="Arial"/>
        </w:rPr>
        <w:t xml:space="preserve">y DÚK </w:t>
      </w:r>
      <w:r w:rsidR="006E42DB">
        <w:rPr>
          <w:rFonts w:ascii="Arial" w:hAnsi="Arial" w:cs="Arial"/>
        </w:rPr>
        <w:t>j</w:t>
      </w:r>
      <w:r w:rsidR="00CE66CA">
        <w:rPr>
          <w:rFonts w:ascii="Arial" w:hAnsi="Arial" w:cs="Arial"/>
        </w:rPr>
        <w:t>sou</w:t>
      </w:r>
      <w:r w:rsidR="006E42DB">
        <w:rPr>
          <w:rFonts w:ascii="Arial" w:hAnsi="Arial" w:cs="Arial"/>
        </w:rPr>
        <w:t xml:space="preserve"> určen</w:t>
      </w:r>
      <w:r w:rsidR="00CE66CA">
        <w:rPr>
          <w:rFonts w:ascii="Arial" w:hAnsi="Arial" w:cs="Arial"/>
        </w:rPr>
        <w:t>y</w:t>
      </w:r>
      <w:r w:rsidR="006E42DB">
        <w:rPr>
          <w:rFonts w:ascii="Arial" w:hAnsi="Arial" w:cs="Arial"/>
        </w:rPr>
        <w:t xml:space="preserve"> v závislosti na vzdálenosti tarifních zón, a to podle tzv. tarifních jednic. </w:t>
      </w:r>
      <w:r w:rsidR="006E42DB" w:rsidRPr="004B5548">
        <w:rPr>
          <w:rFonts w:ascii="Arial" w:hAnsi="Arial" w:cs="Arial"/>
        </w:rPr>
        <w:t xml:space="preserve">Pro stanovení </w:t>
      </w:r>
      <w:r w:rsidR="00B10E46">
        <w:rPr>
          <w:rFonts w:ascii="Arial" w:hAnsi="Arial" w:cs="Arial"/>
        </w:rPr>
        <w:t>cen DÚK</w:t>
      </w:r>
      <w:r w:rsidR="006E42DB" w:rsidRPr="004B5548">
        <w:rPr>
          <w:rFonts w:ascii="Arial" w:hAnsi="Arial" w:cs="Arial"/>
        </w:rPr>
        <w:t xml:space="preserve"> jsou rozhodné tarifní jednice uvedené v Matici tarifních jednic </w:t>
      </w:r>
      <w:r w:rsidR="006E42DB">
        <w:rPr>
          <w:rFonts w:ascii="Arial" w:hAnsi="Arial" w:cs="Arial"/>
        </w:rPr>
        <w:t>DÚK</w:t>
      </w:r>
      <w:r>
        <w:rPr>
          <w:rFonts w:ascii="Arial" w:hAnsi="Arial" w:cs="Arial"/>
        </w:rPr>
        <w:t xml:space="preserve">, která je součástí Tarifu DÚK. </w:t>
      </w:r>
    </w:p>
    <w:p w:rsidR="00175762" w:rsidRDefault="00175762" w:rsidP="00B10E4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5762" w:rsidRDefault="00175762" w:rsidP="00B10E4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4630">
        <w:rPr>
          <w:rFonts w:ascii="Arial" w:hAnsi="Arial" w:cs="Arial"/>
        </w:rPr>
        <w:t xml:space="preserve">Maximálními cenami </w:t>
      </w:r>
      <w:r w:rsidR="00CE66CA">
        <w:rPr>
          <w:rFonts w:ascii="Arial" w:hAnsi="Arial" w:cs="Arial"/>
        </w:rPr>
        <w:t xml:space="preserve">DÚK </w:t>
      </w:r>
      <w:r w:rsidRPr="00784630">
        <w:rPr>
          <w:rFonts w:ascii="Arial" w:hAnsi="Arial" w:cs="Arial"/>
        </w:rPr>
        <w:t>se rozumí ceny včetně daně z přidané hodnoty podle jiného právního</w:t>
      </w:r>
      <w:r>
        <w:rPr>
          <w:rFonts w:ascii="Arial" w:hAnsi="Arial" w:cs="Arial"/>
        </w:rPr>
        <w:t xml:space="preserve"> </w:t>
      </w:r>
      <w:r w:rsidRPr="00784630">
        <w:rPr>
          <w:rFonts w:ascii="Arial" w:hAnsi="Arial" w:cs="Arial"/>
        </w:rPr>
        <w:t>předpisu</w:t>
      </w:r>
      <w:r w:rsidRPr="00F740A7">
        <w:rPr>
          <w:rFonts w:ascii="Arial" w:hAnsi="Arial" w:cs="Arial"/>
          <w:sz w:val="16"/>
          <w:szCs w:val="16"/>
          <w:vertAlign w:val="superscript"/>
        </w:rPr>
        <w:t>2</w:t>
      </w:r>
      <w:r w:rsidRPr="00784630">
        <w:rPr>
          <w:rFonts w:ascii="Arial" w:hAnsi="Arial" w:cs="Arial"/>
        </w:rPr>
        <w:t>.</w:t>
      </w:r>
    </w:p>
    <w:p w:rsidR="00175762" w:rsidRDefault="00175762" w:rsidP="00B10E4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5762" w:rsidRPr="00784630" w:rsidRDefault="00175762" w:rsidP="001757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84630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3</w:t>
      </w:r>
    </w:p>
    <w:p w:rsidR="00F740A7" w:rsidRDefault="00175762" w:rsidP="00B10E4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784630">
        <w:rPr>
          <w:rFonts w:ascii="Arial" w:hAnsi="Arial" w:cs="Arial"/>
          <w:b/>
          <w:bCs/>
        </w:rPr>
        <w:t xml:space="preserve">Maximální ceny </w:t>
      </w:r>
      <w:r w:rsidR="00CE66CA">
        <w:rPr>
          <w:rFonts w:ascii="Arial" w:hAnsi="Arial" w:cs="Arial"/>
          <w:b/>
          <w:bCs/>
        </w:rPr>
        <w:t>DÚK</w:t>
      </w:r>
      <w:r w:rsidRPr="00784630">
        <w:rPr>
          <w:rFonts w:ascii="Arial" w:hAnsi="Arial" w:cs="Arial"/>
          <w:b/>
          <w:bCs/>
        </w:rPr>
        <w:t xml:space="preserve"> </w:t>
      </w:r>
    </w:p>
    <w:p w:rsidR="00DC391B" w:rsidRDefault="00DC391B" w:rsidP="0078463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>
          <v:rect id="_x0000_i1025" style="width:0;height:1.5pt" o:hralign="center" o:hrstd="t" o:hr="t" fillcolor="gray" stroked="f"/>
        </w:pict>
      </w:r>
    </w:p>
    <w:p w:rsidR="00DC391B" w:rsidRPr="00B10E46" w:rsidRDefault="00DC391B" w:rsidP="00B10E46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B10E46">
        <w:rPr>
          <w:rFonts w:ascii="Arial" w:hAnsi="Arial" w:cs="Arial"/>
          <w:bCs/>
        </w:rPr>
        <w:t xml:space="preserve">Tarifní jednice </w:t>
      </w:r>
      <w:r w:rsidRPr="00B10E4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Jízdné plné (obyčejné) pro jednotlivou jízdu</w:t>
      </w:r>
    </w:p>
    <w:p w:rsidR="00DC391B" w:rsidRPr="00B10E46" w:rsidRDefault="00DC391B" w:rsidP="00784630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B10E46">
        <w:rPr>
          <w:rFonts w:ascii="Arial" w:hAnsi="Arial" w:cs="Arial"/>
          <w:bCs/>
        </w:rPr>
        <w:pict>
          <v:rect id="_x0000_i1026" style="width:0;height:1.5pt" o:hralign="center" o:hrstd="t" o:hr="t" fillcolor="gray" stroked="f"/>
        </w:pic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0*-2</w:t>
      </w:r>
      <w:r w:rsidRPr="004D23A8">
        <w:rPr>
          <w:rFonts w:ascii="Arial" w:hAnsi="Arial" w:cs="Arial"/>
          <w:bCs/>
        </w:rPr>
        <w:tab/>
        <w:t>17,00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3-4</w:t>
      </w:r>
      <w:r w:rsidRPr="004D23A8">
        <w:rPr>
          <w:rFonts w:ascii="Arial" w:hAnsi="Arial" w:cs="Arial"/>
          <w:bCs/>
        </w:rPr>
        <w:tab/>
        <w:t>20,00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5-6</w:t>
      </w:r>
      <w:r w:rsidRPr="004D23A8">
        <w:rPr>
          <w:rFonts w:ascii="Arial" w:hAnsi="Arial" w:cs="Arial"/>
          <w:bCs/>
        </w:rPr>
        <w:tab/>
        <w:t>23,00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7-8</w:t>
      </w:r>
      <w:r w:rsidRPr="004D23A8">
        <w:rPr>
          <w:rFonts w:ascii="Arial" w:hAnsi="Arial" w:cs="Arial"/>
          <w:bCs/>
        </w:rPr>
        <w:tab/>
        <w:t>26,00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9-10</w:t>
      </w:r>
      <w:r w:rsidRPr="004D23A8">
        <w:rPr>
          <w:rFonts w:ascii="Arial" w:hAnsi="Arial" w:cs="Arial"/>
          <w:bCs/>
        </w:rPr>
        <w:tab/>
        <w:t>28,00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11-12</w:t>
      </w:r>
      <w:r w:rsidRPr="004D23A8">
        <w:rPr>
          <w:rFonts w:ascii="Arial" w:hAnsi="Arial" w:cs="Arial"/>
          <w:bCs/>
        </w:rPr>
        <w:tab/>
        <w:t>31,00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13-14</w:t>
      </w:r>
      <w:r w:rsidRPr="004D23A8">
        <w:rPr>
          <w:rFonts w:ascii="Arial" w:hAnsi="Arial" w:cs="Arial"/>
          <w:bCs/>
        </w:rPr>
        <w:tab/>
        <w:t>34,00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15-16</w:t>
      </w:r>
      <w:r w:rsidRPr="004D23A8">
        <w:rPr>
          <w:rFonts w:ascii="Arial" w:hAnsi="Arial" w:cs="Arial"/>
          <w:bCs/>
        </w:rPr>
        <w:tab/>
        <w:t>37,00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17-18</w:t>
      </w:r>
      <w:r w:rsidRPr="004D23A8">
        <w:rPr>
          <w:rFonts w:ascii="Arial" w:hAnsi="Arial" w:cs="Arial"/>
          <w:bCs/>
        </w:rPr>
        <w:tab/>
        <w:t>40,00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19-20</w:t>
      </w:r>
      <w:r w:rsidRPr="004D23A8">
        <w:rPr>
          <w:rFonts w:ascii="Arial" w:hAnsi="Arial" w:cs="Arial"/>
          <w:bCs/>
        </w:rPr>
        <w:tab/>
        <w:t>43,00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21-22</w:t>
      </w:r>
      <w:r w:rsidRPr="004D23A8">
        <w:rPr>
          <w:rFonts w:ascii="Arial" w:hAnsi="Arial" w:cs="Arial"/>
          <w:bCs/>
        </w:rPr>
        <w:tab/>
        <w:t>45,00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23-24</w:t>
      </w:r>
      <w:r w:rsidRPr="004D23A8">
        <w:rPr>
          <w:rFonts w:ascii="Arial" w:hAnsi="Arial" w:cs="Arial"/>
          <w:bCs/>
        </w:rPr>
        <w:tab/>
        <w:t>48,00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25-26</w:t>
      </w:r>
      <w:r w:rsidRPr="004D23A8">
        <w:rPr>
          <w:rFonts w:ascii="Arial" w:hAnsi="Arial" w:cs="Arial"/>
          <w:bCs/>
        </w:rPr>
        <w:tab/>
        <w:t>51,00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27-28</w:t>
      </w:r>
      <w:r w:rsidRPr="004D23A8">
        <w:rPr>
          <w:rFonts w:ascii="Arial" w:hAnsi="Arial" w:cs="Arial"/>
          <w:bCs/>
        </w:rPr>
        <w:tab/>
        <w:t>54,00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29-30</w:t>
      </w:r>
      <w:r w:rsidRPr="004D23A8">
        <w:rPr>
          <w:rFonts w:ascii="Arial" w:hAnsi="Arial" w:cs="Arial"/>
          <w:bCs/>
        </w:rPr>
        <w:tab/>
        <w:t>57,00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lastRenderedPageBreak/>
        <w:t>31-32</w:t>
      </w:r>
      <w:r w:rsidRPr="004D23A8">
        <w:rPr>
          <w:rFonts w:ascii="Arial" w:hAnsi="Arial" w:cs="Arial"/>
          <w:bCs/>
        </w:rPr>
        <w:tab/>
        <w:t>60,00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33-34</w:t>
      </w:r>
      <w:r w:rsidRPr="004D23A8">
        <w:rPr>
          <w:rFonts w:ascii="Arial" w:hAnsi="Arial" w:cs="Arial"/>
          <w:bCs/>
        </w:rPr>
        <w:tab/>
        <w:t>62,00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35-36</w:t>
      </w:r>
      <w:r w:rsidRPr="004D23A8">
        <w:rPr>
          <w:rFonts w:ascii="Arial" w:hAnsi="Arial" w:cs="Arial"/>
          <w:bCs/>
        </w:rPr>
        <w:tab/>
        <w:t>65,00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37-38</w:t>
      </w:r>
      <w:r w:rsidRPr="004D23A8">
        <w:rPr>
          <w:rFonts w:ascii="Arial" w:hAnsi="Arial" w:cs="Arial"/>
          <w:bCs/>
        </w:rPr>
        <w:tab/>
        <w:t>68,00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39-40</w:t>
      </w:r>
      <w:r w:rsidRPr="004D23A8">
        <w:rPr>
          <w:rFonts w:ascii="Arial" w:hAnsi="Arial" w:cs="Arial"/>
          <w:bCs/>
        </w:rPr>
        <w:tab/>
        <w:t>71,00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41-42</w:t>
      </w:r>
      <w:r w:rsidRPr="004D23A8">
        <w:rPr>
          <w:rFonts w:ascii="Arial" w:hAnsi="Arial" w:cs="Arial"/>
          <w:bCs/>
        </w:rPr>
        <w:tab/>
        <w:t>74,00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43-44</w:t>
      </w:r>
      <w:r w:rsidRPr="004D23A8">
        <w:rPr>
          <w:rFonts w:ascii="Arial" w:hAnsi="Arial" w:cs="Arial"/>
          <w:bCs/>
        </w:rPr>
        <w:tab/>
        <w:t>77,00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45-46</w:t>
      </w:r>
      <w:r w:rsidRPr="004D23A8">
        <w:rPr>
          <w:rFonts w:ascii="Arial" w:hAnsi="Arial" w:cs="Arial"/>
          <w:bCs/>
        </w:rPr>
        <w:tab/>
        <w:t>79,00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47-48</w:t>
      </w:r>
      <w:r w:rsidRPr="004D23A8">
        <w:rPr>
          <w:rFonts w:ascii="Arial" w:hAnsi="Arial" w:cs="Arial"/>
          <w:bCs/>
        </w:rPr>
        <w:tab/>
        <w:t>82,00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49-50</w:t>
      </w:r>
      <w:r w:rsidRPr="004D23A8">
        <w:rPr>
          <w:rFonts w:ascii="Arial" w:hAnsi="Arial" w:cs="Arial"/>
          <w:bCs/>
        </w:rPr>
        <w:tab/>
        <w:t>85,00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51-55</w:t>
      </w:r>
      <w:r w:rsidRPr="004D23A8">
        <w:rPr>
          <w:rFonts w:ascii="Arial" w:hAnsi="Arial" w:cs="Arial"/>
          <w:bCs/>
        </w:rPr>
        <w:tab/>
        <w:t>92,00</w:t>
      </w:r>
    </w:p>
    <w:p w:rsidR="00B40A60" w:rsidRPr="004D23A8" w:rsidRDefault="00B40A60" w:rsidP="00B40A60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56-60</w:t>
      </w:r>
      <w:r w:rsidRPr="004D23A8">
        <w:rPr>
          <w:rFonts w:ascii="Arial" w:hAnsi="Arial" w:cs="Arial"/>
          <w:bCs/>
        </w:rPr>
        <w:tab/>
        <w:t>99,00</w:t>
      </w:r>
    </w:p>
    <w:p w:rsidR="00B40A60" w:rsidRPr="004D23A8" w:rsidRDefault="00B40A60" w:rsidP="00B40A60">
      <w:pPr>
        <w:tabs>
          <w:tab w:val="left" w:pos="2977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61-65</w:t>
      </w:r>
      <w:r w:rsidRPr="004D23A8">
        <w:rPr>
          <w:rFonts w:ascii="Arial" w:hAnsi="Arial" w:cs="Arial"/>
          <w:bCs/>
        </w:rPr>
        <w:tab/>
        <w:t>106,00</w:t>
      </w:r>
    </w:p>
    <w:p w:rsidR="00B40A60" w:rsidRPr="004D23A8" w:rsidRDefault="00B40A60" w:rsidP="00B40A60">
      <w:pPr>
        <w:tabs>
          <w:tab w:val="left" w:pos="2977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66-70</w:t>
      </w:r>
      <w:r w:rsidRPr="004D23A8">
        <w:rPr>
          <w:rFonts w:ascii="Arial" w:hAnsi="Arial" w:cs="Arial"/>
          <w:bCs/>
        </w:rPr>
        <w:tab/>
        <w:t>113,00</w:t>
      </w:r>
    </w:p>
    <w:p w:rsidR="00B40A60" w:rsidRPr="004D23A8" w:rsidRDefault="00B40A60" w:rsidP="00B40A60">
      <w:pPr>
        <w:tabs>
          <w:tab w:val="left" w:pos="2977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71-75</w:t>
      </w:r>
      <w:r w:rsidRPr="004D23A8">
        <w:rPr>
          <w:rFonts w:ascii="Arial" w:hAnsi="Arial" w:cs="Arial"/>
          <w:bCs/>
        </w:rPr>
        <w:tab/>
        <w:t>120,00</w:t>
      </w:r>
    </w:p>
    <w:p w:rsidR="008942F3" w:rsidRPr="004D23A8" w:rsidRDefault="00B40A60" w:rsidP="00B40A60">
      <w:pPr>
        <w:tabs>
          <w:tab w:val="left" w:pos="2977"/>
        </w:tabs>
        <w:autoSpaceDE w:val="0"/>
        <w:autoSpaceDN w:val="0"/>
        <w:adjustRightInd w:val="0"/>
        <w:rPr>
          <w:rFonts w:ascii="Arial" w:hAnsi="Arial" w:cs="Arial"/>
          <w:bCs/>
          <w:highlight w:val="yellow"/>
        </w:rPr>
      </w:pPr>
      <w:r w:rsidRPr="004D23A8">
        <w:rPr>
          <w:rFonts w:ascii="Arial" w:hAnsi="Arial" w:cs="Arial"/>
          <w:bCs/>
        </w:rPr>
        <w:t>76-80</w:t>
      </w:r>
      <w:r w:rsidRPr="004D23A8">
        <w:rPr>
          <w:rFonts w:ascii="Arial" w:hAnsi="Arial" w:cs="Arial"/>
          <w:bCs/>
        </w:rPr>
        <w:tab/>
        <w:t>128,00</w:t>
      </w:r>
    </w:p>
    <w:p w:rsidR="00DC391B" w:rsidRDefault="0063300D" w:rsidP="00B40A60">
      <w:pPr>
        <w:tabs>
          <w:tab w:val="left" w:pos="2977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D23A8">
        <w:rPr>
          <w:rFonts w:ascii="Arial" w:hAnsi="Arial" w:cs="Arial"/>
          <w:bCs/>
        </w:rPr>
        <w:t>nad 80</w:t>
      </w:r>
      <w:r w:rsidR="00DC391B" w:rsidRPr="004D23A8">
        <w:rPr>
          <w:rFonts w:ascii="Arial" w:hAnsi="Arial" w:cs="Arial"/>
          <w:bCs/>
        </w:rPr>
        <w:t xml:space="preserve"> </w:t>
      </w:r>
      <w:r w:rsidR="00825C36" w:rsidRPr="004D23A8">
        <w:rPr>
          <w:rFonts w:ascii="Arial" w:hAnsi="Arial" w:cs="Arial"/>
          <w:bCs/>
        </w:rPr>
        <w:t xml:space="preserve">                                 1</w:t>
      </w:r>
      <w:r w:rsidR="00B40A60" w:rsidRPr="004D23A8">
        <w:rPr>
          <w:rFonts w:ascii="Arial" w:hAnsi="Arial" w:cs="Arial"/>
          <w:bCs/>
        </w:rPr>
        <w:t>7</w:t>
      </w:r>
      <w:r w:rsidR="00825C36" w:rsidRPr="004D23A8">
        <w:rPr>
          <w:rFonts w:ascii="Arial" w:hAnsi="Arial" w:cs="Arial"/>
          <w:bCs/>
        </w:rPr>
        <w:t>0</w:t>
      </w:r>
      <w:r w:rsidR="00DC391B" w:rsidRPr="004D23A8">
        <w:rPr>
          <w:rFonts w:ascii="Arial" w:hAnsi="Arial" w:cs="Arial"/>
          <w:bCs/>
        </w:rPr>
        <w:t>,00</w:t>
      </w:r>
      <w:r w:rsidR="00825C36">
        <w:rPr>
          <w:rFonts w:ascii="Arial" w:hAnsi="Arial" w:cs="Arial"/>
          <w:bCs/>
        </w:rPr>
        <w:t xml:space="preserve"> (jednodenní síťové jízdné)</w:t>
      </w:r>
    </w:p>
    <w:p w:rsidR="00DC391B" w:rsidRDefault="00DC391B" w:rsidP="00B10E46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777866">
        <w:rPr>
          <w:rFonts w:ascii="Arial" w:hAnsi="Arial" w:cs="Arial"/>
          <w:bCs/>
        </w:rPr>
        <w:pict>
          <v:rect id="_x0000_i1027" style="width:0;height:1.5pt" o:hralign="center" o:hrstd="t" o:hr="t" fillcolor="gray" stroked="f"/>
        </w:pict>
      </w:r>
    </w:p>
    <w:p w:rsidR="00DC391B" w:rsidRDefault="00DC391B" w:rsidP="00B10E46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neplatí pro </w:t>
      </w:r>
      <w:r w:rsidR="00B10E46">
        <w:rPr>
          <w:rFonts w:ascii="Arial" w:hAnsi="Arial" w:cs="Arial"/>
          <w:bCs/>
        </w:rPr>
        <w:t xml:space="preserve">tarifní </w:t>
      </w:r>
      <w:r>
        <w:rPr>
          <w:rFonts w:ascii="Arial" w:hAnsi="Arial" w:cs="Arial"/>
          <w:bCs/>
        </w:rPr>
        <w:t>zóny, kde je provozována městská hromadná doprava.</w:t>
      </w:r>
    </w:p>
    <w:p w:rsidR="00DC391B" w:rsidRDefault="00DC391B" w:rsidP="00B10E46">
      <w:pPr>
        <w:tabs>
          <w:tab w:val="left" w:pos="3119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D73197" w:rsidRPr="00A56F15" w:rsidRDefault="00D73197" w:rsidP="00D731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56F15">
        <w:rPr>
          <w:rFonts w:ascii="Arial" w:hAnsi="Arial" w:cs="Arial"/>
          <w:b/>
          <w:bCs/>
        </w:rPr>
        <w:t>Čl. 4</w:t>
      </w:r>
    </w:p>
    <w:p w:rsidR="00D73197" w:rsidRPr="00A56F15" w:rsidRDefault="00D73197" w:rsidP="00D73197">
      <w:pPr>
        <w:tabs>
          <w:tab w:val="left" w:pos="311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56F15">
        <w:rPr>
          <w:rFonts w:ascii="Arial" w:hAnsi="Arial" w:cs="Arial"/>
          <w:b/>
          <w:bCs/>
        </w:rPr>
        <w:t>Zrušovací ustanovení</w:t>
      </w:r>
    </w:p>
    <w:p w:rsidR="00D73197" w:rsidRPr="00A56F15" w:rsidRDefault="00D73197" w:rsidP="00D7319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</w:p>
    <w:p w:rsidR="00D73197" w:rsidRPr="00A56F15" w:rsidRDefault="00D73197" w:rsidP="00D7319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56F15">
        <w:rPr>
          <w:rFonts w:ascii="Arial" w:hAnsi="Arial" w:cs="Arial"/>
        </w:rPr>
        <w:t xml:space="preserve">Zrušuje se Nařízení Ústeckého kraje č. </w:t>
      </w:r>
      <w:r w:rsidR="00825C36" w:rsidRPr="004D23A8">
        <w:rPr>
          <w:rFonts w:ascii="Arial" w:hAnsi="Arial" w:cs="Arial"/>
        </w:rPr>
        <w:t>2</w:t>
      </w:r>
      <w:r w:rsidRPr="004D23A8">
        <w:rPr>
          <w:rFonts w:ascii="Arial" w:hAnsi="Arial" w:cs="Arial"/>
        </w:rPr>
        <w:t>/</w:t>
      </w:r>
      <w:r w:rsidR="00063D41" w:rsidRPr="004D23A8">
        <w:rPr>
          <w:rFonts w:ascii="Arial" w:hAnsi="Arial" w:cs="Arial"/>
        </w:rPr>
        <w:t>2020</w:t>
      </w:r>
      <w:r w:rsidR="00E056AD" w:rsidRPr="004D23A8">
        <w:rPr>
          <w:rFonts w:ascii="Arial" w:hAnsi="Arial" w:cs="Arial"/>
        </w:rPr>
        <w:t xml:space="preserve"> ze dne </w:t>
      </w:r>
      <w:r w:rsidR="008942F3" w:rsidRPr="004D23A8">
        <w:rPr>
          <w:rFonts w:ascii="Arial" w:hAnsi="Arial" w:cs="Arial"/>
        </w:rPr>
        <w:t>27</w:t>
      </w:r>
      <w:r w:rsidR="00E056AD" w:rsidRPr="004D23A8">
        <w:rPr>
          <w:rFonts w:ascii="Arial" w:hAnsi="Arial" w:cs="Arial"/>
        </w:rPr>
        <w:t>.</w:t>
      </w:r>
      <w:r w:rsidR="002A4BB9" w:rsidRPr="004D23A8">
        <w:rPr>
          <w:rFonts w:ascii="Arial" w:hAnsi="Arial" w:cs="Arial"/>
        </w:rPr>
        <w:t xml:space="preserve"> </w:t>
      </w:r>
      <w:r w:rsidR="00E056AD" w:rsidRPr="004D23A8">
        <w:rPr>
          <w:rFonts w:ascii="Arial" w:hAnsi="Arial" w:cs="Arial"/>
        </w:rPr>
        <w:t>1</w:t>
      </w:r>
      <w:r w:rsidR="008942F3" w:rsidRPr="004D23A8">
        <w:rPr>
          <w:rFonts w:ascii="Arial" w:hAnsi="Arial" w:cs="Arial"/>
        </w:rPr>
        <w:t>0</w:t>
      </w:r>
      <w:r w:rsidR="00E056AD" w:rsidRPr="004D23A8">
        <w:rPr>
          <w:rFonts w:ascii="Arial" w:hAnsi="Arial" w:cs="Arial"/>
        </w:rPr>
        <w:t>.</w:t>
      </w:r>
      <w:r w:rsidR="002A4BB9" w:rsidRPr="004D23A8">
        <w:rPr>
          <w:rFonts w:ascii="Arial" w:hAnsi="Arial" w:cs="Arial"/>
        </w:rPr>
        <w:t xml:space="preserve"> </w:t>
      </w:r>
      <w:r w:rsidR="00E056AD" w:rsidRPr="004D23A8">
        <w:rPr>
          <w:rFonts w:ascii="Arial" w:hAnsi="Arial" w:cs="Arial"/>
        </w:rPr>
        <w:t>20</w:t>
      </w:r>
      <w:r w:rsidR="008942F3" w:rsidRPr="004D23A8">
        <w:rPr>
          <w:rFonts w:ascii="Arial" w:hAnsi="Arial" w:cs="Arial"/>
        </w:rPr>
        <w:t>20</w:t>
      </w:r>
      <w:r w:rsidRPr="004D23A8">
        <w:rPr>
          <w:rFonts w:ascii="Arial" w:hAnsi="Arial" w:cs="Arial"/>
        </w:rPr>
        <w:t>,</w:t>
      </w:r>
      <w:r w:rsidRPr="00A56F15">
        <w:rPr>
          <w:rFonts w:ascii="Arial" w:hAnsi="Arial" w:cs="Arial"/>
        </w:rPr>
        <w:t xml:space="preserve"> kterým se stanovují maximální ceny veřejné linkové osobní vnitrostátní silniční dopravy a železniční osobní vnitrostátní dopravy provozované v rámci integrovaných veřejných služeb na území Ústeckého kraje podle jiného právního předpisu.</w:t>
      </w:r>
    </w:p>
    <w:p w:rsidR="00D73197" w:rsidRPr="00A56F15" w:rsidRDefault="00D73197" w:rsidP="00D73197">
      <w:pPr>
        <w:autoSpaceDE w:val="0"/>
        <w:autoSpaceDN w:val="0"/>
        <w:adjustRightInd w:val="0"/>
        <w:rPr>
          <w:rFonts w:ascii="Arial" w:hAnsi="Arial" w:cs="Arial"/>
        </w:rPr>
      </w:pPr>
    </w:p>
    <w:p w:rsidR="00D73197" w:rsidRPr="00A56F15" w:rsidRDefault="00D73197" w:rsidP="00D73197">
      <w:pPr>
        <w:autoSpaceDE w:val="0"/>
        <w:autoSpaceDN w:val="0"/>
        <w:adjustRightInd w:val="0"/>
        <w:rPr>
          <w:rFonts w:ascii="Arial" w:hAnsi="Arial" w:cs="Arial"/>
        </w:rPr>
      </w:pPr>
    </w:p>
    <w:p w:rsidR="00784630" w:rsidRPr="00784630" w:rsidRDefault="00784630" w:rsidP="00D02E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56F15">
        <w:rPr>
          <w:rFonts w:ascii="Arial" w:hAnsi="Arial" w:cs="Arial"/>
          <w:b/>
          <w:bCs/>
        </w:rPr>
        <w:t xml:space="preserve">Čl. </w:t>
      </w:r>
      <w:r w:rsidR="00D73197" w:rsidRPr="00A56F15">
        <w:rPr>
          <w:rFonts w:ascii="Arial" w:hAnsi="Arial" w:cs="Arial"/>
          <w:b/>
          <w:bCs/>
        </w:rPr>
        <w:t>5</w:t>
      </w:r>
    </w:p>
    <w:p w:rsidR="00784630" w:rsidRPr="00784630" w:rsidRDefault="00784630" w:rsidP="00B10E4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784630">
        <w:rPr>
          <w:rFonts w:ascii="Arial" w:hAnsi="Arial" w:cs="Arial"/>
          <w:b/>
          <w:bCs/>
        </w:rPr>
        <w:t>Účinnost</w:t>
      </w:r>
    </w:p>
    <w:p w:rsidR="00784630" w:rsidRDefault="00784630" w:rsidP="00784630">
      <w:pPr>
        <w:autoSpaceDE w:val="0"/>
        <w:autoSpaceDN w:val="0"/>
        <w:adjustRightInd w:val="0"/>
        <w:rPr>
          <w:rFonts w:ascii="Arial" w:hAnsi="Arial" w:cs="Arial"/>
        </w:rPr>
      </w:pPr>
      <w:r w:rsidRPr="00784630">
        <w:rPr>
          <w:rFonts w:ascii="Arial" w:hAnsi="Arial" w:cs="Arial"/>
        </w:rPr>
        <w:t xml:space="preserve">Toto nařízení nabývá účinnosti dnem </w:t>
      </w:r>
      <w:r w:rsidRPr="004D23A8">
        <w:rPr>
          <w:rFonts w:ascii="Arial" w:hAnsi="Arial" w:cs="Arial"/>
        </w:rPr>
        <w:t xml:space="preserve">1. </w:t>
      </w:r>
      <w:r w:rsidR="00063D41" w:rsidRPr="004D23A8">
        <w:rPr>
          <w:rFonts w:ascii="Arial" w:hAnsi="Arial" w:cs="Arial"/>
        </w:rPr>
        <w:t>1</w:t>
      </w:r>
      <w:r w:rsidR="008942F3" w:rsidRPr="004D23A8">
        <w:rPr>
          <w:rFonts w:ascii="Arial" w:hAnsi="Arial" w:cs="Arial"/>
        </w:rPr>
        <w:t>.</w:t>
      </w:r>
      <w:r w:rsidRPr="004D23A8">
        <w:rPr>
          <w:rFonts w:ascii="Arial" w:hAnsi="Arial" w:cs="Arial"/>
        </w:rPr>
        <w:t xml:space="preserve"> 20</w:t>
      </w:r>
      <w:r w:rsidR="00825C36" w:rsidRPr="004D23A8">
        <w:rPr>
          <w:rFonts w:ascii="Arial" w:hAnsi="Arial" w:cs="Arial"/>
        </w:rPr>
        <w:t>2</w:t>
      </w:r>
      <w:r w:rsidR="00063D41" w:rsidRPr="004D23A8">
        <w:rPr>
          <w:rFonts w:ascii="Arial" w:hAnsi="Arial" w:cs="Arial"/>
        </w:rPr>
        <w:t>3</w:t>
      </w:r>
      <w:r w:rsidRPr="004D23A8">
        <w:rPr>
          <w:rFonts w:ascii="Arial" w:hAnsi="Arial" w:cs="Arial"/>
        </w:rPr>
        <w:t>.</w:t>
      </w:r>
      <w:r w:rsidR="003A6008" w:rsidRPr="004D23A8">
        <w:rPr>
          <w:rFonts w:ascii="Arial" w:hAnsi="Arial" w:cs="Arial"/>
        </w:rPr>
        <w:t xml:space="preserve"> Toto</w:t>
      </w:r>
      <w:r w:rsidR="003A6008">
        <w:rPr>
          <w:rFonts w:ascii="Arial" w:hAnsi="Arial" w:cs="Arial"/>
        </w:rPr>
        <w:t xml:space="preserve"> nařízení bylo vydáno usnesením Rady Ústeckého kraje č. </w:t>
      </w:r>
      <w:r w:rsidR="004D23A8" w:rsidRPr="004D23A8">
        <w:rPr>
          <w:rFonts w:ascii="Arial" w:hAnsi="Arial" w:cs="Arial"/>
        </w:rPr>
        <w:t>057/55R/2022</w:t>
      </w:r>
      <w:r w:rsidR="004D23A8">
        <w:rPr>
          <w:rFonts w:ascii="Arial" w:hAnsi="Arial" w:cs="Arial"/>
        </w:rPr>
        <w:t xml:space="preserve"> </w:t>
      </w:r>
      <w:r w:rsidR="003A6008">
        <w:rPr>
          <w:rFonts w:ascii="Arial" w:hAnsi="Arial" w:cs="Arial"/>
        </w:rPr>
        <w:t xml:space="preserve">ze dne </w:t>
      </w:r>
      <w:r w:rsidR="00063D41" w:rsidRPr="004D23A8">
        <w:rPr>
          <w:rFonts w:ascii="Arial" w:hAnsi="Arial" w:cs="Arial"/>
        </w:rPr>
        <w:t>12</w:t>
      </w:r>
      <w:r w:rsidR="003A6008" w:rsidRPr="004D23A8">
        <w:rPr>
          <w:rFonts w:ascii="Arial" w:hAnsi="Arial" w:cs="Arial"/>
        </w:rPr>
        <w:t>. 10. 202</w:t>
      </w:r>
      <w:r w:rsidR="00063D41" w:rsidRPr="004D23A8">
        <w:rPr>
          <w:rFonts w:ascii="Arial" w:hAnsi="Arial" w:cs="Arial"/>
        </w:rPr>
        <w:t>2</w:t>
      </w:r>
      <w:r w:rsidR="003A6008" w:rsidRPr="004D23A8">
        <w:rPr>
          <w:rFonts w:ascii="Arial" w:hAnsi="Arial" w:cs="Arial"/>
        </w:rPr>
        <w:t>.</w:t>
      </w:r>
    </w:p>
    <w:p w:rsidR="00D04CA5" w:rsidRDefault="00D04CA5" w:rsidP="00784630">
      <w:pPr>
        <w:autoSpaceDE w:val="0"/>
        <w:autoSpaceDN w:val="0"/>
        <w:adjustRightInd w:val="0"/>
        <w:rPr>
          <w:rFonts w:ascii="Arial" w:hAnsi="Arial" w:cs="Arial"/>
        </w:rPr>
      </w:pPr>
    </w:p>
    <w:p w:rsidR="00D04CA5" w:rsidRDefault="00D04CA5" w:rsidP="00784630">
      <w:pPr>
        <w:autoSpaceDE w:val="0"/>
        <w:autoSpaceDN w:val="0"/>
        <w:adjustRightInd w:val="0"/>
        <w:rPr>
          <w:rFonts w:ascii="Arial" w:hAnsi="Arial" w:cs="Arial"/>
        </w:rPr>
      </w:pPr>
    </w:p>
    <w:p w:rsidR="003A6008" w:rsidRDefault="003A6008" w:rsidP="00784630">
      <w:pPr>
        <w:autoSpaceDE w:val="0"/>
        <w:autoSpaceDN w:val="0"/>
        <w:adjustRightInd w:val="0"/>
        <w:rPr>
          <w:rFonts w:ascii="Arial" w:hAnsi="Arial" w:cs="Arial"/>
        </w:rPr>
      </w:pPr>
    </w:p>
    <w:p w:rsidR="008A0059" w:rsidRDefault="008A0059" w:rsidP="008A005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A0059">
        <w:rPr>
          <w:rFonts w:ascii="Arial" w:hAnsi="Arial" w:cs="Arial"/>
        </w:rPr>
        <w:t>Ing. Jan Schiller</w:t>
      </w:r>
    </w:p>
    <w:p w:rsidR="00301A1C" w:rsidRDefault="003A6008" w:rsidP="008A005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hejtman</w:t>
      </w:r>
    </w:p>
    <w:p w:rsidR="00301A1C" w:rsidRDefault="00301A1C" w:rsidP="00301A1C">
      <w:pPr>
        <w:autoSpaceDE w:val="0"/>
        <w:autoSpaceDN w:val="0"/>
        <w:adjustRightInd w:val="0"/>
        <w:rPr>
          <w:rFonts w:ascii="Arial" w:hAnsi="Arial" w:cs="Arial"/>
        </w:rPr>
      </w:pPr>
    </w:p>
    <w:p w:rsidR="00301A1C" w:rsidRDefault="00301A1C" w:rsidP="00301A1C">
      <w:pPr>
        <w:autoSpaceDE w:val="0"/>
        <w:autoSpaceDN w:val="0"/>
        <w:adjustRightInd w:val="0"/>
        <w:rPr>
          <w:rFonts w:ascii="Arial" w:hAnsi="Arial" w:cs="Arial"/>
        </w:rPr>
      </w:pPr>
    </w:p>
    <w:p w:rsidR="00301A1C" w:rsidRDefault="00301A1C" w:rsidP="00301A1C">
      <w:pPr>
        <w:autoSpaceDE w:val="0"/>
        <w:autoSpaceDN w:val="0"/>
        <w:adjustRightInd w:val="0"/>
        <w:rPr>
          <w:rFonts w:ascii="Arial" w:hAnsi="Arial" w:cs="Arial"/>
        </w:rPr>
      </w:pPr>
    </w:p>
    <w:p w:rsidR="00301A1C" w:rsidRDefault="00301A1C" w:rsidP="00301A1C">
      <w:pPr>
        <w:autoSpaceDE w:val="0"/>
        <w:autoSpaceDN w:val="0"/>
        <w:adjustRightInd w:val="0"/>
        <w:rPr>
          <w:rFonts w:ascii="Arial" w:hAnsi="Arial" w:cs="Arial"/>
        </w:rPr>
      </w:pPr>
    </w:p>
    <w:p w:rsidR="00301A1C" w:rsidRDefault="00301A1C" w:rsidP="00301A1C">
      <w:pPr>
        <w:autoSpaceDE w:val="0"/>
        <w:autoSpaceDN w:val="0"/>
        <w:adjustRightInd w:val="0"/>
        <w:rPr>
          <w:rFonts w:ascii="Arial" w:hAnsi="Arial" w:cs="Arial"/>
        </w:rPr>
      </w:pPr>
    </w:p>
    <w:p w:rsidR="00301A1C" w:rsidRDefault="00301A1C" w:rsidP="00301A1C">
      <w:pPr>
        <w:autoSpaceDE w:val="0"/>
        <w:autoSpaceDN w:val="0"/>
        <w:adjustRightInd w:val="0"/>
        <w:rPr>
          <w:rFonts w:ascii="Arial" w:hAnsi="Arial" w:cs="Arial"/>
        </w:rPr>
      </w:pPr>
    </w:p>
    <w:p w:rsidR="008A0059" w:rsidRDefault="008A0059" w:rsidP="008A005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A0059">
        <w:rPr>
          <w:rFonts w:ascii="Arial" w:hAnsi="Arial" w:cs="Arial"/>
        </w:rPr>
        <w:t>PaedDr. Jiří Kulhánek</w:t>
      </w:r>
    </w:p>
    <w:p w:rsidR="00301A1C" w:rsidRDefault="008A0059" w:rsidP="008A005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A0059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301A1C">
        <w:rPr>
          <w:rFonts w:ascii="Arial" w:hAnsi="Arial" w:cs="Arial"/>
        </w:rPr>
        <w:t>náměstek hejtmana</w:t>
      </w:r>
    </w:p>
    <w:p w:rsidR="00301A1C" w:rsidRPr="00784630" w:rsidRDefault="00301A1C" w:rsidP="00784630">
      <w:pPr>
        <w:autoSpaceDE w:val="0"/>
        <w:autoSpaceDN w:val="0"/>
        <w:adjustRightInd w:val="0"/>
        <w:rPr>
          <w:rFonts w:ascii="Arial" w:hAnsi="Arial" w:cs="Arial"/>
        </w:rPr>
      </w:pPr>
    </w:p>
    <w:sectPr w:rsidR="00301A1C" w:rsidRPr="00784630" w:rsidSect="00301A1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860" w:rsidRDefault="00D40860" w:rsidP="001D7025">
      <w:r>
        <w:separator/>
      </w:r>
    </w:p>
  </w:endnote>
  <w:endnote w:type="continuationSeparator" w:id="0">
    <w:p w:rsidR="00D40860" w:rsidRDefault="00D40860" w:rsidP="001D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025" w:rsidRPr="00784630" w:rsidRDefault="001D7025" w:rsidP="001D7025">
    <w:pPr>
      <w:autoSpaceDE w:val="0"/>
      <w:autoSpaceDN w:val="0"/>
      <w:adjustRightInd w:val="0"/>
      <w:rPr>
        <w:rFonts w:ascii="Arial" w:hAnsi="Arial" w:cs="Arial"/>
        <w:sz w:val="20"/>
        <w:szCs w:val="20"/>
      </w:rPr>
    </w:pPr>
    <w:r w:rsidRPr="00F740A7">
      <w:rPr>
        <w:rFonts w:ascii="Arial" w:hAnsi="Arial" w:cs="Arial"/>
        <w:sz w:val="16"/>
        <w:szCs w:val="16"/>
        <w:vertAlign w:val="superscript"/>
      </w:rPr>
      <w:t>1</w:t>
    </w:r>
    <w:r w:rsidRPr="00784630">
      <w:rPr>
        <w:rFonts w:ascii="Arial" w:hAnsi="Arial" w:cs="Arial"/>
        <w:sz w:val="13"/>
        <w:szCs w:val="13"/>
      </w:rPr>
      <w:t xml:space="preserve"> </w:t>
    </w:r>
    <w:r w:rsidRPr="00784630">
      <w:rPr>
        <w:rFonts w:ascii="Arial" w:hAnsi="Arial" w:cs="Arial"/>
        <w:sz w:val="20"/>
        <w:szCs w:val="20"/>
      </w:rPr>
      <w:t>§ 6 zákona č. 194/2010 Sb., o veřejných službách v přepravě cestujících a o změně dalších zákonů.</w:t>
    </w:r>
  </w:p>
  <w:p w:rsidR="001D7025" w:rsidRPr="00784630" w:rsidRDefault="001D7025" w:rsidP="001D7025">
    <w:pPr>
      <w:autoSpaceDE w:val="0"/>
      <w:autoSpaceDN w:val="0"/>
      <w:adjustRightInd w:val="0"/>
      <w:rPr>
        <w:rFonts w:ascii="Arial" w:hAnsi="Arial" w:cs="Arial"/>
        <w:sz w:val="20"/>
        <w:szCs w:val="20"/>
      </w:rPr>
    </w:pPr>
    <w:r w:rsidRPr="00F740A7">
      <w:rPr>
        <w:rFonts w:ascii="Arial" w:hAnsi="Arial" w:cs="Arial"/>
        <w:sz w:val="16"/>
        <w:szCs w:val="16"/>
        <w:vertAlign w:val="superscript"/>
      </w:rPr>
      <w:t>2</w:t>
    </w:r>
    <w:r w:rsidRPr="00784630">
      <w:rPr>
        <w:rFonts w:ascii="Arial" w:hAnsi="Arial" w:cs="Arial"/>
        <w:sz w:val="13"/>
        <w:szCs w:val="13"/>
      </w:rPr>
      <w:t xml:space="preserve"> </w:t>
    </w:r>
    <w:r w:rsidRPr="00784630">
      <w:rPr>
        <w:rFonts w:ascii="Arial" w:hAnsi="Arial" w:cs="Arial"/>
        <w:sz w:val="20"/>
        <w:szCs w:val="20"/>
      </w:rPr>
      <w:t>Zákon č. 235/2004 Sb., o dani z přidané hodnoty, ve znění pozdějších předpisů.</w:t>
    </w:r>
  </w:p>
  <w:p w:rsidR="001D7025" w:rsidRDefault="001D70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860" w:rsidRDefault="00D40860" w:rsidP="001D7025">
      <w:r>
        <w:separator/>
      </w:r>
    </w:p>
  </w:footnote>
  <w:footnote w:type="continuationSeparator" w:id="0">
    <w:p w:rsidR="00D40860" w:rsidRDefault="00D40860" w:rsidP="001D7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8B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8FE6BB4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32A01EE"/>
    <w:multiLevelType w:val="hybridMultilevel"/>
    <w:tmpl w:val="69625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2727E"/>
    <w:multiLevelType w:val="multilevel"/>
    <w:tmpl w:val="4D424C94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407F19BA"/>
    <w:multiLevelType w:val="hybridMultilevel"/>
    <w:tmpl w:val="34A637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C786C"/>
    <w:multiLevelType w:val="hybridMultilevel"/>
    <w:tmpl w:val="A118A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314AF"/>
    <w:multiLevelType w:val="hybridMultilevel"/>
    <w:tmpl w:val="AA48F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51DB6"/>
    <w:multiLevelType w:val="hybridMultilevel"/>
    <w:tmpl w:val="696258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F004BA"/>
    <w:multiLevelType w:val="hybridMultilevel"/>
    <w:tmpl w:val="5DFAA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16"/>
    <w:rsid w:val="00025EBE"/>
    <w:rsid w:val="00036F76"/>
    <w:rsid w:val="0005619C"/>
    <w:rsid w:val="00063C4D"/>
    <w:rsid w:val="00063D41"/>
    <w:rsid w:val="000A0647"/>
    <w:rsid w:val="00106458"/>
    <w:rsid w:val="00175762"/>
    <w:rsid w:val="0017678B"/>
    <w:rsid w:val="001D7025"/>
    <w:rsid w:val="00221044"/>
    <w:rsid w:val="00270F1D"/>
    <w:rsid w:val="00272BC4"/>
    <w:rsid w:val="002A4BB9"/>
    <w:rsid w:val="002E2432"/>
    <w:rsid w:val="00301A1C"/>
    <w:rsid w:val="00310115"/>
    <w:rsid w:val="00334AD6"/>
    <w:rsid w:val="00356550"/>
    <w:rsid w:val="00397FF3"/>
    <w:rsid w:val="003A6008"/>
    <w:rsid w:val="003D7FF9"/>
    <w:rsid w:val="003E709C"/>
    <w:rsid w:val="00434172"/>
    <w:rsid w:val="0045335D"/>
    <w:rsid w:val="00460D02"/>
    <w:rsid w:val="004720B5"/>
    <w:rsid w:val="004957F2"/>
    <w:rsid w:val="004A74FC"/>
    <w:rsid w:val="004D23A8"/>
    <w:rsid w:val="0050009E"/>
    <w:rsid w:val="00514910"/>
    <w:rsid w:val="00560439"/>
    <w:rsid w:val="00572542"/>
    <w:rsid w:val="00572B4F"/>
    <w:rsid w:val="00585124"/>
    <w:rsid w:val="00585934"/>
    <w:rsid w:val="005A2928"/>
    <w:rsid w:val="005A3002"/>
    <w:rsid w:val="005B2593"/>
    <w:rsid w:val="0063300D"/>
    <w:rsid w:val="00633AA1"/>
    <w:rsid w:val="00656CCE"/>
    <w:rsid w:val="00677E22"/>
    <w:rsid w:val="006A5D7C"/>
    <w:rsid w:val="006D6F51"/>
    <w:rsid w:val="006E42DB"/>
    <w:rsid w:val="00702399"/>
    <w:rsid w:val="0070587C"/>
    <w:rsid w:val="007138C6"/>
    <w:rsid w:val="007161B4"/>
    <w:rsid w:val="00742C7C"/>
    <w:rsid w:val="00744EC1"/>
    <w:rsid w:val="00784630"/>
    <w:rsid w:val="007B42B0"/>
    <w:rsid w:val="007B7F5B"/>
    <w:rsid w:val="007F436F"/>
    <w:rsid w:val="00825C36"/>
    <w:rsid w:val="00877D4C"/>
    <w:rsid w:val="008942F3"/>
    <w:rsid w:val="0089574E"/>
    <w:rsid w:val="008A0059"/>
    <w:rsid w:val="008C7278"/>
    <w:rsid w:val="00917894"/>
    <w:rsid w:val="009757FB"/>
    <w:rsid w:val="00984A0A"/>
    <w:rsid w:val="009D2816"/>
    <w:rsid w:val="00A062AC"/>
    <w:rsid w:val="00A06E76"/>
    <w:rsid w:val="00A53D9E"/>
    <w:rsid w:val="00A56F15"/>
    <w:rsid w:val="00A56F3B"/>
    <w:rsid w:val="00A75B74"/>
    <w:rsid w:val="00A8768F"/>
    <w:rsid w:val="00AD5574"/>
    <w:rsid w:val="00B10968"/>
    <w:rsid w:val="00B10E46"/>
    <w:rsid w:val="00B40A60"/>
    <w:rsid w:val="00B43F91"/>
    <w:rsid w:val="00B62B7A"/>
    <w:rsid w:val="00C61ECC"/>
    <w:rsid w:val="00C944FC"/>
    <w:rsid w:val="00CE590D"/>
    <w:rsid w:val="00CE66CA"/>
    <w:rsid w:val="00D02E2E"/>
    <w:rsid w:val="00D04CA5"/>
    <w:rsid w:val="00D320B0"/>
    <w:rsid w:val="00D40860"/>
    <w:rsid w:val="00D47D70"/>
    <w:rsid w:val="00D73197"/>
    <w:rsid w:val="00D7594C"/>
    <w:rsid w:val="00DA314C"/>
    <w:rsid w:val="00DC391B"/>
    <w:rsid w:val="00DE16CC"/>
    <w:rsid w:val="00E0079B"/>
    <w:rsid w:val="00E032D0"/>
    <w:rsid w:val="00E056AD"/>
    <w:rsid w:val="00E31155"/>
    <w:rsid w:val="00E530EA"/>
    <w:rsid w:val="00E616F4"/>
    <w:rsid w:val="00EA438F"/>
    <w:rsid w:val="00EB649D"/>
    <w:rsid w:val="00F07DDF"/>
    <w:rsid w:val="00F27377"/>
    <w:rsid w:val="00F304E1"/>
    <w:rsid w:val="00F51759"/>
    <w:rsid w:val="00F60FCC"/>
    <w:rsid w:val="00F740A7"/>
    <w:rsid w:val="00F94341"/>
    <w:rsid w:val="00F968AA"/>
    <w:rsid w:val="00FE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1B6D95-8618-4DD8-A5B6-2B35C141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5762"/>
    <w:rPr>
      <w:sz w:val="24"/>
      <w:szCs w:val="24"/>
    </w:rPr>
  </w:style>
  <w:style w:type="paragraph" w:styleId="Nadpis1">
    <w:name w:val="heading 1"/>
    <w:basedOn w:val="Normln"/>
    <w:next w:val="Normln"/>
    <w:qFormat/>
    <w:rsid w:val="00D04CA5"/>
    <w:pPr>
      <w:keepNext/>
      <w:pageBreakBefore/>
      <w:widowControl w:val="0"/>
      <w:tabs>
        <w:tab w:val="left" w:pos="567"/>
      </w:tabs>
      <w:spacing w:before="120"/>
      <w:ind w:left="567" w:hanging="567"/>
      <w:jc w:val="both"/>
      <w:outlineLvl w:val="0"/>
    </w:pPr>
    <w:rPr>
      <w:rFonts w:ascii="Garamond" w:hAnsi="Garamond"/>
      <w:b/>
      <w:kern w:val="28"/>
      <w:sz w:val="36"/>
      <w:szCs w:val="20"/>
    </w:rPr>
  </w:style>
  <w:style w:type="paragraph" w:styleId="Nadpis2">
    <w:name w:val="heading 2"/>
    <w:basedOn w:val="Normln"/>
    <w:next w:val="Normln"/>
    <w:qFormat/>
    <w:rsid w:val="00D04CA5"/>
    <w:pPr>
      <w:keepNext/>
      <w:widowControl w:val="0"/>
      <w:tabs>
        <w:tab w:val="num" w:pos="576"/>
        <w:tab w:val="left" w:pos="680"/>
      </w:tabs>
      <w:spacing w:before="120" w:after="60"/>
      <w:ind w:left="576" w:hanging="576"/>
      <w:jc w:val="both"/>
      <w:outlineLvl w:val="1"/>
    </w:pPr>
    <w:rPr>
      <w:rFonts w:ascii="Garamond" w:hAnsi="Garamond"/>
      <w:b/>
      <w:sz w:val="32"/>
      <w:szCs w:val="20"/>
    </w:rPr>
  </w:style>
  <w:style w:type="paragraph" w:styleId="Nadpis3">
    <w:name w:val="heading 3"/>
    <w:basedOn w:val="Normln"/>
    <w:next w:val="Normln"/>
    <w:qFormat/>
    <w:rsid w:val="00984A0A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04CA5"/>
    <w:pPr>
      <w:keepNext/>
      <w:widowControl w:val="0"/>
      <w:spacing w:before="120"/>
      <w:ind w:left="907" w:hanging="907"/>
      <w:jc w:val="both"/>
      <w:outlineLvl w:val="3"/>
    </w:pPr>
    <w:rPr>
      <w:rFonts w:ascii="Garamond" w:hAnsi="Garamond"/>
      <w:b/>
      <w:szCs w:val="20"/>
    </w:rPr>
  </w:style>
  <w:style w:type="paragraph" w:styleId="Nadpis5">
    <w:name w:val="heading 5"/>
    <w:basedOn w:val="Normln"/>
    <w:next w:val="Normln"/>
    <w:qFormat/>
    <w:rsid w:val="00D04CA5"/>
    <w:pPr>
      <w:keepNext/>
      <w:widowControl w:val="0"/>
      <w:tabs>
        <w:tab w:val="num" w:pos="1008"/>
      </w:tabs>
      <w:spacing w:before="120"/>
      <w:ind w:left="1008" w:hanging="1008"/>
      <w:jc w:val="both"/>
      <w:outlineLvl w:val="4"/>
    </w:pPr>
    <w:rPr>
      <w:rFonts w:ascii="Garamond" w:hAnsi="Garamond"/>
      <w:b/>
      <w:szCs w:val="20"/>
    </w:rPr>
  </w:style>
  <w:style w:type="paragraph" w:styleId="Nadpis6">
    <w:name w:val="heading 6"/>
    <w:basedOn w:val="Normln"/>
    <w:next w:val="Normln"/>
    <w:qFormat/>
    <w:rsid w:val="00D04CA5"/>
    <w:pPr>
      <w:keepNext/>
      <w:widowControl w:val="0"/>
      <w:tabs>
        <w:tab w:val="left" w:pos="1247"/>
      </w:tabs>
      <w:spacing w:before="120"/>
      <w:ind w:left="1247" w:hanging="1247"/>
      <w:outlineLvl w:val="5"/>
    </w:pPr>
    <w:rPr>
      <w:rFonts w:ascii="Garamond" w:hAnsi="Garamond"/>
      <w:b/>
      <w:szCs w:val="20"/>
    </w:rPr>
  </w:style>
  <w:style w:type="paragraph" w:styleId="Nadpis7">
    <w:name w:val="heading 7"/>
    <w:basedOn w:val="Normln"/>
    <w:next w:val="Normln"/>
    <w:qFormat/>
    <w:rsid w:val="00D04CA5"/>
    <w:pPr>
      <w:keepNext/>
      <w:widowControl w:val="0"/>
      <w:tabs>
        <w:tab w:val="num" w:pos="1296"/>
        <w:tab w:val="right" w:pos="9070"/>
      </w:tabs>
      <w:spacing w:before="120"/>
      <w:ind w:left="1296" w:right="-2" w:hanging="1296"/>
      <w:jc w:val="both"/>
      <w:outlineLvl w:val="6"/>
    </w:pPr>
    <w:rPr>
      <w:rFonts w:ascii="Garamond" w:hAnsi="Garamond"/>
      <w:szCs w:val="20"/>
    </w:rPr>
  </w:style>
  <w:style w:type="paragraph" w:styleId="Nadpis8">
    <w:name w:val="heading 8"/>
    <w:basedOn w:val="Normln"/>
    <w:next w:val="Normln"/>
    <w:qFormat/>
    <w:rsid w:val="00D04CA5"/>
    <w:pPr>
      <w:keepNext/>
      <w:widowControl w:val="0"/>
      <w:tabs>
        <w:tab w:val="num" w:pos="1440"/>
        <w:tab w:val="right" w:pos="9071"/>
      </w:tabs>
      <w:spacing w:before="120"/>
      <w:ind w:left="1440" w:hanging="1440"/>
      <w:jc w:val="both"/>
      <w:outlineLvl w:val="7"/>
    </w:pPr>
    <w:rPr>
      <w:rFonts w:ascii="Garamond" w:hAnsi="Garamond"/>
      <w:i/>
      <w:sz w:val="20"/>
      <w:szCs w:val="20"/>
    </w:rPr>
  </w:style>
  <w:style w:type="paragraph" w:styleId="Nadpis9">
    <w:name w:val="heading 9"/>
    <w:basedOn w:val="Normln"/>
    <w:next w:val="Normln"/>
    <w:qFormat/>
    <w:rsid w:val="00D04CA5"/>
    <w:pPr>
      <w:keepNext/>
      <w:widowControl w:val="0"/>
      <w:tabs>
        <w:tab w:val="num" w:pos="1584"/>
      </w:tabs>
      <w:spacing w:before="120"/>
      <w:ind w:left="1584" w:hanging="1584"/>
      <w:jc w:val="both"/>
      <w:outlineLvl w:val="8"/>
    </w:pPr>
    <w:rPr>
      <w:rFonts w:ascii="Garamond" w:hAnsi="Garamond"/>
      <w:b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numbering" w:styleId="111111">
    <w:name w:val="Outline List 2"/>
    <w:basedOn w:val="Bezseznamu"/>
    <w:rsid w:val="005A3002"/>
    <w:pPr>
      <w:numPr>
        <w:numId w:val="2"/>
      </w:numPr>
    </w:pPr>
  </w:style>
  <w:style w:type="paragraph" w:customStyle="1" w:styleId="Styl2">
    <w:name w:val="Styl2"/>
    <w:basedOn w:val="Nadpis3"/>
    <w:rsid w:val="00984A0A"/>
    <w:pPr>
      <w:widowControl w:val="0"/>
      <w:tabs>
        <w:tab w:val="left" w:pos="794"/>
      </w:tabs>
      <w:spacing w:before="120" w:after="0"/>
      <w:jc w:val="both"/>
    </w:pPr>
    <w:rPr>
      <w:rFonts w:ascii="Times New Roman" w:hAnsi="Times New Roman" w:cs="Times New Roman"/>
      <w:bCs w:val="0"/>
      <w:sz w:val="28"/>
      <w:szCs w:val="20"/>
      <w:u w:val="single"/>
    </w:rPr>
  </w:style>
  <w:style w:type="character" w:styleId="Odkaznakoment">
    <w:name w:val="annotation reference"/>
    <w:rsid w:val="001064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1064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06458"/>
  </w:style>
  <w:style w:type="paragraph" w:styleId="Pedmtkomente">
    <w:name w:val="annotation subject"/>
    <w:basedOn w:val="Textkomente"/>
    <w:next w:val="Textkomente"/>
    <w:link w:val="PedmtkomenteChar"/>
    <w:rsid w:val="0010645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06458"/>
    <w:rPr>
      <w:b/>
      <w:bCs/>
    </w:rPr>
  </w:style>
  <w:style w:type="paragraph" w:styleId="Textbubliny">
    <w:name w:val="Balloon Text"/>
    <w:basedOn w:val="Normln"/>
    <w:link w:val="TextbublinyChar"/>
    <w:rsid w:val="0010645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0645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D702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D7025"/>
    <w:rPr>
      <w:sz w:val="24"/>
      <w:szCs w:val="24"/>
    </w:rPr>
  </w:style>
  <w:style w:type="paragraph" w:styleId="Zpat">
    <w:name w:val="footer"/>
    <w:basedOn w:val="Normln"/>
    <w:link w:val="ZpatChar"/>
    <w:rsid w:val="001D702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1D70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92BA7-B0EB-4209-8BF4-03D9E002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Ing.Prokeš Petr</dc:creator>
  <cp:keywords/>
  <cp:lastModifiedBy>Pilařová Pavla</cp:lastModifiedBy>
  <cp:revision>2</cp:revision>
  <cp:lastPrinted>2022-12-01T11:31:00Z</cp:lastPrinted>
  <dcterms:created xsi:type="dcterms:W3CDTF">2022-12-12T05:39:00Z</dcterms:created>
  <dcterms:modified xsi:type="dcterms:W3CDTF">2022-12-12T05:39:00Z</dcterms:modified>
</cp:coreProperties>
</file>