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5D809" w14:textId="1F4E7E59" w:rsidR="00452B42" w:rsidRDefault="00E275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6F380F55" wp14:editId="60B12241">
            <wp:simplePos x="0" y="0"/>
            <wp:positionH relativeFrom="column">
              <wp:posOffset>2457450</wp:posOffset>
            </wp:positionH>
            <wp:positionV relativeFrom="paragraph">
              <wp:posOffset>-155575</wp:posOffset>
            </wp:positionV>
            <wp:extent cx="836295" cy="1115695"/>
            <wp:effectExtent l="0" t="0" r="0" b="0"/>
            <wp:wrapTight wrapText="bothSides">
              <wp:wrapPolygon edited="0">
                <wp:start x="0" y="0"/>
                <wp:lineTo x="0" y="21391"/>
                <wp:lineTo x="21157" y="21391"/>
                <wp:lineTo x="21157" y="0"/>
                <wp:lineTo x="0" y="0"/>
              </wp:wrapPolygon>
            </wp:wrapTight>
            <wp:docPr id="2" name="Picture 2" descr="C:\Users\uzivatel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6DA8EF" w14:textId="77777777" w:rsidR="00452B42" w:rsidRDefault="00452B42">
      <w:pPr>
        <w:spacing w:line="276" w:lineRule="auto"/>
        <w:jc w:val="center"/>
        <w:rPr>
          <w:rFonts w:ascii="Arial" w:hAnsi="Arial" w:cs="Arial"/>
          <w:b/>
        </w:rPr>
      </w:pPr>
    </w:p>
    <w:p w14:paraId="2FF6C698" w14:textId="77777777" w:rsidR="00452B42" w:rsidRDefault="00452B42">
      <w:pPr>
        <w:spacing w:line="276" w:lineRule="auto"/>
        <w:jc w:val="center"/>
        <w:rPr>
          <w:rFonts w:ascii="Arial" w:hAnsi="Arial" w:cs="Arial"/>
          <w:b/>
        </w:rPr>
      </w:pPr>
    </w:p>
    <w:p w14:paraId="292D9308" w14:textId="77777777" w:rsidR="00452B42" w:rsidRDefault="00452B42">
      <w:pPr>
        <w:spacing w:line="276" w:lineRule="auto"/>
        <w:jc w:val="center"/>
        <w:rPr>
          <w:rFonts w:ascii="Arial" w:hAnsi="Arial" w:cs="Arial"/>
          <w:b/>
        </w:rPr>
      </w:pPr>
    </w:p>
    <w:p w14:paraId="546E5D44" w14:textId="77777777" w:rsidR="00452B42" w:rsidRDefault="00452B42">
      <w:pPr>
        <w:spacing w:line="276" w:lineRule="auto"/>
        <w:jc w:val="center"/>
        <w:rPr>
          <w:rFonts w:ascii="Arial" w:hAnsi="Arial" w:cs="Arial"/>
          <w:b/>
        </w:rPr>
      </w:pPr>
    </w:p>
    <w:p w14:paraId="28FCDEDC" w14:textId="77777777" w:rsidR="00452B42" w:rsidRDefault="00452B42">
      <w:pPr>
        <w:spacing w:line="276" w:lineRule="auto"/>
        <w:jc w:val="center"/>
        <w:rPr>
          <w:rFonts w:ascii="Arial" w:hAnsi="Arial" w:cs="Arial"/>
          <w:b/>
        </w:rPr>
      </w:pPr>
    </w:p>
    <w:p w14:paraId="07FE59A5" w14:textId="77777777" w:rsidR="005E4424" w:rsidRDefault="005E4424">
      <w:pPr>
        <w:spacing w:line="276" w:lineRule="auto"/>
        <w:jc w:val="center"/>
      </w:pPr>
      <w:r>
        <w:rPr>
          <w:rFonts w:ascii="Arial" w:hAnsi="Arial" w:cs="Arial"/>
          <w:b/>
        </w:rPr>
        <w:t>OBEC  POHOŘÍ</w:t>
      </w:r>
    </w:p>
    <w:p w14:paraId="43C1B980" w14:textId="77777777" w:rsidR="005E4424" w:rsidRDefault="005E4424">
      <w:pPr>
        <w:spacing w:line="276" w:lineRule="auto"/>
        <w:jc w:val="center"/>
      </w:pPr>
      <w:r>
        <w:rPr>
          <w:rFonts w:ascii="Arial" w:hAnsi="Arial" w:cs="Arial"/>
          <w:b/>
        </w:rPr>
        <w:t>Zastupitelstvo obce Pohoří</w:t>
      </w:r>
    </w:p>
    <w:p w14:paraId="79F643EE" w14:textId="77777777" w:rsidR="005E4424" w:rsidRDefault="005E4424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 Pohoří č.</w:t>
      </w:r>
      <w:r w:rsidR="00AA2C26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/202</w:t>
      </w:r>
      <w:r w:rsidR="00AA2C2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, </w:t>
      </w:r>
    </w:p>
    <w:p w14:paraId="7798F8E5" w14:textId="77777777" w:rsidR="005E4424" w:rsidRDefault="005E4424">
      <w:pPr>
        <w:spacing w:line="276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29157B6" w14:textId="77777777" w:rsidR="005E4424" w:rsidRDefault="005E442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CDEB7F5" w14:textId="77777777" w:rsidR="005E4424" w:rsidRDefault="005E4424">
      <w:pPr>
        <w:pStyle w:val="Zkladntextodsazen21"/>
        <w:ind w:left="0" w:firstLine="0"/>
      </w:pPr>
      <w:r>
        <w:rPr>
          <w:rFonts w:ascii="Arial" w:hAnsi="Arial" w:cs="Arial"/>
          <w:sz w:val="22"/>
          <w:szCs w:val="22"/>
        </w:rPr>
        <w:t>Zastupitelstvo obce Pohoří se na svém zasedání dne 8.12.2021 usnesením č</w:t>
      </w:r>
      <w:r w:rsidRPr="00B47C8B">
        <w:rPr>
          <w:rFonts w:ascii="Arial" w:hAnsi="Arial" w:cs="Arial"/>
          <w:sz w:val="22"/>
          <w:szCs w:val="22"/>
        </w:rPr>
        <w:t xml:space="preserve">. </w:t>
      </w:r>
      <w:r w:rsidR="00345DD3">
        <w:rPr>
          <w:rFonts w:ascii="Arial" w:hAnsi="Arial" w:cs="Arial"/>
          <w:sz w:val="22"/>
          <w:szCs w:val="22"/>
        </w:rPr>
        <w:t>227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67441FD9" w14:textId="77777777" w:rsidR="005E4424" w:rsidRDefault="005E4424">
      <w:pPr>
        <w:jc w:val="center"/>
        <w:rPr>
          <w:rFonts w:ascii="Arial" w:hAnsi="Arial" w:cs="Arial"/>
          <w:b/>
          <w:sz w:val="22"/>
          <w:szCs w:val="22"/>
        </w:rPr>
      </w:pPr>
    </w:p>
    <w:p w14:paraId="3B86AC9C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3898C247" w14:textId="77777777" w:rsidR="005E4424" w:rsidRDefault="005E4424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61DCF5" w14:textId="77777777" w:rsidR="005E4424" w:rsidRDefault="005E4424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60668190" w14:textId="77777777" w:rsidR="005E4424" w:rsidRDefault="005E4424">
      <w:pPr>
        <w:numPr>
          <w:ilvl w:val="0"/>
          <w:numId w:val="5"/>
        </w:numPr>
        <w:tabs>
          <w:tab w:val="left" w:pos="0"/>
        </w:tabs>
        <w:ind w:left="0" w:hanging="426"/>
        <w:jc w:val="both"/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Pohoří</w:t>
      </w:r>
      <w:r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78553FE" w14:textId="77777777" w:rsidR="005E4424" w:rsidRDefault="005E4424">
      <w:pPr>
        <w:tabs>
          <w:tab w:val="left" w:pos="567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0F41995" w14:textId="77777777" w:rsidR="005E4424" w:rsidRDefault="005E4424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1F862898" w14:textId="77777777" w:rsidR="005E4424" w:rsidRDefault="005E4424">
      <w:pPr>
        <w:tabs>
          <w:tab w:val="left" w:pos="567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78D02349" w14:textId="77777777" w:rsidR="005E4424" w:rsidRDefault="005E4424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3E6A014" w14:textId="77777777" w:rsidR="005E4424" w:rsidRDefault="005E4424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21980326" w14:textId="77777777" w:rsidR="005E4424" w:rsidRDefault="005E4424">
      <w:pPr>
        <w:numPr>
          <w:ilvl w:val="0"/>
          <w:numId w:val="5"/>
        </w:numPr>
        <w:tabs>
          <w:tab w:val="left" w:pos="-142"/>
        </w:tabs>
        <w:autoSpaceDE w:val="0"/>
        <w:ind w:left="0" w:hanging="426"/>
        <w:jc w:val="both"/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BD8126" w14:textId="77777777" w:rsidR="005E4424" w:rsidRDefault="005E4424">
      <w:pPr>
        <w:tabs>
          <w:tab w:val="left" w:pos="-142"/>
        </w:tabs>
        <w:autoSpaceDE w:val="0"/>
        <w:jc w:val="both"/>
        <w:rPr>
          <w:rFonts w:ascii="Arial" w:hAnsi="Arial" w:cs="Arial"/>
          <w:sz w:val="22"/>
          <w:szCs w:val="22"/>
        </w:rPr>
      </w:pPr>
    </w:p>
    <w:p w14:paraId="04107F6D" w14:textId="77777777" w:rsidR="005E4424" w:rsidRDefault="005E4424">
      <w:pPr>
        <w:jc w:val="center"/>
        <w:rPr>
          <w:rFonts w:ascii="Arial" w:hAnsi="Arial" w:cs="Arial"/>
          <w:b/>
          <w:sz w:val="22"/>
          <w:szCs w:val="22"/>
        </w:rPr>
      </w:pPr>
    </w:p>
    <w:p w14:paraId="07F52C4D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Čl. 2</w:t>
      </w:r>
    </w:p>
    <w:p w14:paraId="63B1462F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DE6C77" w14:textId="77777777" w:rsidR="005E4424" w:rsidRDefault="005E4424">
      <w:pPr>
        <w:jc w:val="center"/>
        <w:rPr>
          <w:rFonts w:ascii="Arial" w:hAnsi="Arial" w:cs="Arial"/>
          <w:sz w:val="22"/>
          <w:szCs w:val="22"/>
        </w:rPr>
      </w:pPr>
    </w:p>
    <w:p w14:paraId="49F3E094" w14:textId="77777777" w:rsidR="005E4424" w:rsidRDefault="005E4424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BFB7551" w14:textId="77777777" w:rsidR="005E4424" w:rsidRDefault="005E4424">
      <w:pPr>
        <w:rPr>
          <w:rFonts w:ascii="Arial" w:hAnsi="Arial" w:cs="Arial"/>
          <w:i/>
          <w:iCs/>
          <w:sz w:val="22"/>
          <w:szCs w:val="22"/>
        </w:rPr>
      </w:pPr>
    </w:p>
    <w:p w14:paraId="68D07F50" w14:textId="77777777" w:rsidR="005E4424" w:rsidRDefault="005E4424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Papír,</w:t>
      </w:r>
    </w:p>
    <w:p w14:paraId="21B10691" w14:textId="77777777" w:rsidR="002F402E" w:rsidRPr="002F402E" w:rsidRDefault="005E4424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 včetně PET lahví</w:t>
      </w:r>
    </w:p>
    <w:p w14:paraId="1F55AEBC" w14:textId="77777777" w:rsidR="005E4424" w:rsidRDefault="002F402E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N</w:t>
      </w:r>
      <w:r w:rsidR="005E4424">
        <w:rPr>
          <w:rFonts w:ascii="Arial" w:hAnsi="Arial" w:cs="Arial"/>
          <w:bCs/>
          <w:i/>
          <w:color w:val="000000"/>
        </w:rPr>
        <w:t>ápojov</w:t>
      </w:r>
      <w:r>
        <w:rPr>
          <w:rFonts w:ascii="Arial" w:hAnsi="Arial" w:cs="Arial"/>
          <w:bCs/>
          <w:i/>
          <w:color w:val="000000"/>
        </w:rPr>
        <w:t>é</w:t>
      </w:r>
      <w:r w:rsidR="005E4424">
        <w:rPr>
          <w:rFonts w:ascii="Arial" w:hAnsi="Arial" w:cs="Arial"/>
          <w:bCs/>
          <w:i/>
          <w:color w:val="000000"/>
        </w:rPr>
        <w:t xml:space="preserve"> karton</w:t>
      </w:r>
      <w:r>
        <w:rPr>
          <w:rFonts w:ascii="Arial" w:hAnsi="Arial" w:cs="Arial"/>
          <w:bCs/>
          <w:i/>
          <w:color w:val="000000"/>
        </w:rPr>
        <w:t>y</w:t>
      </w:r>
      <w:r w:rsidR="005E4424">
        <w:rPr>
          <w:rFonts w:ascii="Arial" w:hAnsi="Arial" w:cs="Arial"/>
          <w:bCs/>
          <w:i/>
          <w:color w:val="000000"/>
        </w:rPr>
        <w:t>,</w:t>
      </w:r>
    </w:p>
    <w:p w14:paraId="351D35C5" w14:textId="77777777" w:rsidR="005E4424" w:rsidRDefault="005E4424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Sklo,</w:t>
      </w:r>
    </w:p>
    <w:p w14:paraId="3CA48761" w14:textId="77777777" w:rsidR="005E4424" w:rsidRDefault="005E4424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Kovy,</w:t>
      </w:r>
    </w:p>
    <w:p w14:paraId="0EEA72A7" w14:textId="77777777" w:rsidR="005E4424" w:rsidRDefault="005E4424">
      <w:pPr>
        <w:numPr>
          <w:ilvl w:val="0"/>
          <w:numId w:val="9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533D1F0C" w14:textId="77777777" w:rsidR="005E4424" w:rsidRDefault="005E4424">
      <w:pPr>
        <w:numPr>
          <w:ilvl w:val="0"/>
          <w:numId w:val="9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6ADCF9E8" w14:textId="77777777" w:rsidR="005E4424" w:rsidRDefault="005E4424">
      <w:pPr>
        <w:pStyle w:val="Odstavecseseznamem"/>
        <w:numPr>
          <w:ilvl w:val="0"/>
          <w:numId w:val="9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 rostlinného původu,</w:t>
      </w:r>
    </w:p>
    <w:p w14:paraId="3A6C1E5C" w14:textId="77777777" w:rsidR="005E4424" w:rsidRDefault="005E4424">
      <w:pPr>
        <w:numPr>
          <w:ilvl w:val="0"/>
          <w:numId w:val="9"/>
        </w:num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0D58A9C" w14:textId="77777777" w:rsidR="005E4424" w:rsidRDefault="005E4424">
      <w:pPr>
        <w:numPr>
          <w:ilvl w:val="0"/>
          <w:numId w:val="9"/>
        </w:num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B335EAE" w14:textId="77777777" w:rsidR="005E4424" w:rsidRDefault="005E4424">
      <w:r>
        <w:rPr>
          <w:rFonts w:ascii="Arial" w:eastAsia="Arial" w:hAnsi="Arial" w:cs="Arial"/>
          <w:i/>
          <w:color w:val="00B0F0"/>
          <w:sz w:val="22"/>
          <w:szCs w:val="22"/>
        </w:rPr>
        <w:t xml:space="preserve"> </w:t>
      </w:r>
    </w:p>
    <w:p w14:paraId="7CC43B82" w14:textId="77777777" w:rsidR="005E4424" w:rsidRDefault="005E4424">
      <w:pPr>
        <w:pStyle w:val="Zkladntextodsazen"/>
        <w:numPr>
          <w:ilvl w:val="0"/>
          <w:numId w:val="4"/>
        </w:num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2F402E">
        <w:rPr>
          <w:rFonts w:ascii="Arial" w:hAnsi="Arial" w:cs="Arial"/>
          <w:sz w:val="22"/>
          <w:szCs w:val="22"/>
        </w:rPr>
        <w:t xml:space="preserve"> a i)</w:t>
      </w:r>
      <w:r>
        <w:rPr>
          <w:rFonts w:ascii="Arial" w:hAnsi="Arial" w:cs="Arial"/>
          <w:sz w:val="22"/>
          <w:szCs w:val="22"/>
        </w:rPr>
        <w:t>.</w:t>
      </w:r>
    </w:p>
    <w:p w14:paraId="0F2BE5A3" w14:textId="77777777" w:rsidR="00452B42" w:rsidRDefault="00452B42">
      <w:pPr>
        <w:jc w:val="center"/>
        <w:rPr>
          <w:rFonts w:ascii="Arial" w:hAnsi="Arial" w:cs="Arial"/>
          <w:b/>
          <w:sz w:val="22"/>
          <w:szCs w:val="22"/>
        </w:rPr>
      </w:pPr>
    </w:p>
    <w:p w14:paraId="221557FD" w14:textId="77777777" w:rsidR="00452B42" w:rsidRDefault="00452B42">
      <w:pPr>
        <w:jc w:val="center"/>
        <w:rPr>
          <w:rFonts w:ascii="Arial" w:hAnsi="Arial" w:cs="Arial"/>
          <w:b/>
          <w:sz w:val="22"/>
          <w:szCs w:val="22"/>
        </w:rPr>
      </w:pPr>
    </w:p>
    <w:p w14:paraId="27DD3A1C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6D0B1CA9" w14:textId="77777777" w:rsidR="005E4424" w:rsidRDefault="005E4424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 včetně PET lahví, nápojových kartonů, skla, kovů, biologického odpadu, jedlých olejů a tuků</w:t>
      </w:r>
    </w:p>
    <w:p w14:paraId="5E576D17" w14:textId="77777777" w:rsidR="005E4424" w:rsidRDefault="005E4424">
      <w:pPr>
        <w:jc w:val="center"/>
      </w:pPr>
    </w:p>
    <w:p w14:paraId="5B00E232" w14:textId="77777777" w:rsidR="005E4424" w:rsidRDefault="005E4424">
      <w:pPr>
        <w:numPr>
          <w:ilvl w:val="0"/>
          <w:numId w:val="10"/>
        </w:numPr>
        <w:tabs>
          <w:tab w:val="left" w:pos="540"/>
          <w:tab w:val="left" w:pos="927"/>
        </w:tabs>
        <w:jc w:val="both"/>
      </w:pPr>
      <w:r>
        <w:rPr>
          <w:rFonts w:ascii="Arial" w:hAnsi="Arial" w:cs="Arial"/>
          <w:sz w:val="22"/>
          <w:szCs w:val="22"/>
        </w:rPr>
        <w:t xml:space="preserve">Papír, plasty včetně PET lahví, nápojové kartony, sklo, kovy, biologické odpady, jedlé oleje a tuky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jsou:</w:t>
      </w:r>
    </w:p>
    <w:p w14:paraId="4BF28602" w14:textId="77777777" w:rsidR="005E4424" w:rsidRDefault="005E4424">
      <w:pPr>
        <w:tabs>
          <w:tab w:val="left" w:pos="540"/>
          <w:tab w:val="left" w:pos="927"/>
        </w:tabs>
        <w:ind w:left="360"/>
        <w:jc w:val="both"/>
      </w:pPr>
    </w:p>
    <w:p w14:paraId="320BDF82" w14:textId="77777777" w:rsidR="005E4424" w:rsidRDefault="006C1146">
      <w:pPr>
        <w:numPr>
          <w:ilvl w:val="0"/>
          <w:numId w:val="13"/>
        </w:numPr>
        <w:tabs>
          <w:tab w:val="left" w:pos="540"/>
          <w:tab w:val="left" w:pos="927"/>
        </w:tabs>
        <w:jc w:val="both"/>
      </w:pPr>
      <w:r>
        <w:rPr>
          <w:rFonts w:ascii="Arial" w:eastAsia="Calibri" w:hAnsi="Arial" w:cs="Arial"/>
          <w:bCs/>
          <w:color w:val="000000"/>
          <w:sz w:val="22"/>
          <w:szCs w:val="22"/>
        </w:rPr>
        <w:t>K</w:t>
      </w:r>
      <w:r w:rsidR="005E4424">
        <w:rPr>
          <w:rFonts w:ascii="Arial" w:eastAsia="Calibri" w:hAnsi="Arial" w:cs="Arial"/>
          <w:bCs/>
          <w:color w:val="000000"/>
          <w:sz w:val="22"/>
          <w:szCs w:val="22"/>
        </w:rPr>
        <w:t>ontejnery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(1100</w:t>
      </w:r>
      <w:r w:rsidR="0029761C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l)</w:t>
      </w:r>
      <w:r w:rsidR="005E4424">
        <w:rPr>
          <w:rFonts w:ascii="Arial" w:eastAsia="Calibri" w:hAnsi="Arial" w:cs="Arial"/>
          <w:bCs/>
          <w:color w:val="000000"/>
          <w:sz w:val="22"/>
          <w:szCs w:val="22"/>
        </w:rPr>
        <w:t xml:space="preserve"> pro: papír, plasty, sklo, kovy, biologické odpady rostlinného původu</w:t>
      </w:r>
    </w:p>
    <w:p w14:paraId="0C8A3D78" w14:textId="77777777" w:rsidR="005E4424" w:rsidRDefault="005E4424">
      <w:pPr>
        <w:numPr>
          <w:ilvl w:val="0"/>
          <w:numId w:val="13"/>
        </w:numPr>
        <w:tabs>
          <w:tab w:val="left" w:pos="540"/>
          <w:tab w:val="left" w:pos="927"/>
        </w:tabs>
        <w:jc w:val="both"/>
      </w:pPr>
      <w:r>
        <w:rPr>
          <w:rFonts w:ascii="Arial" w:eastAsia="Calibri" w:hAnsi="Arial" w:cs="Arial"/>
          <w:bCs/>
          <w:color w:val="000000"/>
          <w:sz w:val="22"/>
          <w:szCs w:val="22"/>
        </w:rPr>
        <w:t>sběrné nádoby</w:t>
      </w:r>
      <w:r w:rsidR="006C1146">
        <w:rPr>
          <w:rFonts w:ascii="Arial" w:eastAsia="Calibri" w:hAnsi="Arial" w:cs="Arial"/>
          <w:bCs/>
          <w:color w:val="000000"/>
          <w:sz w:val="22"/>
          <w:szCs w:val="22"/>
        </w:rPr>
        <w:t xml:space="preserve"> (120</w:t>
      </w:r>
      <w:r w:rsidR="0029761C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6C1146">
        <w:rPr>
          <w:rFonts w:ascii="Arial" w:eastAsia="Calibri" w:hAnsi="Arial" w:cs="Arial"/>
          <w:bCs/>
          <w:color w:val="000000"/>
          <w:sz w:val="22"/>
          <w:szCs w:val="22"/>
        </w:rPr>
        <w:t>l)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pro: nápojové kartony, jedlé oleje a tuky</w:t>
      </w:r>
    </w:p>
    <w:p w14:paraId="2E64E3C2" w14:textId="77777777" w:rsidR="005E4424" w:rsidRDefault="005E4424">
      <w:pPr>
        <w:rPr>
          <w:rFonts w:ascii="Arial" w:hAnsi="Arial" w:cs="Arial"/>
          <w:sz w:val="22"/>
          <w:szCs w:val="22"/>
        </w:rPr>
      </w:pPr>
    </w:p>
    <w:p w14:paraId="6F826809" w14:textId="77777777" w:rsidR="005E4424" w:rsidRDefault="005E4424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jsou umístěny v obci dle vydaného seznamu lokalit. Tento       </w:t>
      </w:r>
      <w:r>
        <w:rPr>
          <w:rFonts w:ascii="Arial" w:hAnsi="Arial" w:cs="Arial"/>
          <w:sz w:val="22"/>
          <w:szCs w:val="22"/>
        </w:rPr>
        <w:tab/>
        <w:t>seznam lokalit je zveřejněn na webových stránkách obce.</w:t>
      </w:r>
    </w:p>
    <w:p w14:paraId="78DE03F2" w14:textId="77777777" w:rsidR="005E4424" w:rsidRDefault="005E4424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</w:pPr>
    </w:p>
    <w:p w14:paraId="784A63A8" w14:textId="77777777" w:rsidR="005E4424" w:rsidRDefault="005E4424">
      <w:pPr>
        <w:pStyle w:val="NormlnIMP"/>
        <w:numPr>
          <w:ilvl w:val="0"/>
          <w:numId w:val="10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8DE10E7" w14:textId="77777777" w:rsidR="005E4424" w:rsidRDefault="005E4424">
      <w:pPr>
        <w:jc w:val="both"/>
        <w:rPr>
          <w:rFonts w:ascii="Arial" w:hAnsi="Arial" w:cs="Arial"/>
          <w:sz w:val="22"/>
          <w:szCs w:val="22"/>
        </w:rPr>
      </w:pPr>
    </w:p>
    <w:p w14:paraId="5A3B44E9" w14:textId="77777777" w:rsidR="005E4424" w:rsidRDefault="005E4424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 barva - modrá,</w:t>
      </w:r>
    </w:p>
    <w:p w14:paraId="2ECF7410" w14:textId="77777777" w:rsidR="002F402E" w:rsidRPr="002F402E" w:rsidRDefault="005E4424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 xml:space="preserve">Plasty včetně PET lahví - barva žlutá; </w:t>
      </w:r>
    </w:p>
    <w:p w14:paraId="67A46659" w14:textId="77777777" w:rsidR="005E4424" w:rsidRDefault="002F402E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N</w:t>
      </w:r>
      <w:r w:rsidR="005E4424">
        <w:rPr>
          <w:rFonts w:ascii="Arial" w:hAnsi="Arial" w:cs="Arial"/>
          <w:bCs/>
          <w:i/>
          <w:color w:val="000000"/>
        </w:rPr>
        <w:t>ápojové kartony - barva černá s označením,</w:t>
      </w:r>
    </w:p>
    <w:p w14:paraId="28F74AB0" w14:textId="77777777" w:rsidR="005E4424" w:rsidRDefault="005E4424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 - barva zelená,</w:t>
      </w:r>
    </w:p>
    <w:p w14:paraId="31F8FA0F" w14:textId="77777777" w:rsidR="005E4424" w:rsidRDefault="005E4424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Kovy - barva šedá,</w:t>
      </w:r>
    </w:p>
    <w:p w14:paraId="379DED2A" w14:textId="77777777" w:rsidR="005E4424" w:rsidRDefault="005E4424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Biologické odpady rostlinného původu - barva hnědá</w:t>
      </w:r>
    </w:p>
    <w:p w14:paraId="40A02452" w14:textId="77777777" w:rsidR="005E4424" w:rsidRDefault="005E4424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 - barva černá s označením</w:t>
      </w:r>
    </w:p>
    <w:p w14:paraId="5A9E433E" w14:textId="77777777" w:rsidR="005E4424" w:rsidRDefault="005E4424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0486791E" w14:textId="77777777" w:rsidR="005E4424" w:rsidRDefault="005E4424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5E13456" w14:textId="77777777" w:rsidR="005E4424" w:rsidRDefault="005E4424">
      <w:pPr>
        <w:jc w:val="both"/>
        <w:rPr>
          <w:rFonts w:ascii="Arial" w:hAnsi="Arial" w:cs="Arial"/>
          <w:sz w:val="22"/>
          <w:szCs w:val="22"/>
        </w:rPr>
      </w:pPr>
    </w:p>
    <w:p w14:paraId="1BA1A92D" w14:textId="77777777" w:rsidR="005E4424" w:rsidRDefault="005E4424">
      <w:pPr>
        <w:numPr>
          <w:ilvl w:val="0"/>
          <w:numId w:val="10"/>
        </w:numPr>
        <w:jc w:val="both"/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23E3E656" w14:textId="77777777" w:rsidR="005E4424" w:rsidRDefault="005E4424">
      <w:pPr>
        <w:pStyle w:val="Default"/>
        <w:ind w:left="360"/>
        <w:rPr>
          <w:sz w:val="22"/>
          <w:szCs w:val="22"/>
        </w:rPr>
      </w:pPr>
    </w:p>
    <w:p w14:paraId="7908338D" w14:textId="77777777" w:rsidR="00452B42" w:rsidRDefault="00452B42">
      <w:pPr>
        <w:pStyle w:val="Default"/>
        <w:ind w:left="360"/>
        <w:rPr>
          <w:sz w:val="22"/>
          <w:szCs w:val="22"/>
        </w:rPr>
      </w:pPr>
    </w:p>
    <w:p w14:paraId="4AAE9EE9" w14:textId="77777777" w:rsidR="005E4424" w:rsidRDefault="005E4424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8131FB2" w14:textId="77777777" w:rsidR="005E4424" w:rsidRDefault="005E4424">
      <w:pPr>
        <w:pStyle w:val="Nadpis2"/>
        <w:jc w:val="center"/>
      </w:pPr>
      <w:r>
        <w:rPr>
          <w:rFonts w:ascii="Arial" w:eastAsia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14:paraId="00B3BB59" w14:textId="77777777" w:rsidR="005E4424" w:rsidRDefault="005E4424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26E3FB" w14:textId="77777777" w:rsidR="005E4424" w:rsidRDefault="005E4424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místního úřadu a na internetových stránkách obce.</w:t>
      </w:r>
    </w:p>
    <w:p w14:paraId="1104D2D4" w14:textId="77777777" w:rsidR="005E4424" w:rsidRDefault="005E4424">
      <w:pPr>
        <w:rPr>
          <w:rFonts w:ascii="Arial" w:hAnsi="Arial" w:cs="Arial"/>
          <w:i/>
          <w:iCs/>
          <w:sz w:val="22"/>
          <w:szCs w:val="22"/>
        </w:rPr>
      </w:pPr>
    </w:p>
    <w:p w14:paraId="0118C84D" w14:textId="77777777" w:rsidR="005E4424" w:rsidRDefault="005E4424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4.</w:t>
      </w:r>
    </w:p>
    <w:p w14:paraId="2EC8F36D" w14:textId="77777777" w:rsidR="005E4424" w:rsidRDefault="005E4424">
      <w:pPr>
        <w:ind w:left="360"/>
        <w:jc w:val="both"/>
      </w:pPr>
    </w:p>
    <w:p w14:paraId="6E2F5654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290FCB47" w14:textId="77777777" w:rsidR="005E4424" w:rsidRDefault="005E4424">
      <w:pPr>
        <w:jc w:val="center"/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Svoz objemného odpadu</w:t>
      </w:r>
    </w:p>
    <w:p w14:paraId="5DF638E2" w14:textId="77777777" w:rsidR="005E4424" w:rsidRDefault="005E442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F12AFD" w14:textId="77777777" w:rsidR="005E4424" w:rsidRDefault="005E4424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440B1389" w14:textId="77777777" w:rsidR="005E4424" w:rsidRDefault="005E4424">
      <w:pPr>
        <w:ind w:left="360"/>
        <w:jc w:val="both"/>
      </w:pPr>
    </w:p>
    <w:p w14:paraId="77F9509F" w14:textId="77777777" w:rsidR="005E4424" w:rsidRPr="0086073A" w:rsidRDefault="005E4424">
      <w:pPr>
        <w:numPr>
          <w:ilvl w:val="0"/>
          <w:numId w:val="6"/>
        </w:numPr>
        <w:jc w:val="both"/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Informace o svozu jsou zveřejňovány </w:t>
      </w:r>
      <w:r>
        <w:rPr>
          <w:rFonts w:ascii="Arial" w:hAnsi="Arial" w:cs="Arial"/>
          <w:iCs/>
          <w:sz w:val="22"/>
          <w:szCs w:val="22"/>
        </w:rPr>
        <w:t>a úřední desce místního úřadu a na internetových stránkách obce.</w:t>
      </w:r>
    </w:p>
    <w:p w14:paraId="3296EC82" w14:textId="77777777" w:rsidR="0086073A" w:rsidRDefault="0086073A" w:rsidP="0086073A">
      <w:pPr>
        <w:jc w:val="both"/>
      </w:pPr>
    </w:p>
    <w:p w14:paraId="62FBFDBB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7841EC36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140FC86F" w14:textId="77777777" w:rsidR="005E4424" w:rsidRDefault="005E4424">
      <w:pPr>
        <w:jc w:val="center"/>
        <w:rPr>
          <w:rFonts w:ascii="Arial" w:hAnsi="Arial" w:cs="Arial"/>
          <w:b/>
          <w:sz w:val="22"/>
          <w:szCs w:val="22"/>
        </w:rPr>
      </w:pPr>
    </w:p>
    <w:p w14:paraId="3C8904B2" w14:textId="77777777" w:rsidR="005E4424" w:rsidRDefault="005E4424">
      <w:pPr>
        <w:widowControl w:val="0"/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6F85E73E" w14:textId="77777777" w:rsidR="005E4424" w:rsidRDefault="005E4424">
      <w:pPr>
        <w:numPr>
          <w:ilvl w:val="0"/>
          <w:numId w:val="12"/>
        </w:numPr>
        <w:ind w:firstLine="66"/>
        <w:jc w:val="both"/>
      </w:pPr>
      <w:r>
        <w:rPr>
          <w:rFonts w:ascii="Arial" w:hAnsi="Arial" w:cs="Arial"/>
          <w:i/>
          <w:sz w:val="22"/>
          <w:szCs w:val="22"/>
        </w:rPr>
        <w:t>popelnice 110 – 120 l, 240 l</w:t>
      </w:r>
    </w:p>
    <w:p w14:paraId="7F0539C5" w14:textId="77777777" w:rsidR="005E4424" w:rsidRDefault="005E4424">
      <w:pPr>
        <w:numPr>
          <w:ilvl w:val="0"/>
          <w:numId w:val="12"/>
        </w:numPr>
        <w:ind w:firstLine="66"/>
        <w:jc w:val="both"/>
      </w:pPr>
      <w:r>
        <w:rPr>
          <w:rFonts w:ascii="Arial" w:hAnsi="Arial" w:cs="Arial"/>
          <w:i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1 100 l</w:t>
      </w:r>
    </w:p>
    <w:p w14:paraId="06862B56" w14:textId="77777777" w:rsidR="005E4424" w:rsidRDefault="005E4424">
      <w:pPr>
        <w:numPr>
          <w:ilvl w:val="0"/>
          <w:numId w:val="12"/>
        </w:numPr>
        <w:ind w:firstLine="66"/>
        <w:jc w:val="both"/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  <w:r>
        <w:rPr>
          <w:rFonts w:ascii="Arial" w:hAnsi="Arial" w:cs="Arial"/>
          <w:sz w:val="22"/>
          <w:szCs w:val="22"/>
        </w:rPr>
        <w:tab/>
        <w:t>odkládání drobného směsného komunálního odpadu.</w:t>
      </w:r>
    </w:p>
    <w:p w14:paraId="643943F4" w14:textId="77777777" w:rsidR="005E4424" w:rsidRDefault="005E4424">
      <w:pPr>
        <w:ind w:left="720"/>
        <w:jc w:val="both"/>
      </w:pPr>
    </w:p>
    <w:p w14:paraId="03F0CCF3" w14:textId="77777777" w:rsidR="005E4424" w:rsidRDefault="005E4424">
      <w:pPr>
        <w:numPr>
          <w:ilvl w:val="0"/>
          <w:numId w:val="8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47F32992" w14:textId="77777777" w:rsidR="005E4424" w:rsidRDefault="005E4424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68E8EB8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Čl. 7</w:t>
      </w:r>
    </w:p>
    <w:p w14:paraId="36060A07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0BB7893" w14:textId="77777777" w:rsidR="005E4424" w:rsidRDefault="005E4424">
      <w:pPr>
        <w:pStyle w:val="Nadpis2"/>
        <w:jc w:val="center"/>
      </w:pPr>
    </w:p>
    <w:p w14:paraId="530D648F" w14:textId="77777777" w:rsidR="005E4424" w:rsidRDefault="005E4424">
      <w:pPr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3D7B4E4" w14:textId="77777777" w:rsidR="005E4424" w:rsidRDefault="005E442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5435ABB" w14:textId="77777777" w:rsidR="005E4424" w:rsidRDefault="005E4424">
      <w:pPr>
        <w:numPr>
          <w:ilvl w:val="0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 uložení stavebního odpadu je možné objednat kontejner, který bude přistaven a odvezen za úplatu.</w:t>
      </w:r>
    </w:p>
    <w:p w14:paraId="43FC91D9" w14:textId="77777777" w:rsidR="005E4424" w:rsidRDefault="005E4424">
      <w:pPr>
        <w:ind w:left="426"/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14:paraId="4B740A79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14:paraId="3DC2993A" w14:textId="77777777" w:rsidR="005E4424" w:rsidRDefault="005E4424">
      <w:pPr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D7D14AB" w14:textId="77777777" w:rsidR="005E4424" w:rsidRDefault="005E442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8ED2B6" w14:textId="77777777" w:rsidR="005E4424" w:rsidRDefault="005E4424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Nabytím účinnosti této vyhlášky se zrušuje obecně závazná vyhláška obce Pohoří</w:t>
      </w:r>
      <w:r>
        <w:rPr>
          <w:rFonts w:ascii="Arial" w:hAnsi="Arial" w:cs="Arial"/>
          <w:sz w:val="22"/>
          <w:szCs w:val="22"/>
        </w:rPr>
        <w:br/>
        <w:t>č. 3/2019,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 stanovení systému shromažďování, sběru, přepravy, třídění, využívání a odstraňování komunálních odpadů a nakládání se stavebním odpadem</w:t>
      </w:r>
      <w:r>
        <w:rPr>
          <w:rFonts w:ascii="Arial" w:hAnsi="Arial" w:cs="Arial"/>
          <w:sz w:val="22"/>
          <w:szCs w:val="22"/>
        </w:rPr>
        <w:t xml:space="preserve"> na území obce Pohoří.</w:t>
      </w:r>
    </w:p>
    <w:p w14:paraId="6C369437" w14:textId="77777777" w:rsidR="005E4424" w:rsidRDefault="005E4424">
      <w:pPr>
        <w:jc w:val="both"/>
        <w:rPr>
          <w:rFonts w:ascii="Arial" w:hAnsi="Arial" w:cs="Arial"/>
          <w:sz w:val="22"/>
          <w:szCs w:val="22"/>
        </w:rPr>
      </w:pPr>
    </w:p>
    <w:p w14:paraId="04E0E4D1" w14:textId="77777777" w:rsidR="005E4424" w:rsidRDefault="005E4424">
      <w:pPr>
        <w:numPr>
          <w:ilvl w:val="0"/>
          <w:numId w:val="3"/>
        </w:numPr>
        <w:jc w:val="both"/>
      </w:pPr>
      <w:r>
        <w:rPr>
          <w:rFonts w:ascii="Arial" w:hAnsi="Arial" w:cs="Arial"/>
          <w:sz w:val="22"/>
          <w:szCs w:val="22"/>
        </w:rPr>
        <w:t>Tato vyhláška nabývá účinnosti dnem 1.1.2022</w:t>
      </w:r>
    </w:p>
    <w:p w14:paraId="42B6C984" w14:textId="77777777" w:rsidR="005E4424" w:rsidRDefault="005E4424">
      <w:pPr>
        <w:jc w:val="both"/>
      </w:pPr>
    </w:p>
    <w:p w14:paraId="795DB181" w14:textId="77777777" w:rsidR="005E4424" w:rsidRDefault="005E4424">
      <w:pPr>
        <w:jc w:val="both"/>
        <w:rPr>
          <w:rFonts w:ascii="Arial" w:hAnsi="Arial" w:cs="Arial"/>
          <w:sz w:val="22"/>
          <w:szCs w:val="22"/>
        </w:rPr>
      </w:pPr>
    </w:p>
    <w:p w14:paraId="1A6F98ED" w14:textId="77777777" w:rsidR="005E4424" w:rsidRDefault="005E4424">
      <w:pPr>
        <w:ind w:firstLine="708"/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64A87B3" w14:textId="77777777" w:rsidR="005E4424" w:rsidRDefault="005E4424">
      <w:r>
        <w:rPr>
          <w:rFonts w:ascii="Arial" w:hAnsi="Arial" w:cs="Arial"/>
          <w:bCs/>
          <w:i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…………………………………</w:t>
      </w:r>
    </w:p>
    <w:p w14:paraId="3444C26F" w14:textId="77777777" w:rsidR="005E4424" w:rsidRPr="0086073A" w:rsidRDefault="005E4424">
      <w:pPr>
        <w:ind w:firstLine="708"/>
        <w:rPr>
          <w:b/>
        </w:rPr>
      </w:pPr>
      <w:r w:rsidRPr="0086073A">
        <w:rPr>
          <w:rFonts w:ascii="Arial" w:hAnsi="Arial" w:cs="Arial"/>
          <w:b/>
          <w:i/>
          <w:sz w:val="22"/>
          <w:szCs w:val="22"/>
        </w:rPr>
        <w:t>Ing. Irena Čížkovská</w:t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i/>
          <w:sz w:val="22"/>
          <w:szCs w:val="22"/>
        </w:rPr>
        <w:t>Ing. Petra Adámková</w:t>
      </w:r>
    </w:p>
    <w:p w14:paraId="4CE3DF16" w14:textId="77777777" w:rsidR="005E4424" w:rsidRPr="0086073A" w:rsidRDefault="005E4424">
      <w:pPr>
        <w:ind w:left="708"/>
        <w:rPr>
          <w:b/>
        </w:rPr>
      </w:pPr>
      <w:r w:rsidRPr="0086073A">
        <w:rPr>
          <w:rFonts w:ascii="Arial" w:hAnsi="Arial" w:cs="Arial"/>
          <w:b/>
          <w:sz w:val="22"/>
          <w:szCs w:val="22"/>
        </w:rPr>
        <w:t xml:space="preserve">    místostarostka</w:t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</w:r>
      <w:r w:rsidRPr="0086073A">
        <w:rPr>
          <w:rFonts w:ascii="Arial" w:hAnsi="Arial" w:cs="Arial"/>
          <w:b/>
          <w:sz w:val="22"/>
          <w:szCs w:val="22"/>
        </w:rPr>
        <w:tab/>
        <w:t xml:space="preserve">       starostka</w:t>
      </w:r>
    </w:p>
    <w:p w14:paraId="5CF222C3" w14:textId="77777777" w:rsidR="005E4424" w:rsidRDefault="005E4424">
      <w:pPr>
        <w:ind w:left="708"/>
      </w:pPr>
    </w:p>
    <w:p w14:paraId="502C6F87" w14:textId="77777777" w:rsidR="005E4424" w:rsidRDefault="005E4424">
      <w:r>
        <w:rPr>
          <w:rFonts w:ascii="Arial" w:hAnsi="Arial" w:cs="Arial"/>
          <w:sz w:val="22"/>
          <w:szCs w:val="22"/>
        </w:rPr>
        <w:t xml:space="preserve">Vyvěšeno na úřední desce obecního úřadu dne: </w:t>
      </w:r>
    </w:p>
    <w:p w14:paraId="53BF5BF8" w14:textId="77777777" w:rsidR="005E4424" w:rsidRDefault="005E4424">
      <w:r>
        <w:rPr>
          <w:rFonts w:ascii="Arial" w:hAnsi="Arial" w:cs="Arial"/>
          <w:sz w:val="22"/>
          <w:szCs w:val="22"/>
        </w:rPr>
        <w:t xml:space="preserve">Sejmuto z úřední desky obecního úřadu dne: </w:t>
      </w:r>
    </w:p>
    <w:sectPr w:rsidR="005E4424">
      <w:footerReference w:type="default" r:id="rId8"/>
      <w:footerReference w:type="first" r:id="rId9"/>
      <w:pgSz w:w="11906" w:h="16838"/>
      <w:pgMar w:top="1418" w:right="1418" w:bottom="198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E0B61" w14:textId="77777777" w:rsidR="007E7535" w:rsidRDefault="007E7535">
      <w:r>
        <w:separator/>
      </w:r>
    </w:p>
  </w:endnote>
  <w:endnote w:type="continuationSeparator" w:id="0">
    <w:p w14:paraId="019548B0" w14:textId="77777777" w:rsidR="007E7535" w:rsidRDefault="007E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049E1" w14:textId="77777777" w:rsidR="005E4424" w:rsidRDefault="005E442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44F2124" w14:textId="77777777" w:rsidR="005E4424" w:rsidRDefault="005E44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DDA9" w14:textId="77777777" w:rsidR="005E4424" w:rsidRDefault="005E4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360AB" w14:textId="77777777" w:rsidR="007E7535" w:rsidRDefault="007E7535">
      <w:r>
        <w:separator/>
      </w:r>
    </w:p>
  </w:footnote>
  <w:footnote w:type="continuationSeparator" w:id="0">
    <w:p w14:paraId="610B4555" w14:textId="77777777" w:rsidR="007E7535" w:rsidRDefault="007E7535">
      <w:r>
        <w:continuationSeparator/>
      </w:r>
    </w:p>
  </w:footnote>
  <w:footnote w:id="1">
    <w:p w14:paraId="7C1365D3" w14:textId="77777777" w:rsidR="005E4424" w:rsidRDefault="005E442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0F36527B" w14:textId="77777777" w:rsidR="005E4424" w:rsidRDefault="005E442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28FCB93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iCs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Cs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iC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color w:val="000000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10" w15:restartNumberingAfterBreak="0">
    <w:nsid w:val="0000000B"/>
    <w:multiLevelType w:val="singleLevel"/>
    <w:tmpl w:val="1CA06922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31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i/>
        <w:color w:val="auto"/>
        <w:sz w:val="22"/>
        <w:szCs w:val="22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799764359">
    <w:abstractNumId w:val="0"/>
  </w:num>
  <w:num w:numId="2" w16cid:durableId="486938321">
    <w:abstractNumId w:val="1"/>
  </w:num>
  <w:num w:numId="3" w16cid:durableId="2102405043">
    <w:abstractNumId w:val="2"/>
  </w:num>
  <w:num w:numId="4" w16cid:durableId="777791945">
    <w:abstractNumId w:val="3"/>
  </w:num>
  <w:num w:numId="5" w16cid:durableId="972639152">
    <w:abstractNumId w:val="4"/>
  </w:num>
  <w:num w:numId="6" w16cid:durableId="1931963056">
    <w:abstractNumId w:val="5"/>
  </w:num>
  <w:num w:numId="7" w16cid:durableId="1054231245">
    <w:abstractNumId w:val="6"/>
  </w:num>
  <w:num w:numId="8" w16cid:durableId="1817919306">
    <w:abstractNumId w:val="7"/>
  </w:num>
  <w:num w:numId="9" w16cid:durableId="1286930702">
    <w:abstractNumId w:val="8"/>
  </w:num>
  <w:num w:numId="10" w16cid:durableId="577636304">
    <w:abstractNumId w:val="9"/>
  </w:num>
  <w:num w:numId="11" w16cid:durableId="1919901157">
    <w:abstractNumId w:val="10"/>
  </w:num>
  <w:num w:numId="12" w16cid:durableId="1961303790">
    <w:abstractNumId w:val="11"/>
  </w:num>
  <w:num w:numId="13" w16cid:durableId="1437557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6F"/>
    <w:rsid w:val="001F09CF"/>
    <w:rsid w:val="0029761C"/>
    <w:rsid w:val="002A146F"/>
    <w:rsid w:val="002F402E"/>
    <w:rsid w:val="00345DD3"/>
    <w:rsid w:val="003659C3"/>
    <w:rsid w:val="003E4B6C"/>
    <w:rsid w:val="00452B42"/>
    <w:rsid w:val="00466126"/>
    <w:rsid w:val="005B5B94"/>
    <w:rsid w:val="005E4424"/>
    <w:rsid w:val="006C1146"/>
    <w:rsid w:val="007E7535"/>
    <w:rsid w:val="0086073A"/>
    <w:rsid w:val="00AA2C26"/>
    <w:rsid w:val="00AD0112"/>
    <w:rsid w:val="00AD17C5"/>
    <w:rsid w:val="00B47C8B"/>
    <w:rsid w:val="00E27564"/>
    <w:rsid w:val="00E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1CADC1"/>
  <w15:chartTrackingRefBased/>
  <w15:docId w15:val="{FF9B41FE-F5B3-44A0-89BB-C2C4074A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color w:val="00B0F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iCs/>
      <w:color w:val="auto"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/>
      <w:i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 w:hint="default"/>
      <w:i w:val="0"/>
      <w:iCs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/>
      <w:strike w:val="0"/>
      <w:dstrike w:val="0"/>
      <w:color w:val="auto"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color w:val="00000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eastAsia="Times New Roman" w:hAnsi="Arial" w:cs="Aria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 w:hint="default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Arial" w:eastAsia="Times New Roman" w:hAnsi="Arial" w:cs="Times New Roman" w:hint="default"/>
      <w:bCs/>
      <w:i/>
      <w:color w:val="000000"/>
      <w:sz w:val="22"/>
      <w:szCs w:val="22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Arial" w:hAnsi="Arial" w:cs="Arial" w:hint="default"/>
      <w:b w:val="0"/>
      <w:color w:val="auto"/>
      <w:sz w:val="22"/>
      <w:szCs w:val="22"/>
      <w:u w:val="none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 w:hint="default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/>
      <w:i/>
      <w:color w:val="auto"/>
      <w:sz w:val="22"/>
      <w:szCs w:val="22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strike w:val="0"/>
      <w:dstrike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ohit Devanagari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 včetně PET lahví, nápojových kartonů, skla, kovů, b</vt:lpstr>
      <vt:lpstr>    Čl. 4</vt:lpstr>
      <vt:lpstr>    Svoz nebezpečných složek komunálního odpadu</vt:lpstr>
      <vt:lpstr>    </vt:lpstr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dell</cp:lastModifiedBy>
  <cp:revision>2</cp:revision>
  <cp:lastPrinted>2021-12-09T13:42:00Z</cp:lastPrinted>
  <dcterms:created xsi:type="dcterms:W3CDTF">2024-05-24T10:04:00Z</dcterms:created>
  <dcterms:modified xsi:type="dcterms:W3CDTF">2024-05-24T10:04:00Z</dcterms:modified>
</cp:coreProperties>
</file>