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F5D809" w14:textId="1F4E7E59" w:rsidR="00452B42" w:rsidRDefault="00E2756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anchor distT="0" distB="0" distL="114300" distR="114300" simplePos="0" relativeHeight="251657728" behindDoc="0" locked="0" layoutInCell="1" allowOverlap="1" wp14:anchorId="6F380F55" wp14:editId="60B12241">
            <wp:simplePos x="0" y="0"/>
            <wp:positionH relativeFrom="column">
              <wp:posOffset>2457450</wp:posOffset>
            </wp:positionH>
            <wp:positionV relativeFrom="paragraph">
              <wp:posOffset>-155575</wp:posOffset>
            </wp:positionV>
            <wp:extent cx="836295" cy="1115695"/>
            <wp:effectExtent l="0" t="0" r="0" b="0"/>
            <wp:wrapTight wrapText="bothSides">
              <wp:wrapPolygon edited="0">
                <wp:start x="0" y="0"/>
                <wp:lineTo x="0" y="21391"/>
                <wp:lineTo x="21157" y="21391"/>
                <wp:lineTo x="21157" y="0"/>
                <wp:lineTo x="0" y="0"/>
              </wp:wrapPolygon>
            </wp:wrapTight>
            <wp:docPr id="2" name="Picture 2" descr="C:\Users\uzivatel\Desktop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zivatel\Desktop\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295" cy="111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6DA8EF" w14:textId="77777777" w:rsidR="00452B42" w:rsidRDefault="00452B42">
      <w:pPr>
        <w:spacing w:line="276" w:lineRule="auto"/>
        <w:jc w:val="center"/>
        <w:rPr>
          <w:rFonts w:ascii="Arial" w:hAnsi="Arial" w:cs="Arial"/>
          <w:b/>
        </w:rPr>
      </w:pPr>
    </w:p>
    <w:p w14:paraId="2FF6C698" w14:textId="77777777" w:rsidR="00452B42" w:rsidRDefault="00452B42">
      <w:pPr>
        <w:spacing w:line="276" w:lineRule="auto"/>
        <w:jc w:val="center"/>
        <w:rPr>
          <w:rFonts w:ascii="Arial" w:hAnsi="Arial" w:cs="Arial"/>
          <w:b/>
        </w:rPr>
      </w:pPr>
    </w:p>
    <w:p w14:paraId="292D9308" w14:textId="77777777" w:rsidR="00452B42" w:rsidRDefault="00452B42">
      <w:pPr>
        <w:spacing w:line="276" w:lineRule="auto"/>
        <w:jc w:val="center"/>
        <w:rPr>
          <w:rFonts w:ascii="Arial" w:hAnsi="Arial" w:cs="Arial"/>
          <w:b/>
        </w:rPr>
      </w:pPr>
    </w:p>
    <w:p w14:paraId="546E5D44" w14:textId="77777777" w:rsidR="00452B42" w:rsidRDefault="00452B42">
      <w:pPr>
        <w:spacing w:line="276" w:lineRule="auto"/>
        <w:jc w:val="center"/>
        <w:rPr>
          <w:rFonts w:ascii="Arial" w:hAnsi="Arial" w:cs="Arial"/>
          <w:b/>
        </w:rPr>
      </w:pPr>
    </w:p>
    <w:p w14:paraId="28FCDEDC" w14:textId="77777777" w:rsidR="00452B42" w:rsidRDefault="00452B42">
      <w:pPr>
        <w:spacing w:line="276" w:lineRule="auto"/>
        <w:jc w:val="center"/>
        <w:rPr>
          <w:rFonts w:ascii="Arial" w:hAnsi="Arial" w:cs="Arial"/>
          <w:b/>
        </w:rPr>
      </w:pPr>
    </w:p>
    <w:p w14:paraId="07FE59A5" w14:textId="77777777" w:rsidR="005E4424" w:rsidRDefault="005E4424">
      <w:pPr>
        <w:spacing w:line="276" w:lineRule="auto"/>
        <w:jc w:val="center"/>
      </w:pPr>
      <w:r>
        <w:rPr>
          <w:rFonts w:ascii="Arial" w:hAnsi="Arial" w:cs="Arial"/>
          <w:b/>
        </w:rPr>
        <w:t>OBEC  POHOŘÍ</w:t>
      </w:r>
    </w:p>
    <w:p w14:paraId="43C1B980" w14:textId="77777777" w:rsidR="005E4424" w:rsidRDefault="005E4424">
      <w:pPr>
        <w:spacing w:line="276" w:lineRule="auto"/>
        <w:jc w:val="center"/>
      </w:pPr>
      <w:r>
        <w:rPr>
          <w:rFonts w:ascii="Arial" w:hAnsi="Arial" w:cs="Arial"/>
          <w:b/>
        </w:rPr>
        <w:t>Zastupitelstvo obce Pohoří</w:t>
      </w:r>
    </w:p>
    <w:p w14:paraId="79F643EE" w14:textId="77777777" w:rsidR="005E4424" w:rsidRDefault="005E4424">
      <w:pPr>
        <w:spacing w:line="276" w:lineRule="auto"/>
        <w:jc w:val="center"/>
      </w:pPr>
      <w:r>
        <w:rPr>
          <w:rFonts w:ascii="Arial" w:hAnsi="Arial" w:cs="Arial"/>
          <w:b/>
        </w:rPr>
        <w:t>Obecně závazná vyhláška obce Pohoří č.</w:t>
      </w:r>
      <w:r w:rsidR="00AA2C26">
        <w:rPr>
          <w:rFonts w:ascii="Arial" w:hAnsi="Arial" w:cs="Arial"/>
          <w:b/>
        </w:rPr>
        <w:t xml:space="preserve"> 1</w:t>
      </w:r>
      <w:r>
        <w:rPr>
          <w:rFonts w:ascii="Arial" w:hAnsi="Arial" w:cs="Arial"/>
          <w:b/>
        </w:rPr>
        <w:t>/202</w:t>
      </w:r>
      <w:r w:rsidR="00AA2C26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 xml:space="preserve">, </w:t>
      </w:r>
    </w:p>
    <w:p w14:paraId="7798F8E5" w14:textId="77777777" w:rsidR="005E4424" w:rsidRDefault="005E4424">
      <w:pPr>
        <w:spacing w:line="276" w:lineRule="auto"/>
        <w:jc w:val="center"/>
      </w:pPr>
      <w:r>
        <w:rPr>
          <w:rFonts w:ascii="Arial" w:hAnsi="Arial" w:cs="Arial"/>
          <w:b/>
          <w:color w:val="000000"/>
          <w:sz w:val="22"/>
          <w:szCs w:val="22"/>
        </w:rPr>
        <w:t xml:space="preserve">o stanovení obecního systému odpadového hospodářství </w:t>
      </w:r>
    </w:p>
    <w:p w14:paraId="429157B6" w14:textId="77777777" w:rsidR="005E4424" w:rsidRDefault="005E4424">
      <w:pPr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CDEB7F5" w14:textId="77777777" w:rsidR="005E4424" w:rsidRDefault="005E4424">
      <w:pPr>
        <w:pStyle w:val="Zkladntextodsazen21"/>
        <w:ind w:left="0" w:firstLine="0"/>
      </w:pPr>
      <w:r>
        <w:rPr>
          <w:rFonts w:ascii="Arial" w:hAnsi="Arial" w:cs="Arial"/>
          <w:sz w:val="22"/>
          <w:szCs w:val="22"/>
        </w:rPr>
        <w:t>Zastupitelstvo obce Pohoří se na svém zasedání dne 8.12.2021 usnesením č</w:t>
      </w:r>
      <w:r w:rsidRPr="00B47C8B">
        <w:rPr>
          <w:rFonts w:ascii="Arial" w:hAnsi="Arial" w:cs="Arial"/>
          <w:sz w:val="22"/>
          <w:szCs w:val="22"/>
        </w:rPr>
        <w:t xml:space="preserve">. </w:t>
      </w:r>
      <w:r w:rsidR="00345DD3">
        <w:rPr>
          <w:rFonts w:ascii="Arial" w:hAnsi="Arial" w:cs="Arial"/>
          <w:sz w:val="22"/>
          <w:szCs w:val="22"/>
        </w:rPr>
        <w:t>227</w:t>
      </w:r>
      <w:r>
        <w:rPr>
          <w:rFonts w:ascii="Arial" w:hAnsi="Arial" w:cs="Arial"/>
          <w:sz w:val="22"/>
          <w:szCs w:val="22"/>
        </w:rPr>
        <w:t xml:space="preserve"> usneslo vydat na základě § 59 odst. 4 zákona č. 541/2020 Sb., o odpadech (dále jen „zákon </w:t>
      </w:r>
      <w:r>
        <w:rPr>
          <w:rFonts w:ascii="Arial" w:hAnsi="Arial" w:cs="Arial"/>
          <w:sz w:val="22"/>
          <w:szCs w:val="22"/>
        </w:rPr>
        <w:br/>
        <w:t xml:space="preserve">o odpadech“), a v souladu s § 10 písm. d) a § 84 odst. 2 písm. h) zákona č. 128/2000 Sb., </w:t>
      </w:r>
      <w:r>
        <w:rPr>
          <w:rFonts w:ascii="Arial" w:hAnsi="Arial" w:cs="Arial"/>
          <w:sz w:val="22"/>
          <w:szCs w:val="22"/>
        </w:rPr>
        <w:br/>
        <w:t>o obcích (obecní zřízení), ve znění pozdějších předpisů, tuto obecně závaznou vyhlášku (dále jen „vyhláška“):</w:t>
      </w:r>
    </w:p>
    <w:p w14:paraId="67441FD9" w14:textId="77777777" w:rsidR="005E4424" w:rsidRDefault="005E4424">
      <w:pPr>
        <w:jc w:val="center"/>
        <w:rPr>
          <w:rFonts w:ascii="Arial" w:hAnsi="Arial" w:cs="Arial"/>
          <w:b/>
          <w:sz w:val="22"/>
          <w:szCs w:val="22"/>
        </w:rPr>
      </w:pPr>
    </w:p>
    <w:p w14:paraId="3B86AC9C" w14:textId="77777777" w:rsidR="005E4424" w:rsidRDefault="005E4424">
      <w:pPr>
        <w:jc w:val="center"/>
      </w:pPr>
      <w:r>
        <w:rPr>
          <w:rFonts w:ascii="Arial" w:hAnsi="Arial" w:cs="Arial"/>
          <w:b/>
          <w:sz w:val="22"/>
          <w:szCs w:val="22"/>
        </w:rPr>
        <w:t>Čl. 1</w:t>
      </w:r>
    </w:p>
    <w:p w14:paraId="3898C247" w14:textId="77777777" w:rsidR="005E4424" w:rsidRDefault="005E4424">
      <w:pPr>
        <w:pStyle w:val="Nadpis2"/>
        <w:jc w:val="center"/>
      </w:pPr>
      <w:r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761DCF5" w14:textId="77777777" w:rsidR="005E4424" w:rsidRDefault="005E4424">
      <w:pPr>
        <w:tabs>
          <w:tab w:val="left" w:pos="567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14:paraId="60668190" w14:textId="77777777" w:rsidR="005E4424" w:rsidRDefault="005E4424">
      <w:pPr>
        <w:numPr>
          <w:ilvl w:val="0"/>
          <w:numId w:val="5"/>
        </w:numPr>
        <w:tabs>
          <w:tab w:val="left" w:pos="0"/>
        </w:tabs>
        <w:ind w:left="0" w:hanging="426"/>
        <w:jc w:val="both"/>
      </w:pPr>
      <w:r>
        <w:rPr>
          <w:rFonts w:ascii="Arial" w:hAnsi="Arial" w:cs="Arial"/>
          <w:sz w:val="22"/>
          <w:szCs w:val="22"/>
        </w:rPr>
        <w:t>Tato vyhláška stanovuje obecní systém odpadového hospodářství na území obce Pohoří</w:t>
      </w:r>
      <w:r>
        <w:rPr>
          <w:rFonts w:ascii="Arial" w:hAnsi="Arial" w:cs="Arial"/>
          <w:i/>
          <w:color w:val="00B0F0"/>
          <w:sz w:val="22"/>
          <w:szCs w:val="22"/>
        </w:rPr>
        <w:t>.</w:t>
      </w:r>
    </w:p>
    <w:p w14:paraId="578553FE" w14:textId="77777777" w:rsidR="005E4424" w:rsidRDefault="005E4424">
      <w:pPr>
        <w:tabs>
          <w:tab w:val="left" w:pos="567"/>
        </w:tabs>
        <w:jc w:val="both"/>
        <w:rPr>
          <w:rFonts w:ascii="Arial" w:hAnsi="Arial" w:cs="Arial"/>
          <w:i/>
          <w:color w:val="FF0000"/>
          <w:sz w:val="22"/>
          <w:szCs w:val="22"/>
        </w:rPr>
      </w:pPr>
    </w:p>
    <w:p w14:paraId="30F41995" w14:textId="77777777" w:rsidR="005E4424" w:rsidRDefault="005E4424">
      <w:pPr>
        <w:numPr>
          <w:ilvl w:val="0"/>
          <w:numId w:val="5"/>
        </w:numPr>
        <w:tabs>
          <w:tab w:val="left" w:pos="-142"/>
        </w:tabs>
        <w:autoSpaceDE w:val="0"/>
        <w:ind w:left="0" w:hanging="426"/>
        <w:jc w:val="both"/>
      </w:pPr>
      <w:r>
        <w:rPr>
          <w:rFonts w:ascii="Arial" w:eastAsia="Arial" w:hAnsi="Arial" w:cs="Arial"/>
          <w:color w:val="FF0000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.</w:t>
      </w:r>
    </w:p>
    <w:p w14:paraId="1F862898" w14:textId="77777777" w:rsidR="005E4424" w:rsidRDefault="005E4424">
      <w:pPr>
        <w:tabs>
          <w:tab w:val="left" w:pos="567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14:paraId="78D02349" w14:textId="77777777" w:rsidR="005E4424" w:rsidRDefault="005E4424">
      <w:pPr>
        <w:numPr>
          <w:ilvl w:val="0"/>
          <w:numId w:val="5"/>
        </w:numPr>
        <w:tabs>
          <w:tab w:val="left" w:pos="-142"/>
        </w:tabs>
        <w:autoSpaceDE w:val="0"/>
        <w:ind w:left="0" w:hanging="426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 xml:space="preserve">. </w:t>
      </w:r>
    </w:p>
    <w:p w14:paraId="63E6A014" w14:textId="77777777" w:rsidR="005E4424" w:rsidRDefault="005E4424">
      <w:pPr>
        <w:tabs>
          <w:tab w:val="left" w:pos="-142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14:paraId="21980326" w14:textId="77777777" w:rsidR="005E4424" w:rsidRDefault="005E4424">
      <w:pPr>
        <w:numPr>
          <w:ilvl w:val="0"/>
          <w:numId w:val="5"/>
        </w:numPr>
        <w:tabs>
          <w:tab w:val="left" w:pos="-142"/>
        </w:tabs>
        <w:autoSpaceDE w:val="0"/>
        <w:ind w:left="0" w:hanging="426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FBD8126" w14:textId="77777777" w:rsidR="005E4424" w:rsidRDefault="005E4424">
      <w:pPr>
        <w:tabs>
          <w:tab w:val="left" w:pos="-142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14:paraId="04107F6D" w14:textId="77777777" w:rsidR="005E4424" w:rsidRDefault="005E4424">
      <w:pPr>
        <w:jc w:val="center"/>
        <w:rPr>
          <w:rFonts w:ascii="Arial" w:hAnsi="Arial" w:cs="Arial"/>
          <w:b/>
          <w:sz w:val="22"/>
          <w:szCs w:val="22"/>
        </w:rPr>
      </w:pPr>
    </w:p>
    <w:p w14:paraId="07F52C4D" w14:textId="77777777" w:rsidR="005E4424" w:rsidRDefault="005E4424">
      <w:pPr>
        <w:jc w:val="center"/>
      </w:pPr>
      <w:r>
        <w:rPr>
          <w:rFonts w:ascii="Arial" w:hAnsi="Arial" w:cs="Arial"/>
          <w:b/>
          <w:sz w:val="22"/>
          <w:szCs w:val="22"/>
        </w:rPr>
        <w:t>Čl. 2</w:t>
      </w:r>
    </w:p>
    <w:p w14:paraId="63B1462F" w14:textId="77777777" w:rsidR="005E4424" w:rsidRDefault="005E4424">
      <w:pPr>
        <w:jc w:val="center"/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2DE6C77" w14:textId="77777777" w:rsidR="005E4424" w:rsidRDefault="005E4424">
      <w:pPr>
        <w:jc w:val="center"/>
        <w:rPr>
          <w:rFonts w:ascii="Arial" w:hAnsi="Arial" w:cs="Arial"/>
          <w:sz w:val="22"/>
          <w:szCs w:val="22"/>
        </w:rPr>
      </w:pPr>
    </w:p>
    <w:p w14:paraId="49F3E094" w14:textId="77777777" w:rsidR="005E4424" w:rsidRDefault="005E4424">
      <w:pPr>
        <w:numPr>
          <w:ilvl w:val="0"/>
          <w:numId w:val="4"/>
        </w:numPr>
        <w:jc w:val="both"/>
      </w:pPr>
      <w:r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2BFB7551" w14:textId="77777777" w:rsidR="005E4424" w:rsidRDefault="005E4424">
      <w:pPr>
        <w:rPr>
          <w:rFonts w:ascii="Arial" w:hAnsi="Arial" w:cs="Arial"/>
          <w:i/>
          <w:iCs/>
          <w:sz w:val="22"/>
          <w:szCs w:val="22"/>
        </w:rPr>
      </w:pPr>
    </w:p>
    <w:p w14:paraId="68D07F50" w14:textId="77777777" w:rsidR="005E4424" w:rsidRDefault="005E4424">
      <w:pPr>
        <w:pStyle w:val="Odstavecseseznamem"/>
        <w:numPr>
          <w:ilvl w:val="0"/>
          <w:numId w:val="9"/>
        </w:numPr>
        <w:tabs>
          <w:tab w:val="left" w:pos="567"/>
        </w:tabs>
        <w:autoSpaceDE w:val="0"/>
        <w:spacing w:after="0" w:line="240" w:lineRule="auto"/>
      </w:pPr>
      <w:r>
        <w:rPr>
          <w:rFonts w:ascii="Arial" w:hAnsi="Arial" w:cs="Arial"/>
          <w:bCs/>
          <w:i/>
          <w:color w:val="000000"/>
        </w:rPr>
        <w:t>Papír,</w:t>
      </w:r>
    </w:p>
    <w:p w14:paraId="21B10691" w14:textId="77777777" w:rsidR="002F402E" w:rsidRPr="002F402E" w:rsidRDefault="005E4424">
      <w:pPr>
        <w:pStyle w:val="Odstavecseseznamem"/>
        <w:numPr>
          <w:ilvl w:val="0"/>
          <w:numId w:val="9"/>
        </w:numPr>
        <w:tabs>
          <w:tab w:val="left" w:pos="567"/>
        </w:tabs>
        <w:autoSpaceDE w:val="0"/>
        <w:spacing w:after="0" w:line="240" w:lineRule="auto"/>
      </w:pPr>
      <w:r>
        <w:rPr>
          <w:rFonts w:ascii="Arial" w:hAnsi="Arial" w:cs="Arial"/>
          <w:bCs/>
          <w:i/>
          <w:color w:val="000000"/>
        </w:rPr>
        <w:t>Plasty včetně PET lahví</w:t>
      </w:r>
    </w:p>
    <w:p w14:paraId="1F55AEBC" w14:textId="77777777" w:rsidR="005E4424" w:rsidRDefault="002F402E">
      <w:pPr>
        <w:pStyle w:val="Odstavecseseznamem"/>
        <w:numPr>
          <w:ilvl w:val="0"/>
          <w:numId w:val="9"/>
        </w:numPr>
        <w:tabs>
          <w:tab w:val="left" w:pos="567"/>
        </w:tabs>
        <w:autoSpaceDE w:val="0"/>
        <w:spacing w:after="0" w:line="240" w:lineRule="auto"/>
      </w:pPr>
      <w:r>
        <w:rPr>
          <w:rFonts w:ascii="Arial" w:hAnsi="Arial" w:cs="Arial"/>
          <w:bCs/>
          <w:i/>
          <w:color w:val="000000"/>
        </w:rPr>
        <w:t>N</w:t>
      </w:r>
      <w:r w:rsidR="005E4424">
        <w:rPr>
          <w:rFonts w:ascii="Arial" w:hAnsi="Arial" w:cs="Arial"/>
          <w:bCs/>
          <w:i/>
          <w:color w:val="000000"/>
        </w:rPr>
        <w:t>ápojov</w:t>
      </w:r>
      <w:r>
        <w:rPr>
          <w:rFonts w:ascii="Arial" w:hAnsi="Arial" w:cs="Arial"/>
          <w:bCs/>
          <w:i/>
          <w:color w:val="000000"/>
        </w:rPr>
        <w:t>é</w:t>
      </w:r>
      <w:r w:rsidR="005E4424">
        <w:rPr>
          <w:rFonts w:ascii="Arial" w:hAnsi="Arial" w:cs="Arial"/>
          <w:bCs/>
          <w:i/>
          <w:color w:val="000000"/>
        </w:rPr>
        <w:t xml:space="preserve"> karton</w:t>
      </w:r>
      <w:r>
        <w:rPr>
          <w:rFonts w:ascii="Arial" w:hAnsi="Arial" w:cs="Arial"/>
          <w:bCs/>
          <w:i/>
          <w:color w:val="000000"/>
        </w:rPr>
        <w:t>y</w:t>
      </w:r>
      <w:r w:rsidR="005E4424">
        <w:rPr>
          <w:rFonts w:ascii="Arial" w:hAnsi="Arial" w:cs="Arial"/>
          <w:bCs/>
          <w:i/>
          <w:color w:val="000000"/>
        </w:rPr>
        <w:t>,</w:t>
      </w:r>
    </w:p>
    <w:p w14:paraId="351D35C5" w14:textId="77777777" w:rsidR="005E4424" w:rsidRDefault="005E4424">
      <w:pPr>
        <w:pStyle w:val="Odstavecseseznamem"/>
        <w:numPr>
          <w:ilvl w:val="0"/>
          <w:numId w:val="9"/>
        </w:numPr>
        <w:autoSpaceDE w:val="0"/>
        <w:spacing w:after="0" w:line="240" w:lineRule="auto"/>
      </w:pPr>
      <w:r>
        <w:rPr>
          <w:rFonts w:ascii="Arial" w:hAnsi="Arial" w:cs="Arial"/>
          <w:bCs/>
          <w:i/>
          <w:color w:val="000000"/>
        </w:rPr>
        <w:t>Sklo,</w:t>
      </w:r>
    </w:p>
    <w:p w14:paraId="3CA48761" w14:textId="77777777" w:rsidR="005E4424" w:rsidRDefault="005E4424">
      <w:pPr>
        <w:pStyle w:val="Odstavecseseznamem"/>
        <w:numPr>
          <w:ilvl w:val="0"/>
          <w:numId w:val="9"/>
        </w:numPr>
        <w:autoSpaceDE w:val="0"/>
        <w:spacing w:after="0" w:line="240" w:lineRule="auto"/>
      </w:pPr>
      <w:r>
        <w:rPr>
          <w:rFonts w:ascii="Arial" w:hAnsi="Arial" w:cs="Arial"/>
          <w:bCs/>
          <w:i/>
          <w:color w:val="000000"/>
        </w:rPr>
        <w:t>Kovy,</w:t>
      </w:r>
    </w:p>
    <w:p w14:paraId="0EEA72A7" w14:textId="77777777" w:rsidR="005E4424" w:rsidRDefault="005E4424">
      <w:pPr>
        <w:numPr>
          <w:ilvl w:val="0"/>
          <w:numId w:val="9"/>
        </w:numPr>
      </w:pPr>
      <w:r>
        <w:rPr>
          <w:rFonts w:ascii="Arial" w:hAnsi="Arial" w:cs="Arial"/>
          <w:bCs/>
          <w:i/>
          <w:color w:val="000000"/>
          <w:sz w:val="22"/>
          <w:szCs w:val="22"/>
        </w:rPr>
        <w:t>Nebezpečné odpady,</w:t>
      </w:r>
    </w:p>
    <w:p w14:paraId="533D1F0C" w14:textId="77777777" w:rsidR="005E4424" w:rsidRDefault="005E4424">
      <w:pPr>
        <w:numPr>
          <w:ilvl w:val="0"/>
          <w:numId w:val="9"/>
        </w:numPr>
      </w:pPr>
      <w:r>
        <w:rPr>
          <w:rFonts w:ascii="Arial" w:hAnsi="Arial" w:cs="Arial"/>
          <w:bCs/>
          <w:i/>
          <w:color w:val="000000"/>
          <w:sz w:val="22"/>
          <w:szCs w:val="22"/>
        </w:rPr>
        <w:lastRenderedPageBreak/>
        <w:t>Objemný odpad,</w:t>
      </w:r>
    </w:p>
    <w:p w14:paraId="6ADCF9E8" w14:textId="77777777" w:rsidR="005E4424" w:rsidRDefault="005E4424">
      <w:pPr>
        <w:pStyle w:val="Odstavecseseznamem"/>
        <w:numPr>
          <w:ilvl w:val="0"/>
          <w:numId w:val="9"/>
        </w:numPr>
        <w:autoSpaceDE w:val="0"/>
        <w:spacing w:after="0" w:line="240" w:lineRule="auto"/>
      </w:pPr>
      <w:r>
        <w:rPr>
          <w:rFonts w:ascii="Arial" w:hAnsi="Arial" w:cs="Arial"/>
          <w:bCs/>
          <w:i/>
          <w:color w:val="000000"/>
        </w:rPr>
        <w:t>Biologické odpady rostlinného původu,</w:t>
      </w:r>
    </w:p>
    <w:p w14:paraId="3A6C1E5C" w14:textId="77777777" w:rsidR="005E4424" w:rsidRDefault="005E4424">
      <w:pPr>
        <w:numPr>
          <w:ilvl w:val="0"/>
          <w:numId w:val="9"/>
        </w:num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60D58A9C" w14:textId="77777777" w:rsidR="005E4424" w:rsidRDefault="005E4424">
      <w:pPr>
        <w:numPr>
          <w:ilvl w:val="0"/>
          <w:numId w:val="9"/>
        </w:numPr>
      </w:pPr>
      <w:r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7B335EAE" w14:textId="77777777" w:rsidR="005E4424" w:rsidRDefault="005E4424">
      <w:r>
        <w:rPr>
          <w:rFonts w:ascii="Arial" w:eastAsia="Arial" w:hAnsi="Arial" w:cs="Arial"/>
          <w:i/>
          <w:color w:val="00B0F0"/>
          <w:sz w:val="22"/>
          <w:szCs w:val="22"/>
        </w:rPr>
        <w:t xml:space="preserve"> </w:t>
      </w:r>
    </w:p>
    <w:p w14:paraId="7CC43B82" w14:textId="77777777" w:rsidR="005E4424" w:rsidRDefault="005E4424">
      <w:pPr>
        <w:pStyle w:val="Zkladntextodsazen"/>
        <w:numPr>
          <w:ilvl w:val="0"/>
          <w:numId w:val="4"/>
        </w:numPr>
      </w:pPr>
      <w:r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a), b), c), d), e), f), g), h)</w:t>
      </w:r>
      <w:r w:rsidR="002F402E">
        <w:rPr>
          <w:rFonts w:ascii="Arial" w:hAnsi="Arial" w:cs="Arial"/>
          <w:sz w:val="22"/>
          <w:szCs w:val="22"/>
        </w:rPr>
        <w:t xml:space="preserve"> a i)</w:t>
      </w:r>
      <w:r>
        <w:rPr>
          <w:rFonts w:ascii="Arial" w:hAnsi="Arial" w:cs="Arial"/>
          <w:sz w:val="22"/>
          <w:szCs w:val="22"/>
        </w:rPr>
        <w:t>.</w:t>
      </w:r>
    </w:p>
    <w:p w14:paraId="0F2BE5A3" w14:textId="77777777" w:rsidR="00452B42" w:rsidRDefault="00452B42">
      <w:pPr>
        <w:jc w:val="center"/>
        <w:rPr>
          <w:rFonts w:ascii="Arial" w:hAnsi="Arial" w:cs="Arial"/>
          <w:b/>
          <w:sz w:val="22"/>
          <w:szCs w:val="22"/>
        </w:rPr>
      </w:pPr>
    </w:p>
    <w:p w14:paraId="221557FD" w14:textId="77777777" w:rsidR="00452B42" w:rsidRDefault="00452B42">
      <w:pPr>
        <w:jc w:val="center"/>
        <w:rPr>
          <w:rFonts w:ascii="Arial" w:hAnsi="Arial" w:cs="Arial"/>
          <w:b/>
          <w:sz w:val="22"/>
          <w:szCs w:val="22"/>
        </w:rPr>
      </w:pPr>
    </w:p>
    <w:p w14:paraId="27DD3A1C" w14:textId="77777777" w:rsidR="005E4424" w:rsidRDefault="005E4424">
      <w:pPr>
        <w:jc w:val="center"/>
      </w:pPr>
      <w:r>
        <w:rPr>
          <w:rFonts w:ascii="Arial" w:hAnsi="Arial" w:cs="Arial"/>
          <w:b/>
          <w:sz w:val="22"/>
          <w:szCs w:val="22"/>
        </w:rPr>
        <w:t>Čl. 3</w:t>
      </w:r>
    </w:p>
    <w:p w14:paraId="6D0B1CA9" w14:textId="77777777" w:rsidR="005E4424" w:rsidRDefault="005E4424">
      <w:pPr>
        <w:pStyle w:val="Nadpis2"/>
        <w:jc w:val="center"/>
      </w:pPr>
      <w:r>
        <w:rPr>
          <w:rFonts w:ascii="Arial" w:hAnsi="Arial" w:cs="Arial"/>
          <w:b/>
          <w:bCs/>
          <w:sz w:val="22"/>
          <w:szCs w:val="22"/>
          <w:u w:val="none"/>
        </w:rPr>
        <w:t>Soustřeďování papíru, plastů včetně PET lahví, nápojových kartonů, skla, kovů, biologického odpadu, jedlých olejů a tuků</w:t>
      </w:r>
    </w:p>
    <w:p w14:paraId="5E576D17" w14:textId="77777777" w:rsidR="005E4424" w:rsidRDefault="005E4424">
      <w:pPr>
        <w:jc w:val="center"/>
      </w:pPr>
    </w:p>
    <w:p w14:paraId="5B00E232" w14:textId="77777777" w:rsidR="005E4424" w:rsidRDefault="005E4424">
      <w:pPr>
        <w:numPr>
          <w:ilvl w:val="0"/>
          <w:numId w:val="10"/>
        </w:numPr>
        <w:tabs>
          <w:tab w:val="left" w:pos="540"/>
          <w:tab w:val="left" w:pos="927"/>
        </w:tabs>
        <w:jc w:val="both"/>
      </w:pPr>
      <w:r>
        <w:rPr>
          <w:rFonts w:ascii="Arial" w:hAnsi="Arial" w:cs="Arial"/>
          <w:sz w:val="22"/>
          <w:szCs w:val="22"/>
        </w:rPr>
        <w:t xml:space="preserve">Papír, plasty včetně PET lahví, nápojové kartony, sklo, kovy, biologické odpady, jedlé oleje a tuky se soustřeďují do </w:t>
      </w:r>
      <w:r>
        <w:rPr>
          <w:rFonts w:ascii="Arial" w:hAnsi="Arial" w:cs="Arial"/>
          <w:bCs/>
          <w:sz w:val="22"/>
          <w:szCs w:val="22"/>
        </w:rPr>
        <w:t>zvláštních sběrných nádob</w:t>
      </w:r>
      <w:r>
        <w:rPr>
          <w:rFonts w:ascii="Arial" w:hAnsi="Arial" w:cs="Arial"/>
          <w:sz w:val="22"/>
          <w:szCs w:val="22"/>
        </w:rPr>
        <w:t>, kterými jsou:</w:t>
      </w:r>
    </w:p>
    <w:p w14:paraId="4BF28602" w14:textId="77777777" w:rsidR="005E4424" w:rsidRDefault="005E4424">
      <w:pPr>
        <w:tabs>
          <w:tab w:val="left" w:pos="540"/>
          <w:tab w:val="left" w:pos="927"/>
        </w:tabs>
        <w:ind w:left="360"/>
        <w:jc w:val="both"/>
      </w:pPr>
    </w:p>
    <w:p w14:paraId="320BDF82" w14:textId="77777777" w:rsidR="005E4424" w:rsidRDefault="006C1146">
      <w:pPr>
        <w:numPr>
          <w:ilvl w:val="0"/>
          <w:numId w:val="13"/>
        </w:numPr>
        <w:tabs>
          <w:tab w:val="left" w:pos="540"/>
          <w:tab w:val="left" w:pos="927"/>
        </w:tabs>
        <w:jc w:val="both"/>
      </w:pPr>
      <w:r>
        <w:rPr>
          <w:rFonts w:ascii="Arial" w:eastAsia="Calibri" w:hAnsi="Arial" w:cs="Arial"/>
          <w:bCs/>
          <w:color w:val="000000"/>
          <w:sz w:val="22"/>
          <w:szCs w:val="22"/>
        </w:rPr>
        <w:t>K</w:t>
      </w:r>
      <w:r w:rsidR="005E4424">
        <w:rPr>
          <w:rFonts w:ascii="Arial" w:eastAsia="Calibri" w:hAnsi="Arial" w:cs="Arial"/>
          <w:bCs/>
          <w:color w:val="000000"/>
          <w:sz w:val="22"/>
          <w:szCs w:val="22"/>
        </w:rPr>
        <w:t>ontejnery</w:t>
      </w:r>
      <w:r>
        <w:rPr>
          <w:rFonts w:ascii="Arial" w:eastAsia="Calibri" w:hAnsi="Arial" w:cs="Arial"/>
          <w:bCs/>
          <w:color w:val="000000"/>
          <w:sz w:val="22"/>
          <w:szCs w:val="22"/>
        </w:rPr>
        <w:t xml:space="preserve"> (1100</w:t>
      </w:r>
      <w:r w:rsidR="0029761C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r>
        <w:rPr>
          <w:rFonts w:ascii="Arial" w:eastAsia="Calibri" w:hAnsi="Arial" w:cs="Arial"/>
          <w:bCs/>
          <w:color w:val="000000"/>
          <w:sz w:val="22"/>
          <w:szCs w:val="22"/>
        </w:rPr>
        <w:t>l)</w:t>
      </w:r>
      <w:r w:rsidR="005E4424">
        <w:rPr>
          <w:rFonts w:ascii="Arial" w:eastAsia="Calibri" w:hAnsi="Arial" w:cs="Arial"/>
          <w:bCs/>
          <w:color w:val="000000"/>
          <w:sz w:val="22"/>
          <w:szCs w:val="22"/>
        </w:rPr>
        <w:t xml:space="preserve"> pro: papír, plasty, sklo, kovy, biologické odpady rostlinného původu</w:t>
      </w:r>
    </w:p>
    <w:p w14:paraId="0C8A3D78" w14:textId="77777777" w:rsidR="005E4424" w:rsidRDefault="005E4424">
      <w:pPr>
        <w:numPr>
          <w:ilvl w:val="0"/>
          <w:numId w:val="13"/>
        </w:numPr>
        <w:tabs>
          <w:tab w:val="left" w:pos="540"/>
          <w:tab w:val="left" w:pos="927"/>
        </w:tabs>
        <w:jc w:val="both"/>
      </w:pPr>
      <w:r>
        <w:rPr>
          <w:rFonts w:ascii="Arial" w:eastAsia="Calibri" w:hAnsi="Arial" w:cs="Arial"/>
          <w:bCs/>
          <w:color w:val="000000"/>
          <w:sz w:val="22"/>
          <w:szCs w:val="22"/>
        </w:rPr>
        <w:t>sběrné nádoby</w:t>
      </w:r>
      <w:r w:rsidR="006C1146">
        <w:rPr>
          <w:rFonts w:ascii="Arial" w:eastAsia="Calibri" w:hAnsi="Arial" w:cs="Arial"/>
          <w:bCs/>
          <w:color w:val="000000"/>
          <w:sz w:val="22"/>
          <w:szCs w:val="22"/>
        </w:rPr>
        <w:t xml:space="preserve"> (120</w:t>
      </w:r>
      <w:r w:rsidR="0029761C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r w:rsidR="006C1146">
        <w:rPr>
          <w:rFonts w:ascii="Arial" w:eastAsia="Calibri" w:hAnsi="Arial" w:cs="Arial"/>
          <w:bCs/>
          <w:color w:val="000000"/>
          <w:sz w:val="22"/>
          <w:szCs w:val="22"/>
        </w:rPr>
        <w:t>l)</w:t>
      </w:r>
      <w:r>
        <w:rPr>
          <w:rFonts w:ascii="Arial" w:eastAsia="Calibri" w:hAnsi="Arial" w:cs="Arial"/>
          <w:bCs/>
          <w:color w:val="000000"/>
          <w:sz w:val="22"/>
          <w:szCs w:val="22"/>
        </w:rPr>
        <w:t xml:space="preserve"> pro: nápojové kartony, jedlé oleje a tuky</w:t>
      </w:r>
    </w:p>
    <w:p w14:paraId="2E64E3C2" w14:textId="77777777" w:rsidR="005E4424" w:rsidRDefault="005E4424">
      <w:pPr>
        <w:rPr>
          <w:rFonts w:ascii="Arial" w:hAnsi="Arial" w:cs="Arial"/>
          <w:sz w:val="22"/>
          <w:szCs w:val="22"/>
        </w:rPr>
      </w:pPr>
    </w:p>
    <w:p w14:paraId="6F826809" w14:textId="77777777" w:rsidR="005E4424" w:rsidRDefault="005E4424">
      <w:pPr>
        <w:pStyle w:val="NormlnIMP"/>
        <w:numPr>
          <w:ilvl w:val="0"/>
          <w:numId w:val="10"/>
        </w:numPr>
        <w:tabs>
          <w:tab w:val="left" w:pos="540"/>
          <w:tab w:val="left" w:pos="927"/>
        </w:tabs>
        <w:suppressAutoHyphens w:val="0"/>
        <w:overflowPunct/>
        <w:autoSpaceDE/>
        <w:spacing w:line="240" w:lineRule="auto"/>
        <w:ind w:left="0" w:firstLine="0"/>
        <w:textAlignment w:val="auto"/>
      </w:pPr>
      <w:r>
        <w:rPr>
          <w:rFonts w:ascii="Arial" w:hAnsi="Arial" w:cs="Arial"/>
          <w:sz w:val="22"/>
          <w:szCs w:val="22"/>
        </w:rPr>
        <w:t xml:space="preserve">Zvláštní sběrné nádoby jsou umístěny v obci dle vydaného seznamu lokalit. Tento       </w:t>
      </w:r>
      <w:r>
        <w:rPr>
          <w:rFonts w:ascii="Arial" w:hAnsi="Arial" w:cs="Arial"/>
          <w:sz w:val="22"/>
          <w:szCs w:val="22"/>
        </w:rPr>
        <w:tab/>
        <w:t>seznam lokalit je zveřejněn na webových stránkách obce.</w:t>
      </w:r>
    </w:p>
    <w:p w14:paraId="78DE03F2" w14:textId="77777777" w:rsidR="005E4424" w:rsidRDefault="005E4424">
      <w:pPr>
        <w:pStyle w:val="NormlnIMP"/>
        <w:tabs>
          <w:tab w:val="left" w:pos="540"/>
          <w:tab w:val="left" w:pos="927"/>
        </w:tabs>
        <w:suppressAutoHyphens w:val="0"/>
        <w:overflowPunct/>
        <w:autoSpaceDE/>
        <w:spacing w:line="240" w:lineRule="auto"/>
        <w:textAlignment w:val="auto"/>
      </w:pPr>
    </w:p>
    <w:p w14:paraId="784A63A8" w14:textId="77777777" w:rsidR="005E4424" w:rsidRDefault="005E4424">
      <w:pPr>
        <w:pStyle w:val="NormlnIMP"/>
        <w:numPr>
          <w:ilvl w:val="0"/>
          <w:numId w:val="10"/>
        </w:numPr>
        <w:tabs>
          <w:tab w:val="left" w:pos="540"/>
          <w:tab w:val="left" w:pos="927"/>
        </w:tabs>
        <w:suppressAutoHyphens w:val="0"/>
        <w:overflowPunct/>
        <w:autoSpaceDE/>
        <w:spacing w:line="240" w:lineRule="auto"/>
        <w:ind w:left="0" w:firstLine="0"/>
        <w:textAlignment w:val="auto"/>
      </w:pPr>
      <w:r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8DE10E7" w14:textId="77777777" w:rsidR="005E4424" w:rsidRDefault="005E4424">
      <w:pPr>
        <w:jc w:val="both"/>
        <w:rPr>
          <w:rFonts w:ascii="Arial" w:hAnsi="Arial" w:cs="Arial"/>
          <w:sz w:val="22"/>
          <w:szCs w:val="22"/>
        </w:rPr>
      </w:pPr>
    </w:p>
    <w:p w14:paraId="5A3B44E9" w14:textId="77777777" w:rsidR="005E4424" w:rsidRDefault="005E4424">
      <w:pPr>
        <w:pStyle w:val="Odstavecseseznamem"/>
        <w:numPr>
          <w:ilvl w:val="0"/>
          <w:numId w:val="2"/>
        </w:numPr>
        <w:autoSpaceDE w:val="0"/>
        <w:spacing w:after="0" w:line="240" w:lineRule="auto"/>
      </w:pPr>
      <w:r>
        <w:rPr>
          <w:rFonts w:ascii="Arial" w:hAnsi="Arial" w:cs="Arial"/>
          <w:bCs/>
          <w:i/>
          <w:color w:val="000000"/>
        </w:rPr>
        <w:t>Papír barva - modrá,</w:t>
      </w:r>
    </w:p>
    <w:p w14:paraId="2ECF7410" w14:textId="77777777" w:rsidR="002F402E" w:rsidRPr="002F402E" w:rsidRDefault="005E4424">
      <w:pPr>
        <w:pStyle w:val="Odstavecseseznamem"/>
        <w:numPr>
          <w:ilvl w:val="0"/>
          <w:numId w:val="2"/>
        </w:numPr>
        <w:autoSpaceDE w:val="0"/>
        <w:spacing w:after="0" w:line="240" w:lineRule="auto"/>
      </w:pPr>
      <w:r>
        <w:rPr>
          <w:rFonts w:ascii="Arial" w:hAnsi="Arial" w:cs="Arial"/>
          <w:bCs/>
          <w:i/>
          <w:color w:val="000000"/>
        </w:rPr>
        <w:t xml:space="preserve">Plasty včetně PET lahví - barva žlutá; </w:t>
      </w:r>
    </w:p>
    <w:p w14:paraId="67A46659" w14:textId="77777777" w:rsidR="005E4424" w:rsidRDefault="002F402E">
      <w:pPr>
        <w:pStyle w:val="Odstavecseseznamem"/>
        <w:numPr>
          <w:ilvl w:val="0"/>
          <w:numId w:val="2"/>
        </w:numPr>
        <w:autoSpaceDE w:val="0"/>
        <w:spacing w:after="0" w:line="240" w:lineRule="auto"/>
      </w:pPr>
      <w:r>
        <w:rPr>
          <w:rFonts w:ascii="Arial" w:hAnsi="Arial" w:cs="Arial"/>
          <w:bCs/>
          <w:i/>
          <w:color w:val="000000"/>
        </w:rPr>
        <w:t>N</w:t>
      </w:r>
      <w:r w:rsidR="005E4424">
        <w:rPr>
          <w:rFonts w:ascii="Arial" w:hAnsi="Arial" w:cs="Arial"/>
          <w:bCs/>
          <w:i/>
          <w:color w:val="000000"/>
        </w:rPr>
        <w:t>ápojové kartony - barva černá s označením,</w:t>
      </w:r>
    </w:p>
    <w:p w14:paraId="28F74AB0" w14:textId="77777777" w:rsidR="005E4424" w:rsidRDefault="005E4424">
      <w:pPr>
        <w:pStyle w:val="Odstavecseseznamem"/>
        <w:numPr>
          <w:ilvl w:val="0"/>
          <w:numId w:val="2"/>
        </w:numPr>
        <w:autoSpaceDE w:val="0"/>
        <w:spacing w:after="0" w:line="240" w:lineRule="auto"/>
      </w:pPr>
      <w:r>
        <w:rPr>
          <w:rFonts w:ascii="Arial" w:hAnsi="Arial" w:cs="Arial"/>
          <w:bCs/>
          <w:i/>
          <w:color w:val="000000"/>
        </w:rPr>
        <w:t>Sklo - barva zelená,</w:t>
      </w:r>
    </w:p>
    <w:p w14:paraId="31F8FA0F" w14:textId="77777777" w:rsidR="005E4424" w:rsidRDefault="005E4424">
      <w:pPr>
        <w:pStyle w:val="Odstavecseseznamem"/>
        <w:numPr>
          <w:ilvl w:val="0"/>
          <w:numId w:val="2"/>
        </w:numPr>
        <w:autoSpaceDE w:val="0"/>
        <w:spacing w:after="0" w:line="240" w:lineRule="auto"/>
      </w:pPr>
      <w:r>
        <w:rPr>
          <w:rFonts w:ascii="Arial" w:hAnsi="Arial" w:cs="Arial"/>
          <w:bCs/>
          <w:i/>
          <w:color w:val="000000"/>
        </w:rPr>
        <w:t>Kovy - barva šedá,</w:t>
      </w:r>
    </w:p>
    <w:p w14:paraId="379DED2A" w14:textId="77777777" w:rsidR="005E4424" w:rsidRDefault="005E4424">
      <w:pPr>
        <w:pStyle w:val="Odstavecseseznamem"/>
        <w:numPr>
          <w:ilvl w:val="0"/>
          <w:numId w:val="2"/>
        </w:numPr>
        <w:autoSpaceDE w:val="0"/>
        <w:spacing w:after="0" w:line="240" w:lineRule="auto"/>
      </w:pPr>
      <w:r>
        <w:rPr>
          <w:rFonts w:ascii="Arial" w:hAnsi="Arial" w:cs="Arial"/>
          <w:bCs/>
          <w:i/>
          <w:color w:val="000000"/>
        </w:rPr>
        <w:t>Biologické odpady rostlinného původu - barva hnědá</w:t>
      </w:r>
    </w:p>
    <w:p w14:paraId="40A02452" w14:textId="77777777" w:rsidR="005E4424" w:rsidRDefault="005E4424">
      <w:pPr>
        <w:numPr>
          <w:ilvl w:val="0"/>
          <w:numId w:val="2"/>
        </w:numPr>
      </w:pPr>
      <w:r>
        <w:rPr>
          <w:rFonts w:ascii="Arial" w:hAnsi="Arial" w:cs="Arial"/>
          <w:i/>
          <w:iCs/>
          <w:sz w:val="22"/>
          <w:szCs w:val="22"/>
        </w:rPr>
        <w:t>Jedlé oleje a tuky - barva černá s označením</w:t>
      </w:r>
    </w:p>
    <w:p w14:paraId="5A9E433E" w14:textId="77777777" w:rsidR="005E4424" w:rsidRDefault="005E4424">
      <w:pPr>
        <w:ind w:left="720"/>
        <w:rPr>
          <w:rFonts w:ascii="Arial" w:hAnsi="Arial" w:cs="Arial"/>
          <w:i/>
          <w:iCs/>
          <w:sz w:val="22"/>
          <w:szCs w:val="22"/>
        </w:rPr>
      </w:pPr>
    </w:p>
    <w:p w14:paraId="0486791E" w14:textId="77777777" w:rsidR="005E4424" w:rsidRDefault="005E4424">
      <w:pPr>
        <w:numPr>
          <w:ilvl w:val="0"/>
          <w:numId w:val="10"/>
        </w:numPr>
        <w:jc w:val="both"/>
      </w:pPr>
      <w:r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35E13456" w14:textId="77777777" w:rsidR="005E4424" w:rsidRDefault="005E4424">
      <w:pPr>
        <w:jc w:val="both"/>
        <w:rPr>
          <w:rFonts w:ascii="Arial" w:hAnsi="Arial" w:cs="Arial"/>
          <w:sz w:val="22"/>
          <w:szCs w:val="22"/>
        </w:rPr>
      </w:pPr>
    </w:p>
    <w:p w14:paraId="1BA1A92D" w14:textId="77777777" w:rsidR="005E4424" w:rsidRDefault="005E4424">
      <w:pPr>
        <w:numPr>
          <w:ilvl w:val="0"/>
          <w:numId w:val="10"/>
        </w:numPr>
        <w:jc w:val="both"/>
      </w:pPr>
      <w:r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23E3E656" w14:textId="77777777" w:rsidR="005E4424" w:rsidRDefault="005E4424">
      <w:pPr>
        <w:pStyle w:val="Default"/>
        <w:ind w:left="360"/>
        <w:rPr>
          <w:sz w:val="22"/>
          <w:szCs w:val="22"/>
        </w:rPr>
      </w:pPr>
    </w:p>
    <w:p w14:paraId="7908338D" w14:textId="77777777" w:rsidR="00452B42" w:rsidRDefault="00452B42">
      <w:pPr>
        <w:pStyle w:val="Default"/>
        <w:ind w:left="360"/>
        <w:rPr>
          <w:sz w:val="22"/>
          <w:szCs w:val="22"/>
        </w:rPr>
      </w:pPr>
    </w:p>
    <w:p w14:paraId="4AAE9EE9" w14:textId="77777777" w:rsidR="005E4424" w:rsidRDefault="005E4424">
      <w:pPr>
        <w:pStyle w:val="Nadpis2"/>
        <w:jc w:val="center"/>
      </w:pPr>
      <w:r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14:paraId="28131FB2" w14:textId="77777777" w:rsidR="005E4424" w:rsidRDefault="005E4424">
      <w:pPr>
        <w:pStyle w:val="Nadpis2"/>
        <w:jc w:val="center"/>
      </w:pPr>
      <w:r>
        <w:rPr>
          <w:rFonts w:ascii="Arial" w:eastAsia="Arial" w:hAnsi="Arial" w:cs="Arial"/>
          <w:b/>
          <w:bCs/>
          <w:sz w:val="22"/>
          <w:szCs w:val="22"/>
          <w:u w:val="none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u w:val="none"/>
        </w:rPr>
        <w:t>Svoz nebezpečných složek komunálního odpadu</w:t>
      </w:r>
    </w:p>
    <w:p w14:paraId="00B3BB59" w14:textId="77777777" w:rsidR="005E4424" w:rsidRDefault="005E4424">
      <w:pPr>
        <w:ind w:left="360"/>
        <w:jc w:val="center"/>
        <w:rPr>
          <w:rFonts w:ascii="Arial" w:hAnsi="Arial" w:cs="Arial"/>
          <w:b/>
          <w:bCs/>
          <w:sz w:val="22"/>
          <w:szCs w:val="22"/>
        </w:rPr>
      </w:pPr>
    </w:p>
    <w:p w14:paraId="0A26E3FB" w14:textId="77777777" w:rsidR="005E4424" w:rsidRDefault="005E4424">
      <w:pPr>
        <w:numPr>
          <w:ilvl w:val="0"/>
          <w:numId w:val="7"/>
        </w:numPr>
        <w:jc w:val="both"/>
      </w:pPr>
      <w:r>
        <w:rPr>
          <w:rFonts w:ascii="Arial" w:hAnsi="Arial" w:cs="Arial"/>
          <w:sz w:val="22"/>
          <w:szCs w:val="22"/>
        </w:rPr>
        <w:t xml:space="preserve">Svoz nebezpečných složek komunálního odpadu je zajišťován </w:t>
      </w:r>
      <w:r>
        <w:rPr>
          <w:rFonts w:ascii="Arial" w:hAnsi="Arial" w:cs="Arial"/>
          <w:iCs/>
          <w:sz w:val="22"/>
          <w:szCs w:val="22"/>
        </w:rPr>
        <w:t>minimálně dvakrát ročně</w:t>
      </w:r>
      <w:r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 na úřední desce místního úřadu a na internetových stránkách obce.</w:t>
      </w:r>
    </w:p>
    <w:p w14:paraId="1104D2D4" w14:textId="77777777" w:rsidR="005E4424" w:rsidRDefault="005E4424">
      <w:pPr>
        <w:rPr>
          <w:rFonts w:ascii="Arial" w:hAnsi="Arial" w:cs="Arial"/>
          <w:i/>
          <w:iCs/>
          <w:sz w:val="22"/>
          <w:szCs w:val="22"/>
        </w:rPr>
      </w:pPr>
    </w:p>
    <w:p w14:paraId="0118C84D" w14:textId="77777777" w:rsidR="005E4424" w:rsidRDefault="005E4424">
      <w:pPr>
        <w:numPr>
          <w:ilvl w:val="0"/>
          <w:numId w:val="7"/>
        </w:numPr>
        <w:jc w:val="both"/>
      </w:pPr>
      <w:r>
        <w:rPr>
          <w:rFonts w:ascii="Arial" w:hAnsi="Arial" w:cs="Arial"/>
          <w:sz w:val="22"/>
          <w:szCs w:val="22"/>
        </w:rPr>
        <w:t>Soustřeďování nebezpečných složek komunálního odpadu podléhá požadavkům stanoveným v čl. 3 odst. 4.</w:t>
      </w:r>
    </w:p>
    <w:p w14:paraId="2EC8F36D" w14:textId="77777777" w:rsidR="005E4424" w:rsidRDefault="005E4424">
      <w:pPr>
        <w:ind w:left="360"/>
        <w:jc w:val="both"/>
      </w:pPr>
    </w:p>
    <w:p w14:paraId="6E2F5654" w14:textId="77777777" w:rsidR="005E4424" w:rsidRDefault="005E4424">
      <w:pPr>
        <w:jc w:val="center"/>
      </w:pPr>
      <w:r>
        <w:rPr>
          <w:rFonts w:ascii="Arial" w:hAnsi="Arial" w:cs="Arial"/>
          <w:b/>
          <w:sz w:val="22"/>
          <w:szCs w:val="22"/>
        </w:rPr>
        <w:lastRenderedPageBreak/>
        <w:t>Čl. 5</w:t>
      </w:r>
    </w:p>
    <w:p w14:paraId="290FCB47" w14:textId="77777777" w:rsidR="005E4424" w:rsidRDefault="005E4424">
      <w:pPr>
        <w:jc w:val="center"/>
      </w:pPr>
      <w:r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Svoz objemného odpadu</w:t>
      </w:r>
    </w:p>
    <w:p w14:paraId="5DF638E2" w14:textId="77777777" w:rsidR="005E4424" w:rsidRDefault="005E4424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9F12AFD" w14:textId="77777777" w:rsidR="005E4424" w:rsidRDefault="005E4424">
      <w:pPr>
        <w:numPr>
          <w:ilvl w:val="0"/>
          <w:numId w:val="6"/>
        </w:numPr>
        <w:jc w:val="both"/>
      </w:pPr>
      <w:r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(např. koberce, matrace, nábytek).</w:t>
      </w:r>
    </w:p>
    <w:p w14:paraId="440B1389" w14:textId="77777777" w:rsidR="005E4424" w:rsidRDefault="005E4424">
      <w:pPr>
        <w:ind w:left="360"/>
        <w:jc w:val="both"/>
      </w:pPr>
    </w:p>
    <w:p w14:paraId="77F9509F" w14:textId="77777777" w:rsidR="005E4424" w:rsidRPr="0086073A" w:rsidRDefault="005E4424">
      <w:pPr>
        <w:numPr>
          <w:ilvl w:val="0"/>
          <w:numId w:val="6"/>
        </w:numPr>
        <w:jc w:val="both"/>
      </w:pPr>
      <w:r>
        <w:rPr>
          <w:rFonts w:ascii="Arial" w:hAnsi="Arial" w:cs="Arial"/>
          <w:sz w:val="22"/>
          <w:szCs w:val="22"/>
        </w:rPr>
        <w:t xml:space="preserve">Svoz objemného odpadu je zajišťován dvakrát ročně jeho odebíráním na předem vyhlášených přechodných stanovištích přímo do zvláštních sběrných nádob k tomuto účelu určených. Informace o svozu jsou zveřejňovány </w:t>
      </w:r>
      <w:r>
        <w:rPr>
          <w:rFonts w:ascii="Arial" w:hAnsi="Arial" w:cs="Arial"/>
          <w:iCs/>
          <w:sz w:val="22"/>
          <w:szCs w:val="22"/>
        </w:rPr>
        <w:t>a úřední desce místního úřadu a na internetových stránkách obce.</w:t>
      </w:r>
    </w:p>
    <w:p w14:paraId="3296EC82" w14:textId="77777777" w:rsidR="0086073A" w:rsidRDefault="0086073A" w:rsidP="0086073A">
      <w:pPr>
        <w:jc w:val="both"/>
      </w:pPr>
    </w:p>
    <w:p w14:paraId="62FBFDBB" w14:textId="77777777" w:rsidR="005E4424" w:rsidRDefault="005E4424">
      <w:pPr>
        <w:jc w:val="center"/>
      </w:pPr>
      <w:r>
        <w:rPr>
          <w:rFonts w:ascii="Arial" w:hAnsi="Arial" w:cs="Arial"/>
          <w:b/>
          <w:sz w:val="22"/>
          <w:szCs w:val="22"/>
        </w:rPr>
        <w:t>Čl. 6</w:t>
      </w:r>
    </w:p>
    <w:p w14:paraId="7841EC36" w14:textId="77777777" w:rsidR="005E4424" w:rsidRDefault="005E4424">
      <w:pPr>
        <w:jc w:val="center"/>
      </w:pPr>
      <w:r>
        <w:rPr>
          <w:rFonts w:ascii="Arial" w:hAnsi="Arial" w:cs="Arial"/>
          <w:b/>
          <w:sz w:val="22"/>
          <w:szCs w:val="22"/>
        </w:rPr>
        <w:t xml:space="preserve">Soustřeďování směsného komunálního odpadu </w:t>
      </w:r>
    </w:p>
    <w:p w14:paraId="140FC86F" w14:textId="77777777" w:rsidR="005E4424" w:rsidRDefault="005E4424">
      <w:pPr>
        <w:jc w:val="center"/>
        <w:rPr>
          <w:rFonts w:ascii="Arial" w:hAnsi="Arial" w:cs="Arial"/>
          <w:b/>
          <w:sz w:val="22"/>
          <w:szCs w:val="22"/>
        </w:rPr>
      </w:pPr>
    </w:p>
    <w:p w14:paraId="3C8904B2" w14:textId="77777777" w:rsidR="005E4424" w:rsidRDefault="005E4424">
      <w:pPr>
        <w:widowControl w:val="0"/>
        <w:numPr>
          <w:ilvl w:val="0"/>
          <w:numId w:val="8"/>
        </w:numPr>
        <w:ind w:left="426" w:hanging="426"/>
        <w:jc w:val="both"/>
      </w:pPr>
      <w:r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</w:t>
      </w:r>
      <w:r>
        <w:rPr>
          <w:rFonts w:ascii="Arial" w:hAnsi="Arial" w:cs="Arial"/>
          <w:color w:val="00B0F0"/>
          <w:sz w:val="22"/>
          <w:szCs w:val="22"/>
        </w:rPr>
        <w:t>:</w:t>
      </w:r>
    </w:p>
    <w:p w14:paraId="6F85E73E" w14:textId="77777777" w:rsidR="005E4424" w:rsidRDefault="005E4424">
      <w:pPr>
        <w:numPr>
          <w:ilvl w:val="0"/>
          <w:numId w:val="12"/>
        </w:numPr>
        <w:ind w:firstLine="66"/>
        <w:jc w:val="both"/>
      </w:pPr>
      <w:r>
        <w:rPr>
          <w:rFonts w:ascii="Arial" w:hAnsi="Arial" w:cs="Arial"/>
          <w:i/>
          <w:sz w:val="22"/>
          <w:szCs w:val="22"/>
        </w:rPr>
        <w:t>popelnice 110 – 120 l, 240 l</w:t>
      </w:r>
    </w:p>
    <w:p w14:paraId="7F0539C5" w14:textId="77777777" w:rsidR="005E4424" w:rsidRDefault="005E4424">
      <w:pPr>
        <w:numPr>
          <w:ilvl w:val="0"/>
          <w:numId w:val="12"/>
        </w:numPr>
        <w:ind w:firstLine="66"/>
        <w:jc w:val="both"/>
      </w:pPr>
      <w:r>
        <w:rPr>
          <w:rFonts w:ascii="Arial" w:hAnsi="Arial" w:cs="Arial"/>
          <w:i/>
          <w:sz w:val="22"/>
          <w:szCs w:val="22"/>
        </w:rPr>
        <w:t>kontejnery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1 100 l</w:t>
      </w:r>
    </w:p>
    <w:p w14:paraId="06862B56" w14:textId="77777777" w:rsidR="005E4424" w:rsidRDefault="005E4424">
      <w:pPr>
        <w:numPr>
          <w:ilvl w:val="0"/>
          <w:numId w:val="12"/>
        </w:numPr>
        <w:ind w:firstLine="66"/>
        <w:jc w:val="both"/>
      </w:pPr>
      <w:r>
        <w:rPr>
          <w:rFonts w:ascii="Arial" w:hAnsi="Arial" w:cs="Arial"/>
          <w:sz w:val="22"/>
          <w:szCs w:val="22"/>
        </w:rPr>
        <w:t xml:space="preserve">odpadkové koše, které jsou umístěny na veřejných prostranstvích v obci, sloužící pro </w:t>
      </w:r>
      <w:r>
        <w:rPr>
          <w:rFonts w:ascii="Arial" w:hAnsi="Arial" w:cs="Arial"/>
          <w:sz w:val="22"/>
          <w:szCs w:val="22"/>
        </w:rPr>
        <w:tab/>
        <w:t>odkládání drobného směsného komunálního odpadu.</w:t>
      </w:r>
    </w:p>
    <w:p w14:paraId="643943F4" w14:textId="77777777" w:rsidR="005E4424" w:rsidRDefault="005E4424">
      <w:pPr>
        <w:ind w:left="720"/>
        <w:jc w:val="both"/>
      </w:pPr>
    </w:p>
    <w:p w14:paraId="03F0CCF3" w14:textId="77777777" w:rsidR="005E4424" w:rsidRDefault="005E4424">
      <w:pPr>
        <w:numPr>
          <w:ilvl w:val="0"/>
          <w:numId w:val="8"/>
        </w:numPr>
        <w:ind w:left="426" w:hanging="426"/>
        <w:jc w:val="both"/>
      </w:pPr>
      <w:r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>
        <w:rPr>
          <w:rFonts w:ascii="Arial" w:hAnsi="Arial" w:cs="Arial"/>
          <w:sz w:val="22"/>
          <w:szCs w:val="22"/>
        </w:rPr>
        <w:br/>
        <w:t xml:space="preserve">v čl. 3 odst. 4 a 5. </w:t>
      </w:r>
    </w:p>
    <w:p w14:paraId="47F32992" w14:textId="77777777" w:rsidR="005E4424" w:rsidRDefault="005E4424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568E8EB8" w14:textId="77777777" w:rsidR="005E4424" w:rsidRDefault="005E4424">
      <w:pPr>
        <w:jc w:val="center"/>
      </w:pPr>
      <w:r>
        <w:rPr>
          <w:rFonts w:ascii="Arial" w:hAnsi="Arial" w:cs="Arial"/>
          <w:b/>
          <w:sz w:val="22"/>
          <w:szCs w:val="22"/>
        </w:rPr>
        <w:t>Čl. 7</w:t>
      </w:r>
    </w:p>
    <w:p w14:paraId="36060A07" w14:textId="77777777" w:rsidR="005E4424" w:rsidRDefault="005E4424">
      <w:pPr>
        <w:jc w:val="center"/>
      </w:pPr>
      <w:r>
        <w:rPr>
          <w:rFonts w:ascii="Arial" w:hAnsi="Arial" w:cs="Arial"/>
          <w:b/>
          <w:sz w:val="22"/>
          <w:szCs w:val="22"/>
        </w:rPr>
        <w:t>Nakládání se stavebním a demoličním odpadem</w:t>
      </w:r>
    </w:p>
    <w:p w14:paraId="20BB7893" w14:textId="77777777" w:rsidR="005E4424" w:rsidRDefault="005E4424">
      <w:pPr>
        <w:pStyle w:val="Nadpis2"/>
        <w:jc w:val="center"/>
      </w:pPr>
    </w:p>
    <w:p w14:paraId="530D648F" w14:textId="77777777" w:rsidR="005E4424" w:rsidRDefault="005E4424">
      <w:pPr>
        <w:numPr>
          <w:ilvl w:val="0"/>
          <w:numId w:val="11"/>
        </w:numPr>
        <w:ind w:left="426" w:hanging="426"/>
        <w:jc w:val="both"/>
      </w:pPr>
      <w:r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>
        <w:rPr>
          <w:rFonts w:ascii="Arial" w:hAnsi="Arial" w:cs="Arial"/>
          <w:sz w:val="22"/>
          <w:szCs w:val="22"/>
        </w:rPr>
        <w:br/>
        <w:t>a demoličních činnostech nepodnikajících fyzických osob. Stavební a demoliční odpad není odpadem komunálním.</w:t>
      </w:r>
    </w:p>
    <w:p w14:paraId="43D7B4E4" w14:textId="77777777" w:rsidR="005E4424" w:rsidRDefault="005E4424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45435ABB" w14:textId="77777777" w:rsidR="005E4424" w:rsidRDefault="005E4424">
      <w:pPr>
        <w:numPr>
          <w:ilvl w:val="0"/>
          <w:numId w:val="11"/>
        </w:numPr>
        <w:ind w:left="426" w:hanging="426"/>
        <w:jc w:val="both"/>
      </w:pPr>
      <w:r>
        <w:rPr>
          <w:rFonts w:ascii="Arial" w:hAnsi="Arial" w:cs="Arial"/>
          <w:sz w:val="22"/>
          <w:szCs w:val="22"/>
        </w:rPr>
        <w:t>Pro uložení stavebního odpadu je možné objednat kontejner, který bude přistaven a odvezen za úplatu.</w:t>
      </w:r>
    </w:p>
    <w:p w14:paraId="43FC91D9" w14:textId="77777777" w:rsidR="005E4424" w:rsidRDefault="005E4424">
      <w:pPr>
        <w:ind w:left="426"/>
        <w:jc w:val="both"/>
        <w:rPr>
          <w:rFonts w:ascii="Arial" w:hAnsi="Arial" w:cs="Arial"/>
          <w:i/>
          <w:sz w:val="22"/>
          <w:szCs w:val="22"/>
          <w:highlight w:val="yellow"/>
        </w:rPr>
      </w:pPr>
    </w:p>
    <w:p w14:paraId="4B740A79" w14:textId="77777777" w:rsidR="005E4424" w:rsidRDefault="005E4424">
      <w:pPr>
        <w:jc w:val="center"/>
      </w:pPr>
      <w:r>
        <w:rPr>
          <w:rFonts w:ascii="Arial" w:hAnsi="Arial" w:cs="Arial"/>
          <w:b/>
          <w:sz w:val="22"/>
          <w:szCs w:val="22"/>
        </w:rPr>
        <w:t>Čl. 8</w:t>
      </w:r>
    </w:p>
    <w:p w14:paraId="3DC2993A" w14:textId="77777777" w:rsidR="005E4424" w:rsidRDefault="005E4424">
      <w:pPr>
        <w:jc w:val="center"/>
      </w:pPr>
      <w:r>
        <w:rPr>
          <w:rFonts w:ascii="Arial" w:hAnsi="Arial" w:cs="Arial"/>
          <w:b/>
          <w:sz w:val="22"/>
          <w:szCs w:val="22"/>
        </w:rPr>
        <w:t>Závěrečná ustanovení</w:t>
      </w:r>
    </w:p>
    <w:p w14:paraId="6D7D14AB" w14:textId="77777777" w:rsidR="005E4424" w:rsidRDefault="005E4424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28ED2B6" w14:textId="77777777" w:rsidR="005E4424" w:rsidRDefault="005E4424">
      <w:pPr>
        <w:numPr>
          <w:ilvl w:val="0"/>
          <w:numId w:val="3"/>
        </w:numPr>
        <w:jc w:val="both"/>
      </w:pPr>
      <w:r>
        <w:rPr>
          <w:rFonts w:ascii="Arial" w:hAnsi="Arial" w:cs="Arial"/>
          <w:sz w:val="22"/>
          <w:szCs w:val="22"/>
        </w:rPr>
        <w:t>Nabytím účinnosti této vyhlášky se zrušuje obecně závazná vyhláška obce Pohoří</w:t>
      </w:r>
      <w:r>
        <w:rPr>
          <w:rFonts w:ascii="Arial" w:hAnsi="Arial" w:cs="Arial"/>
          <w:sz w:val="22"/>
          <w:szCs w:val="22"/>
        </w:rPr>
        <w:br/>
        <w:t>č. 3/2019,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 stanovení systému shromažďování, sběru, přepravy, třídění, využívání a odstraňování komunálních odpadů a nakládání se stavebním odpadem</w:t>
      </w:r>
      <w:r>
        <w:rPr>
          <w:rFonts w:ascii="Arial" w:hAnsi="Arial" w:cs="Arial"/>
          <w:sz w:val="22"/>
          <w:szCs w:val="22"/>
        </w:rPr>
        <w:t xml:space="preserve"> na území obce Pohoří.</w:t>
      </w:r>
    </w:p>
    <w:p w14:paraId="6C369437" w14:textId="77777777" w:rsidR="005E4424" w:rsidRDefault="005E4424">
      <w:pPr>
        <w:jc w:val="both"/>
        <w:rPr>
          <w:rFonts w:ascii="Arial" w:hAnsi="Arial" w:cs="Arial"/>
          <w:sz w:val="22"/>
          <w:szCs w:val="22"/>
        </w:rPr>
      </w:pPr>
    </w:p>
    <w:p w14:paraId="04E0E4D1" w14:textId="77777777" w:rsidR="005E4424" w:rsidRDefault="005E4424">
      <w:pPr>
        <w:numPr>
          <w:ilvl w:val="0"/>
          <w:numId w:val="3"/>
        </w:numPr>
        <w:jc w:val="both"/>
      </w:pPr>
      <w:r>
        <w:rPr>
          <w:rFonts w:ascii="Arial" w:hAnsi="Arial" w:cs="Arial"/>
          <w:sz w:val="22"/>
          <w:szCs w:val="22"/>
        </w:rPr>
        <w:t>Tato vyhláška nabývá účinnosti dnem 1.1.2022</w:t>
      </w:r>
    </w:p>
    <w:p w14:paraId="42B6C984" w14:textId="77777777" w:rsidR="005E4424" w:rsidRDefault="005E4424">
      <w:pPr>
        <w:jc w:val="both"/>
      </w:pPr>
    </w:p>
    <w:p w14:paraId="795DB181" w14:textId="77777777" w:rsidR="005E4424" w:rsidRDefault="005E4424">
      <w:pPr>
        <w:jc w:val="both"/>
        <w:rPr>
          <w:rFonts w:ascii="Arial" w:hAnsi="Arial" w:cs="Arial"/>
          <w:sz w:val="22"/>
          <w:szCs w:val="22"/>
        </w:rPr>
      </w:pPr>
    </w:p>
    <w:p w14:paraId="1A6F98ED" w14:textId="77777777" w:rsidR="005E4424" w:rsidRDefault="005E4424">
      <w:pPr>
        <w:ind w:firstLine="708"/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464A87B3" w14:textId="77777777" w:rsidR="005E4424" w:rsidRDefault="005E4424">
      <w:r>
        <w:rPr>
          <w:rFonts w:ascii="Arial" w:hAnsi="Arial" w:cs="Arial"/>
          <w:bCs/>
          <w:i/>
          <w:sz w:val="22"/>
          <w:szCs w:val="22"/>
        </w:rPr>
        <w:t xml:space="preserve">     </w:t>
      </w:r>
      <w:r>
        <w:rPr>
          <w:rFonts w:ascii="Arial" w:hAnsi="Arial" w:cs="Arial"/>
          <w:bCs/>
          <w:sz w:val="22"/>
          <w:szCs w:val="22"/>
        </w:rPr>
        <w:t>………………...……………….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…………………………………</w:t>
      </w:r>
    </w:p>
    <w:p w14:paraId="3444C26F" w14:textId="77777777" w:rsidR="005E4424" w:rsidRPr="0086073A" w:rsidRDefault="005E4424">
      <w:pPr>
        <w:ind w:firstLine="708"/>
        <w:rPr>
          <w:b/>
        </w:rPr>
      </w:pPr>
      <w:r w:rsidRPr="0086073A">
        <w:rPr>
          <w:rFonts w:ascii="Arial" w:hAnsi="Arial" w:cs="Arial"/>
          <w:b/>
          <w:i/>
          <w:sz w:val="22"/>
          <w:szCs w:val="22"/>
        </w:rPr>
        <w:t>Ing. Irena Čížkovská</w:t>
      </w:r>
      <w:r w:rsidRPr="0086073A">
        <w:rPr>
          <w:rFonts w:ascii="Arial" w:hAnsi="Arial" w:cs="Arial"/>
          <w:b/>
          <w:sz w:val="22"/>
          <w:szCs w:val="22"/>
        </w:rPr>
        <w:tab/>
      </w:r>
      <w:r w:rsidRPr="0086073A">
        <w:rPr>
          <w:rFonts w:ascii="Arial" w:hAnsi="Arial" w:cs="Arial"/>
          <w:b/>
          <w:sz w:val="22"/>
          <w:szCs w:val="22"/>
        </w:rPr>
        <w:tab/>
      </w:r>
      <w:r w:rsidRPr="0086073A">
        <w:rPr>
          <w:rFonts w:ascii="Arial" w:hAnsi="Arial" w:cs="Arial"/>
          <w:b/>
          <w:sz w:val="22"/>
          <w:szCs w:val="22"/>
        </w:rPr>
        <w:tab/>
      </w:r>
      <w:r w:rsidRPr="0086073A">
        <w:rPr>
          <w:rFonts w:ascii="Arial" w:hAnsi="Arial" w:cs="Arial"/>
          <w:b/>
          <w:sz w:val="22"/>
          <w:szCs w:val="22"/>
        </w:rPr>
        <w:tab/>
      </w:r>
      <w:r w:rsidRPr="0086073A">
        <w:rPr>
          <w:rFonts w:ascii="Arial" w:hAnsi="Arial" w:cs="Arial"/>
          <w:b/>
          <w:sz w:val="22"/>
          <w:szCs w:val="22"/>
        </w:rPr>
        <w:tab/>
      </w:r>
      <w:r w:rsidRPr="0086073A">
        <w:rPr>
          <w:rFonts w:ascii="Arial" w:hAnsi="Arial" w:cs="Arial"/>
          <w:b/>
          <w:i/>
          <w:sz w:val="22"/>
          <w:szCs w:val="22"/>
        </w:rPr>
        <w:t>Ing. Petra Adámková</w:t>
      </w:r>
    </w:p>
    <w:p w14:paraId="4CE3DF16" w14:textId="77777777" w:rsidR="005E4424" w:rsidRPr="0086073A" w:rsidRDefault="005E4424">
      <w:pPr>
        <w:ind w:left="708"/>
        <w:rPr>
          <w:b/>
        </w:rPr>
      </w:pPr>
      <w:r w:rsidRPr="0086073A">
        <w:rPr>
          <w:rFonts w:ascii="Arial" w:hAnsi="Arial" w:cs="Arial"/>
          <w:b/>
          <w:sz w:val="22"/>
          <w:szCs w:val="22"/>
        </w:rPr>
        <w:t xml:space="preserve">    místostarostka</w:t>
      </w:r>
      <w:r w:rsidRPr="0086073A">
        <w:rPr>
          <w:rFonts w:ascii="Arial" w:hAnsi="Arial" w:cs="Arial"/>
          <w:b/>
          <w:sz w:val="22"/>
          <w:szCs w:val="22"/>
        </w:rPr>
        <w:tab/>
      </w:r>
      <w:r w:rsidRPr="0086073A">
        <w:rPr>
          <w:rFonts w:ascii="Arial" w:hAnsi="Arial" w:cs="Arial"/>
          <w:b/>
          <w:sz w:val="22"/>
          <w:szCs w:val="22"/>
        </w:rPr>
        <w:tab/>
      </w:r>
      <w:r w:rsidRPr="0086073A">
        <w:rPr>
          <w:rFonts w:ascii="Arial" w:hAnsi="Arial" w:cs="Arial"/>
          <w:b/>
          <w:sz w:val="22"/>
          <w:szCs w:val="22"/>
        </w:rPr>
        <w:tab/>
      </w:r>
      <w:r w:rsidRPr="0086073A">
        <w:rPr>
          <w:rFonts w:ascii="Arial" w:hAnsi="Arial" w:cs="Arial"/>
          <w:b/>
          <w:sz w:val="22"/>
          <w:szCs w:val="22"/>
        </w:rPr>
        <w:tab/>
      </w:r>
      <w:r w:rsidRPr="0086073A">
        <w:rPr>
          <w:rFonts w:ascii="Arial" w:hAnsi="Arial" w:cs="Arial"/>
          <w:b/>
          <w:sz w:val="22"/>
          <w:szCs w:val="22"/>
        </w:rPr>
        <w:tab/>
        <w:t xml:space="preserve">       starostka</w:t>
      </w:r>
    </w:p>
    <w:p w14:paraId="5CF222C3" w14:textId="77777777" w:rsidR="005E4424" w:rsidRDefault="005E4424">
      <w:pPr>
        <w:ind w:left="708"/>
      </w:pPr>
    </w:p>
    <w:p w14:paraId="502C6F87" w14:textId="77777777" w:rsidR="005E4424" w:rsidRDefault="005E4424">
      <w:r>
        <w:rPr>
          <w:rFonts w:ascii="Arial" w:hAnsi="Arial" w:cs="Arial"/>
          <w:sz w:val="22"/>
          <w:szCs w:val="22"/>
        </w:rPr>
        <w:t xml:space="preserve">Vyvěšeno na úřední desce obecního úřadu dne: </w:t>
      </w:r>
    </w:p>
    <w:p w14:paraId="53BF5BF8" w14:textId="77777777" w:rsidR="005E4424" w:rsidRDefault="005E4424">
      <w:r>
        <w:rPr>
          <w:rFonts w:ascii="Arial" w:hAnsi="Arial" w:cs="Arial"/>
          <w:sz w:val="22"/>
          <w:szCs w:val="22"/>
        </w:rPr>
        <w:t xml:space="preserve">Sejmuto z úřední desky obecního úřadu dne: </w:t>
      </w:r>
    </w:p>
    <w:sectPr w:rsidR="005E4424">
      <w:footerReference w:type="default" r:id="rId8"/>
      <w:footerReference w:type="first" r:id="rId9"/>
      <w:pgSz w:w="11906" w:h="16838"/>
      <w:pgMar w:top="1418" w:right="1418" w:bottom="1985" w:left="1418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DE0B61" w14:textId="77777777" w:rsidR="007E7535" w:rsidRDefault="007E7535">
      <w:r>
        <w:separator/>
      </w:r>
    </w:p>
  </w:endnote>
  <w:endnote w:type="continuationSeparator" w:id="0">
    <w:p w14:paraId="019548B0" w14:textId="77777777" w:rsidR="007E7535" w:rsidRDefault="007E75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1"/>
    <w:family w:val="roman"/>
    <w:pitch w:val="variable"/>
  </w:font>
  <w:font w:name="Noto Sans CJK SC">
    <w:charset w:val="01"/>
    <w:family w:val="auto"/>
    <w:pitch w:val="variable"/>
  </w:font>
  <w:font w:name="Lohit Devanagari">
    <w:altName w:val="Calibri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F049E1" w14:textId="77777777" w:rsidR="005E4424" w:rsidRDefault="005E4424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  <w:p w14:paraId="444F2124" w14:textId="77777777" w:rsidR="005E4424" w:rsidRDefault="005E442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CCDDA9" w14:textId="77777777" w:rsidR="005E4424" w:rsidRDefault="005E442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8360AB" w14:textId="77777777" w:rsidR="007E7535" w:rsidRDefault="007E7535">
      <w:r>
        <w:separator/>
      </w:r>
    </w:p>
  </w:footnote>
  <w:footnote w:type="continuationSeparator" w:id="0">
    <w:p w14:paraId="610B4555" w14:textId="77777777" w:rsidR="007E7535" w:rsidRDefault="007E7535">
      <w:r>
        <w:continuationSeparator/>
      </w:r>
    </w:p>
  </w:footnote>
  <w:footnote w:id="1">
    <w:p w14:paraId="7C1365D3" w14:textId="77777777" w:rsidR="005E4424" w:rsidRDefault="005E4424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14:paraId="0F36527B" w14:textId="77777777" w:rsidR="005E4424" w:rsidRDefault="005E4424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rPr>
          <w:rFonts w:ascii="Arial" w:hAnsi="Arial" w:cs="Arial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Cs/>
        <w:i/>
        <w:iCs/>
        <w:color w:val="auto"/>
        <w:sz w:val="22"/>
        <w:szCs w:val="22"/>
      </w:rPr>
    </w:lvl>
  </w:abstractNum>
  <w:abstractNum w:abstractNumId="2" w15:restartNumberingAfterBreak="0">
    <w:nsid w:val="00000003"/>
    <w:multiLevelType w:val="singleLevel"/>
    <w:tmpl w:val="28FCB938"/>
    <w:name w:val="WW8Nu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/>
        <w:iCs w:val="0"/>
        <w:sz w:val="22"/>
        <w:szCs w:val="22"/>
      </w:rPr>
    </w:lvl>
  </w:abstractNum>
  <w:abstractNum w:abstractNumId="3" w15:restartNumberingAfterBreak="0">
    <w:nsid w:val="00000004"/>
    <w:multiLevelType w:val="singleLevel"/>
    <w:tmpl w:val="00000004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sz w:val="22"/>
        <w:szCs w:val="22"/>
      </w:rPr>
    </w:lvl>
  </w:abstractNum>
  <w:abstractNum w:abstractNumId="4" w15:restartNumberingAfterBreak="0">
    <w:nsid w:val="00000005"/>
    <w:multiLevelType w:val="singleLevel"/>
    <w:tmpl w:val="00000005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color w:val="000000"/>
        <w:sz w:val="22"/>
        <w:szCs w:val="22"/>
      </w:rPr>
    </w:lvl>
  </w:abstractNum>
  <w:abstractNum w:abstractNumId="5" w15:restartNumberingAfterBreak="0">
    <w:nsid w:val="00000006"/>
    <w:multiLevelType w:val="singleLevel"/>
    <w:tmpl w:val="00000006"/>
    <w:name w:val="WW8Num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Cs/>
        <w:color w:val="auto"/>
        <w:sz w:val="22"/>
        <w:szCs w:val="22"/>
      </w:rPr>
    </w:lvl>
  </w:abstractNum>
  <w:abstractNum w:abstractNumId="6" w15:restartNumberingAfterBreak="0">
    <w:nsid w:val="00000007"/>
    <w:multiLevelType w:val="singleLevel"/>
    <w:tmpl w:val="00000007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i w:val="0"/>
        <w:iCs/>
        <w:sz w:val="22"/>
        <w:szCs w:val="22"/>
      </w:rPr>
    </w:lvl>
  </w:abstractNum>
  <w:abstractNum w:abstractNumId="7" w15:restartNumberingAfterBreak="0">
    <w:nsid w:val="00000008"/>
    <w:multiLevelType w:val="singleLevel"/>
    <w:tmpl w:val="00000008"/>
    <w:name w:val="WW8Num1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strike w:val="0"/>
        <w:dstrike w:val="0"/>
        <w:color w:val="auto"/>
        <w:sz w:val="22"/>
        <w:szCs w:val="22"/>
      </w:rPr>
    </w:lvl>
  </w:abstractNum>
  <w:abstractNum w:abstractNumId="8" w15:restartNumberingAfterBreak="0">
    <w:nsid w:val="00000009"/>
    <w:multiLevelType w:val="singleLevel"/>
    <w:tmpl w:val="00000009"/>
    <w:name w:val="WW8Num22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ascii="Arial" w:eastAsia="Times New Roman" w:hAnsi="Arial" w:cs="Times New Roman" w:hint="default"/>
        <w:bCs/>
        <w:i/>
        <w:color w:val="000000"/>
        <w:sz w:val="22"/>
        <w:szCs w:val="22"/>
      </w:rPr>
    </w:lvl>
  </w:abstractNum>
  <w:abstractNum w:abstractNumId="9" w15:restartNumberingAfterBreak="0">
    <w:nsid w:val="0000000A"/>
    <w:multiLevelType w:val="singleLevel"/>
    <w:tmpl w:val="0000000A"/>
    <w:name w:val="WW8Num2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2"/>
        <w:szCs w:val="22"/>
        <w:u w:val="none"/>
      </w:rPr>
    </w:lvl>
  </w:abstractNum>
  <w:abstractNum w:abstractNumId="10" w15:restartNumberingAfterBreak="0">
    <w:nsid w:val="0000000B"/>
    <w:multiLevelType w:val="singleLevel"/>
    <w:tmpl w:val="1CA06922"/>
    <w:name w:val="WW8Num2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i/>
        <w:iCs w:val="0"/>
        <w:sz w:val="22"/>
        <w:szCs w:val="22"/>
      </w:rPr>
    </w:lvl>
  </w:abstractNum>
  <w:abstractNum w:abstractNumId="11" w15:restartNumberingAfterBreak="0">
    <w:nsid w:val="0000000C"/>
    <w:multiLevelType w:val="singleLevel"/>
    <w:tmpl w:val="0000000C"/>
    <w:name w:val="WW8Num31"/>
    <w:lvl w:ilvl="0">
      <w:start w:val="1"/>
      <w:numFmt w:val="lowerLetter"/>
      <w:lvlText w:val="%1)"/>
      <w:lvlJc w:val="left"/>
      <w:pPr>
        <w:tabs>
          <w:tab w:val="num" w:pos="708"/>
        </w:tabs>
        <w:ind w:left="360" w:hanging="360"/>
      </w:pPr>
      <w:rPr>
        <w:rFonts w:ascii="Arial" w:eastAsia="Times New Roman" w:hAnsi="Arial" w:cs="Arial"/>
        <w:i/>
        <w:color w:val="auto"/>
        <w:sz w:val="22"/>
        <w:szCs w:val="22"/>
      </w:rPr>
    </w:lvl>
  </w:abstractNum>
  <w:abstractNum w:abstractNumId="12" w15:restartNumberingAfterBreak="0">
    <w:nsid w:val="0000000D"/>
    <w:multiLevelType w:val="multilevel"/>
    <w:tmpl w:val="0000000D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 w16cid:durableId="1799764359">
    <w:abstractNumId w:val="0"/>
  </w:num>
  <w:num w:numId="2" w16cid:durableId="486938321">
    <w:abstractNumId w:val="1"/>
  </w:num>
  <w:num w:numId="3" w16cid:durableId="2102405043">
    <w:abstractNumId w:val="2"/>
  </w:num>
  <w:num w:numId="4" w16cid:durableId="777791945">
    <w:abstractNumId w:val="3"/>
  </w:num>
  <w:num w:numId="5" w16cid:durableId="972639152">
    <w:abstractNumId w:val="4"/>
  </w:num>
  <w:num w:numId="6" w16cid:durableId="1931963056">
    <w:abstractNumId w:val="5"/>
  </w:num>
  <w:num w:numId="7" w16cid:durableId="1054231245">
    <w:abstractNumId w:val="6"/>
  </w:num>
  <w:num w:numId="8" w16cid:durableId="1817919306">
    <w:abstractNumId w:val="7"/>
  </w:num>
  <w:num w:numId="9" w16cid:durableId="1286930702">
    <w:abstractNumId w:val="8"/>
  </w:num>
  <w:num w:numId="10" w16cid:durableId="577636304">
    <w:abstractNumId w:val="9"/>
  </w:num>
  <w:num w:numId="11" w16cid:durableId="1919901157">
    <w:abstractNumId w:val="10"/>
  </w:num>
  <w:num w:numId="12" w16cid:durableId="1961303790">
    <w:abstractNumId w:val="11"/>
  </w:num>
  <w:num w:numId="13" w16cid:durableId="14375575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46F"/>
    <w:rsid w:val="001F09CF"/>
    <w:rsid w:val="0029761C"/>
    <w:rsid w:val="002A146F"/>
    <w:rsid w:val="002F402E"/>
    <w:rsid w:val="00345DD3"/>
    <w:rsid w:val="003659C3"/>
    <w:rsid w:val="003E4B6C"/>
    <w:rsid w:val="00452B42"/>
    <w:rsid w:val="00466126"/>
    <w:rsid w:val="005B5B94"/>
    <w:rsid w:val="005E4424"/>
    <w:rsid w:val="006C1146"/>
    <w:rsid w:val="007E7535"/>
    <w:rsid w:val="0086073A"/>
    <w:rsid w:val="00AA2C26"/>
    <w:rsid w:val="00AD0112"/>
    <w:rsid w:val="00AD17C5"/>
    <w:rsid w:val="00B47C8B"/>
    <w:rsid w:val="00E27564"/>
    <w:rsid w:val="00EE0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61CADC1"/>
  <w15:chartTrackingRefBased/>
  <w15:docId w15:val="{FF9B41FE-F5B3-44A0-89BB-C2C4074A0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Arial" w:hAnsi="Arial" w:cs="Arial" w:hint="default"/>
      <w:bCs/>
      <w:i/>
      <w:iCs/>
      <w:color w:val="auto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 w:hint="default"/>
      <w:i/>
      <w:sz w:val="22"/>
      <w:szCs w:val="22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color w:val="00000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Arial" w:hAnsi="Arial" w:cs="Arial"/>
      <w:color w:val="00B0F0"/>
      <w:sz w:val="22"/>
      <w:szCs w:val="22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Arial" w:hAnsi="Arial" w:cs="Arial" w:hint="default"/>
      <w:sz w:val="22"/>
      <w:szCs w:val="22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Arial" w:hAnsi="Arial" w:cs="Arial"/>
      <w:color w:val="000000"/>
      <w:sz w:val="22"/>
      <w:szCs w:val="22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hAnsi="Arial" w:cs="Arial" w:hint="default"/>
      <w:iCs/>
      <w:color w:val="auto"/>
      <w:sz w:val="22"/>
      <w:szCs w:val="22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" w:hAnsi="Arial" w:cs="Arial"/>
      <w:i/>
      <w:sz w:val="22"/>
      <w:szCs w:val="22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cs="Times New Roman" w:hint="default"/>
    </w:rPr>
  </w:style>
  <w:style w:type="character" w:customStyle="1" w:styleId="WW8Num11z1">
    <w:name w:val="WW8Num11z1"/>
    <w:rPr>
      <w:rFonts w:cs="Times New Roman"/>
    </w:rPr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Arial" w:hAnsi="Arial" w:cs="Arial" w:hint="default"/>
      <w:i w:val="0"/>
      <w:iCs/>
      <w:sz w:val="22"/>
      <w:szCs w:val="22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Arial" w:hAnsi="Arial" w:cs="Arial"/>
      <w:strike w:val="0"/>
      <w:dstrike w:val="0"/>
      <w:color w:val="auto"/>
      <w:sz w:val="22"/>
      <w:szCs w:val="22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color w:val="000000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  <w:i w:val="0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" w:hAnsi="Arial" w:cs="Arial" w:hint="default"/>
      <w:sz w:val="22"/>
      <w:szCs w:val="22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Arial" w:eastAsia="Times New Roman" w:hAnsi="Arial" w:cs="Arial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cs="Times New Roman" w:hint="default"/>
    </w:rPr>
  </w:style>
  <w:style w:type="character" w:customStyle="1" w:styleId="WW8Num21z1">
    <w:name w:val="WW8Num21z1"/>
    <w:rPr>
      <w:rFonts w:cs="Times New Roman"/>
    </w:rPr>
  </w:style>
  <w:style w:type="character" w:customStyle="1" w:styleId="WW8Num22z0">
    <w:name w:val="WW8Num22z0"/>
    <w:rPr>
      <w:rFonts w:ascii="Arial" w:eastAsia="Times New Roman" w:hAnsi="Arial" w:cs="Times New Roman" w:hint="default"/>
      <w:bCs/>
      <w:i/>
      <w:color w:val="000000"/>
      <w:sz w:val="22"/>
      <w:szCs w:val="22"/>
    </w:rPr>
  </w:style>
  <w:style w:type="character" w:customStyle="1" w:styleId="WW8Num22z1">
    <w:name w:val="WW8Num22z1"/>
    <w:rPr>
      <w:rFonts w:cs="Times New Roman"/>
    </w:rPr>
  </w:style>
  <w:style w:type="character" w:customStyle="1" w:styleId="WW8Num23z0">
    <w:name w:val="WW8Num23z0"/>
    <w:rPr>
      <w:rFonts w:ascii="Arial" w:hAnsi="Arial" w:cs="Arial" w:hint="default"/>
      <w:b w:val="0"/>
      <w:color w:val="auto"/>
      <w:sz w:val="22"/>
      <w:szCs w:val="22"/>
      <w:u w:val="none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Arial" w:hAnsi="Arial" w:cs="Arial" w:hint="default"/>
      <w:sz w:val="22"/>
      <w:szCs w:val="22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hint="default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ascii="Arial" w:hAnsi="Arial" w:cs="Arial"/>
      <w:i/>
      <w:color w:val="auto"/>
      <w:sz w:val="22"/>
      <w:szCs w:val="22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  <w:strike w:val="0"/>
      <w:dstrike w:val="0"/>
      <w:color w:val="auto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hint="default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Arial" w:eastAsia="Times New Roman" w:hAnsi="Arial" w:cs="Arial"/>
      <w:i/>
      <w:color w:val="auto"/>
      <w:sz w:val="22"/>
      <w:szCs w:val="22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Standardnpsmoodstavce1">
    <w:name w:val="Standardní písmo odstavce1"/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basedOn w:val="Standardnpsmoodstavce1"/>
  </w:style>
  <w:style w:type="character" w:customStyle="1" w:styleId="PedmtkomenteChar">
    <w:name w:val="Předmět komentáře Char"/>
    <w:rPr>
      <w:b/>
      <w:bCs/>
    </w:rPr>
  </w:style>
  <w:style w:type="character" w:customStyle="1" w:styleId="ZpatChar">
    <w:name w:val="Zápatí Char"/>
    <w:rPr>
      <w:sz w:val="24"/>
      <w:szCs w:val="24"/>
    </w:rPr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character" w:customStyle="1" w:styleId="Odrky">
    <w:name w:val="Odrážky"/>
    <w:rPr>
      <w:rFonts w:ascii="OpenSymbol" w:eastAsia="OpenSymbol" w:hAnsi="OpenSymbol" w:cs="OpenSymbol"/>
    </w:rPr>
  </w:style>
  <w:style w:type="character" w:customStyle="1" w:styleId="Symbolyproslovn">
    <w:name w:val="Symboly pro číslování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Lohit Devanagari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Lohit Devanagari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customStyle="1" w:styleId="Zkladntextodsazen21">
    <w:name w:val="Základní text odsazený 21"/>
    <w:basedOn w:val="Normln"/>
    <w:pPr>
      <w:ind w:left="708" w:firstLine="360"/>
      <w:jc w:val="both"/>
    </w:pPr>
    <w:rPr>
      <w:bCs/>
      <w:szCs w:val="20"/>
    </w:rPr>
  </w:style>
  <w:style w:type="paragraph" w:customStyle="1" w:styleId="Zhlavazpat">
    <w:name w:val="Záhlaví a zápatí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rPr>
      <w:sz w:val="20"/>
      <w:szCs w:val="20"/>
      <w:lang w:val="cs-CZ" w:eastAsia="cs-CZ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customStyle="1" w:styleId="Zkladntextodsazen31">
    <w:name w:val="Základní text odsazený 31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Pedmtkomente">
    <w:name w:val="annotation subject"/>
    <w:basedOn w:val="Textkomente1"/>
    <w:next w:val="Textkomente1"/>
    <w:rPr>
      <w:b/>
      <w:bCs/>
      <w:lang w:val="x-none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lang w:val="x-none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766</Words>
  <Characters>4526</Characters>
  <Application>Microsoft Office Word</Application>
  <DocSecurity>0</DocSecurity>
  <Lines>37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5</vt:i4>
      </vt:variant>
    </vt:vector>
  </HeadingPairs>
  <TitlesOfParts>
    <vt:vector size="6" baseType="lpstr">
      <vt:lpstr>Vzor obecně závazné vyhlášky obce o stanovení systému shromažďování, sběru, přepravy, třídění, využívání a odstraňování komuná</vt:lpstr>
      <vt:lpstr>    Úvodní ustanovení</vt:lpstr>
      <vt:lpstr>    Soustřeďování papíru, plastů včetně PET lahví, nápojových kartonů, skla, kovů, b</vt:lpstr>
      <vt:lpstr>    Čl. 4</vt:lpstr>
      <vt:lpstr>    Svoz nebezpečných složek komunálního odpadu</vt:lpstr>
      <vt:lpstr>    </vt:lpstr>
    </vt:vector>
  </TitlesOfParts>
  <Company/>
  <LinksUpToDate>false</LinksUpToDate>
  <CharactersWithSpaces>5282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dell</cp:lastModifiedBy>
  <cp:revision>2</cp:revision>
  <cp:lastPrinted>2021-12-09T13:42:00Z</cp:lastPrinted>
  <dcterms:created xsi:type="dcterms:W3CDTF">2024-05-24T10:04:00Z</dcterms:created>
  <dcterms:modified xsi:type="dcterms:W3CDTF">2024-05-24T10:04:00Z</dcterms:modified>
</cp:coreProperties>
</file>