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6B38" w14:textId="0FD3674D" w:rsidR="004F133B" w:rsidRPr="00D10FA7" w:rsidRDefault="00FE4792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O B E C   </w:t>
      </w:r>
      <w:r w:rsidR="00DE64CF">
        <w:rPr>
          <w:rFonts w:ascii="Times New Roman" w:eastAsia="MS Mincho" w:hAnsi="Times New Roman"/>
          <w:b/>
          <w:bCs/>
          <w:sz w:val="40"/>
          <w:szCs w:val="40"/>
        </w:rPr>
        <w:t>P O V R L Y</w:t>
      </w:r>
    </w:p>
    <w:p w14:paraId="79A731F9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E3511F9" w14:textId="091C543C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6E058B">
        <w:rPr>
          <w:b/>
          <w:bCs/>
          <w:sz w:val="32"/>
          <w:szCs w:val="32"/>
        </w:rPr>
        <w:t>OBCE</w:t>
      </w:r>
      <w:r>
        <w:rPr>
          <w:b/>
          <w:bCs/>
          <w:sz w:val="32"/>
          <w:szCs w:val="32"/>
        </w:rPr>
        <w:t xml:space="preserve"> </w:t>
      </w:r>
      <w:r w:rsidR="00DE64CF">
        <w:rPr>
          <w:b/>
          <w:bCs/>
          <w:sz w:val="32"/>
          <w:szCs w:val="32"/>
        </w:rPr>
        <w:t>POVRLY</w:t>
      </w:r>
    </w:p>
    <w:p w14:paraId="74FF4250" w14:textId="77777777" w:rsidR="00586936" w:rsidRPr="00DE64CF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0"/>
        </w:rPr>
      </w:pPr>
    </w:p>
    <w:p w14:paraId="7F9FF47D" w14:textId="095EE86F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36736250" w14:textId="77777777" w:rsidR="006B290F" w:rsidRPr="00DE64CF" w:rsidRDefault="006B290F" w:rsidP="00A416E3">
      <w:pPr>
        <w:autoSpaceDE w:val="0"/>
        <w:autoSpaceDN w:val="0"/>
        <w:adjustRightInd w:val="0"/>
        <w:jc w:val="center"/>
        <w:rPr>
          <w:b/>
          <w:bCs/>
          <w:sz w:val="20"/>
          <w:szCs w:val="12"/>
        </w:rPr>
      </w:pPr>
    </w:p>
    <w:p w14:paraId="038F5721" w14:textId="7B92D2B3" w:rsidR="00031175" w:rsidRPr="00BE2431" w:rsidRDefault="00586936" w:rsidP="005869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431">
        <w:rPr>
          <w:b/>
          <w:sz w:val="28"/>
          <w:szCs w:val="28"/>
        </w:rPr>
        <w:t>o stanovení výjimečn</w:t>
      </w:r>
      <w:r w:rsidR="00DE64CF">
        <w:rPr>
          <w:b/>
          <w:sz w:val="28"/>
          <w:szCs w:val="28"/>
        </w:rPr>
        <w:t>ého</w:t>
      </w:r>
      <w:r w:rsidRPr="00BE2431">
        <w:rPr>
          <w:b/>
          <w:sz w:val="28"/>
          <w:szCs w:val="28"/>
        </w:rPr>
        <w:t xml:space="preserve"> případ</w:t>
      </w:r>
      <w:r w:rsidR="00DE64CF">
        <w:rPr>
          <w:b/>
          <w:sz w:val="28"/>
          <w:szCs w:val="28"/>
        </w:rPr>
        <w:t>u</w:t>
      </w:r>
      <w:r w:rsidRPr="00BE2431">
        <w:rPr>
          <w:b/>
          <w:sz w:val="28"/>
          <w:szCs w:val="28"/>
        </w:rPr>
        <w:t xml:space="preserve">, </w:t>
      </w:r>
    </w:p>
    <w:p w14:paraId="2D0E4C14" w14:textId="77777777" w:rsidR="00586936" w:rsidRPr="00BE2431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431">
        <w:rPr>
          <w:b/>
          <w:sz w:val="28"/>
          <w:szCs w:val="28"/>
        </w:rPr>
        <w:t>kdy doba nočního</w:t>
      </w:r>
      <w:r w:rsidR="00031175" w:rsidRPr="00BE2431">
        <w:rPr>
          <w:b/>
          <w:sz w:val="28"/>
          <w:szCs w:val="28"/>
        </w:rPr>
        <w:t xml:space="preserve"> klidu je vymezena dobou kratší</w:t>
      </w:r>
    </w:p>
    <w:p w14:paraId="188972DC" w14:textId="77777777" w:rsidR="00031175" w:rsidRPr="00DE64CF" w:rsidRDefault="00031175" w:rsidP="00905A8E">
      <w:pPr>
        <w:autoSpaceDE w:val="0"/>
        <w:autoSpaceDN w:val="0"/>
        <w:adjustRightInd w:val="0"/>
        <w:jc w:val="both"/>
        <w:rPr>
          <w:i/>
          <w:sz w:val="20"/>
          <w:szCs w:val="12"/>
        </w:rPr>
      </w:pPr>
    </w:p>
    <w:p w14:paraId="6C08225C" w14:textId="7FEBACE0" w:rsidR="00D17E5D" w:rsidRPr="00BE2431" w:rsidRDefault="00D17E5D" w:rsidP="00D17E5D">
      <w:pPr>
        <w:jc w:val="both"/>
        <w:rPr>
          <w:i/>
        </w:rPr>
      </w:pPr>
      <w:r w:rsidRPr="00BE2431">
        <w:rPr>
          <w:i/>
        </w:rPr>
        <w:t xml:space="preserve">Zastupitelstvo </w:t>
      </w:r>
      <w:r w:rsidR="003B356E" w:rsidRPr="00BE2431">
        <w:rPr>
          <w:i/>
        </w:rPr>
        <w:t xml:space="preserve">obce </w:t>
      </w:r>
      <w:r w:rsidR="00DE64CF">
        <w:rPr>
          <w:i/>
        </w:rPr>
        <w:t>Povrly</w:t>
      </w:r>
      <w:r w:rsidR="00A416E3" w:rsidRPr="00BE2431">
        <w:rPr>
          <w:i/>
        </w:rPr>
        <w:t xml:space="preserve"> </w:t>
      </w:r>
      <w:r w:rsidRPr="00BE2431">
        <w:rPr>
          <w:i/>
        </w:rPr>
        <w:t xml:space="preserve">se na svém zasedání </w:t>
      </w:r>
      <w:r w:rsidR="001F5882">
        <w:rPr>
          <w:i/>
        </w:rPr>
        <w:t>dne</w:t>
      </w:r>
      <w:r w:rsidR="00F120CA">
        <w:rPr>
          <w:i/>
        </w:rPr>
        <w:t xml:space="preserve"> 08. 06. </w:t>
      </w:r>
      <w:r w:rsidR="001F5882">
        <w:rPr>
          <w:i/>
        </w:rPr>
        <w:t>202</w:t>
      </w:r>
      <w:r w:rsidR="00DE64CF">
        <w:rPr>
          <w:i/>
        </w:rPr>
        <w:t>6</w:t>
      </w:r>
      <w:r w:rsidR="001F5882">
        <w:rPr>
          <w:i/>
        </w:rPr>
        <w:t xml:space="preserve"> </w:t>
      </w:r>
      <w:r w:rsidRPr="00BE2431">
        <w:rPr>
          <w:i/>
        </w:rPr>
        <w:t>usneslo</w:t>
      </w:r>
      <w:r w:rsidR="00537557" w:rsidRPr="00BE2431">
        <w:rPr>
          <w:i/>
        </w:rPr>
        <w:t xml:space="preserve"> </w:t>
      </w:r>
      <w:r w:rsidRPr="00BE2431">
        <w:rPr>
          <w:i/>
        </w:rPr>
        <w:t xml:space="preserve">vydat </w:t>
      </w:r>
      <w:r w:rsidR="00CE3C1A" w:rsidRPr="00BE2431">
        <w:rPr>
          <w:i/>
        </w:rPr>
        <w:t>na</w:t>
      </w:r>
      <w:r w:rsidR="00F219D7" w:rsidRPr="00BE2431">
        <w:rPr>
          <w:i/>
        </w:rPr>
        <w:t> </w:t>
      </w:r>
      <w:r w:rsidR="00CE3C1A" w:rsidRPr="00BE2431">
        <w:rPr>
          <w:i/>
        </w:rPr>
        <w:t>základě</w:t>
      </w:r>
      <w:r w:rsidR="002D7D76" w:rsidRPr="00BE2431">
        <w:rPr>
          <w:i/>
        </w:rPr>
        <w:t xml:space="preserve"> §</w:t>
      </w:r>
      <w:r w:rsidR="001F5882">
        <w:rPr>
          <w:i/>
        </w:rPr>
        <w:t> </w:t>
      </w:r>
      <w:r w:rsidR="001D4628" w:rsidRPr="00BE2431">
        <w:rPr>
          <w:i/>
        </w:rPr>
        <w:t xml:space="preserve">5 odst. </w:t>
      </w:r>
      <w:r w:rsidR="00797EAE" w:rsidRPr="00BE2431">
        <w:rPr>
          <w:i/>
        </w:rPr>
        <w:t xml:space="preserve">7 </w:t>
      </w:r>
      <w:r w:rsidR="001D4628" w:rsidRPr="00BE2431">
        <w:rPr>
          <w:i/>
        </w:rPr>
        <w:t>zákona č.251/2016 Sb., o některých přestupcích</w:t>
      </w:r>
      <w:r w:rsidR="00586936" w:rsidRPr="00BE2431">
        <w:rPr>
          <w:i/>
        </w:rPr>
        <w:t>, ve</w:t>
      </w:r>
      <w:r w:rsidR="00797EAE" w:rsidRPr="00BE2431">
        <w:rPr>
          <w:i/>
        </w:rPr>
        <w:t> </w:t>
      </w:r>
      <w:r w:rsidR="00586936" w:rsidRPr="00BE2431">
        <w:rPr>
          <w:i/>
        </w:rPr>
        <w:t>znění pozdějších předpisů,</w:t>
      </w:r>
      <w:r w:rsidR="00CE3C1A" w:rsidRPr="00BE2431">
        <w:rPr>
          <w:i/>
        </w:rPr>
        <w:t xml:space="preserve"> a</w:t>
      </w:r>
      <w:r w:rsidR="00572328" w:rsidRPr="00BE2431">
        <w:rPr>
          <w:i/>
        </w:rPr>
        <w:t> </w:t>
      </w:r>
      <w:r w:rsidRPr="00BE2431">
        <w:rPr>
          <w:i/>
        </w:rPr>
        <w:t>na základě §</w:t>
      </w:r>
      <w:r w:rsidR="005153A6" w:rsidRPr="00BE2431">
        <w:rPr>
          <w:i/>
        </w:rPr>
        <w:t> </w:t>
      </w:r>
      <w:r w:rsidR="006F0EFB" w:rsidRPr="00BE2431">
        <w:rPr>
          <w:i/>
        </w:rPr>
        <w:t xml:space="preserve">10 písm. d) a § </w:t>
      </w:r>
      <w:r w:rsidRPr="00BE2431">
        <w:rPr>
          <w:i/>
        </w:rPr>
        <w:t>84 odst. 2 písm. h) zákona č. 128/2000 Sb., o obcích (obecní zřízení), ve znění pozdějších předpisů,</w:t>
      </w:r>
      <w:r w:rsidR="008F5C44" w:rsidRPr="00BE2431">
        <w:rPr>
          <w:i/>
        </w:rPr>
        <w:t xml:space="preserve"> </w:t>
      </w:r>
      <w:r w:rsidRPr="00BE2431">
        <w:rPr>
          <w:i/>
        </w:rPr>
        <w:t>tuto obecně závaznou vyhlášku (dále jen „vyhláška“):</w:t>
      </w:r>
    </w:p>
    <w:p w14:paraId="0F1B055B" w14:textId="77777777" w:rsidR="00031175" w:rsidRPr="005153A6" w:rsidRDefault="00031175" w:rsidP="00701570">
      <w:pPr>
        <w:autoSpaceDE w:val="0"/>
        <w:autoSpaceDN w:val="0"/>
        <w:adjustRightInd w:val="0"/>
      </w:pPr>
    </w:p>
    <w:p w14:paraId="1AA9371F" w14:textId="77777777" w:rsidR="00701570" w:rsidRPr="00DE64CF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E64CF">
        <w:rPr>
          <w:b/>
          <w:bCs/>
        </w:rPr>
        <w:t>Článek</w:t>
      </w:r>
      <w:r w:rsidR="00701570" w:rsidRPr="00DE64CF">
        <w:rPr>
          <w:b/>
          <w:bCs/>
        </w:rPr>
        <w:t xml:space="preserve"> 1</w:t>
      </w:r>
    </w:p>
    <w:p w14:paraId="68B4698A" w14:textId="77777777" w:rsidR="00701570" w:rsidRPr="00DE64CF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E64CF">
        <w:rPr>
          <w:b/>
          <w:bCs/>
        </w:rPr>
        <w:t>Úvodní ustanovení</w:t>
      </w:r>
    </w:p>
    <w:p w14:paraId="6C41C5B2" w14:textId="77777777" w:rsidR="006B290F" w:rsidRPr="00DE64CF" w:rsidRDefault="006B290F" w:rsidP="006B290F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324A3374" w14:textId="77777777" w:rsidR="00586936" w:rsidRPr="00DE64CF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E64CF">
        <w:t>Ochranu nočního klidu upravuje zvláštní zákon.</w:t>
      </w:r>
      <w:r w:rsidRPr="00DE64CF">
        <w:rPr>
          <w:rStyle w:val="Znakapoznpodarou"/>
        </w:rPr>
        <w:footnoteReference w:id="1"/>
      </w:r>
      <w:r w:rsidRPr="00DE64CF">
        <w:rPr>
          <w:vertAlign w:val="superscript"/>
        </w:rPr>
        <w:t>)</w:t>
      </w:r>
    </w:p>
    <w:p w14:paraId="63A4B14B" w14:textId="3E7436AE" w:rsidR="00586936" w:rsidRPr="00DE64CF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E64CF">
        <w:t>Předmětem této vyhlášky je zmírnění ochrany nočního klidu ve výjimečných případech, a</w:t>
      </w:r>
      <w:r w:rsidR="00797EAE" w:rsidRPr="00DE64CF">
        <w:t> </w:t>
      </w:r>
      <w:r w:rsidRPr="00DE64CF">
        <w:t>to stanovením výjimečn</w:t>
      </w:r>
      <w:r w:rsidR="00DE64CF">
        <w:t xml:space="preserve">ého </w:t>
      </w:r>
      <w:r w:rsidRPr="00DE64CF">
        <w:t>případ</w:t>
      </w:r>
      <w:r w:rsidR="00DE64CF">
        <w:t>u</w:t>
      </w:r>
      <w:r w:rsidRPr="00DE64CF">
        <w:t>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 w:rsidRPr="00DE64CF">
        <w:rPr>
          <w:rStyle w:val="Znakapoznpodarou"/>
        </w:rPr>
        <w:footnoteReference w:id="2"/>
      </w:r>
      <w:r w:rsidRPr="00DE64CF">
        <w:rPr>
          <w:vertAlign w:val="superscript"/>
        </w:rPr>
        <w:t>)</w:t>
      </w:r>
    </w:p>
    <w:p w14:paraId="40328760" w14:textId="77777777" w:rsidR="00A26083" w:rsidRPr="00DE64CF" w:rsidRDefault="00A26083" w:rsidP="00936D23">
      <w:pPr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14:paraId="6D8054C0" w14:textId="77777777" w:rsidR="00936D23" w:rsidRPr="00DE64CF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DE64CF">
        <w:rPr>
          <w:b/>
          <w:bCs/>
        </w:rPr>
        <w:t xml:space="preserve">Článek </w:t>
      </w:r>
      <w:r w:rsidR="006014CF" w:rsidRPr="00DE64CF">
        <w:rPr>
          <w:b/>
          <w:bCs/>
        </w:rPr>
        <w:t>2</w:t>
      </w:r>
    </w:p>
    <w:p w14:paraId="6F4032A6" w14:textId="04E6A93C" w:rsidR="00586936" w:rsidRPr="00DE64CF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DE64CF">
        <w:rPr>
          <w:b/>
        </w:rPr>
        <w:t>Výjimečn</w:t>
      </w:r>
      <w:r w:rsidR="00DE64CF">
        <w:rPr>
          <w:b/>
        </w:rPr>
        <w:t>ý</w:t>
      </w:r>
      <w:r w:rsidRPr="00DE64CF">
        <w:rPr>
          <w:b/>
        </w:rPr>
        <w:t xml:space="preserve"> případ, kdy doba nočního klidu je vymezena dobou kratší </w:t>
      </w:r>
    </w:p>
    <w:p w14:paraId="0CE3EF89" w14:textId="77777777" w:rsidR="00586936" w:rsidRPr="00DE64CF" w:rsidRDefault="00586936" w:rsidP="00584E7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915A3E" w14:textId="626BB7B9" w:rsidR="00090087" w:rsidRPr="00DE64CF" w:rsidRDefault="00A60360" w:rsidP="00DE64CF">
      <w:pPr>
        <w:autoSpaceDE w:val="0"/>
        <w:autoSpaceDN w:val="0"/>
        <w:adjustRightInd w:val="0"/>
        <w:jc w:val="both"/>
      </w:pPr>
      <w:r w:rsidRPr="00DE64CF">
        <w:t xml:space="preserve">Doba nočního klidu </w:t>
      </w:r>
      <w:r w:rsidR="00DC6CAE" w:rsidRPr="00DE64CF">
        <w:t xml:space="preserve">je </w:t>
      </w:r>
      <w:r w:rsidR="00586936" w:rsidRPr="00DE64CF">
        <w:t xml:space="preserve">vymezena </w:t>
      </w:r>
      <w:r w:rsidR="00DE64CF" w:rsidRPr="00DE64CF">
        <w:t xml:space="preserve">na území místní části Povrly </w:t>
      </w:r>
      <w:r w:rsidR="00586936" w:rsidRPr="00DE64CF">
        <w:t>dobou kratší</w:t>
      </w:r>
      <w:r w:rsidR="00031175" w:rsidRPr="00DE64CF">
        <w:t xml:space="preserve"> na dobu od </w:t>
      </w:r>
      <w:r w:rsidR="00DE64CF" w:rsidRPr="00DE64CF">
        <w:t>1</w:t>
      </w:r>
      <w:r w:rsidR="00031175" w:rsidRPr="00DE64CF">
        <w:t>:00 do</w:t>
      </w:r>
      <w:r w:rsidR="00DE64CF">
        <w:t> </w:t>
      </w:r>
      <w:r w:rsidR="00031175" w:rsidRPr="00DE64CF">
        <w:t>6:00 hodin</w:t>
      </w:r>
      <w:r w:rsidR="00DE64CF" w:rsidRPr="00DE64CF">
        <w:t xml:space="preserve"> </w:t>
      </w:r>
      <w:r w:rsidR="00090087" w:rsidRPr="00DE64CF">
        <w:t>v noci z</w:t>
      </w:r>
      <w:r w:rsidR="00DE64CF">
        <w:t> </w:t>
      </w:r>
      <w:r w:rsidR="00DE64CF" w:rsidRPr="00DE64CF">
        <w:t>5</w:t>
      </w:r>
      <w:r w:rsidR="00090087" w:rsidRPr="00DE64CF">
        <w:t>.</w:t>
      </w:r>
      <w:r w:rsidR="00DE64CF">
        <w:t> </w:t>
      </w:r>
      <w:r w:rsidR="00090087" w:rsidRPr="00DE64CF">
        <w:t>na</w:t>
      </w:r>
      <w:r w:rsidR="00DE64CF">
        <w:t> </w:t>
      </w:r>
      <w:r w:rsidR="00DE64CF" w:rsidRPr="00DE64CF">
        <w:t>6</w:t>
      </w:r>
      <w:r w:rsidR="00090087" w:rsidRPr="00DE64CF">
        <w:t>.</w:t>
      </w:r>
      <w:r w:rsidR="00DE64CF">
        <w:t> </w:t>
      </w:r>
      <w:r w:rsidR="00DE64CF" w:rsidRPr="00DE64CF">
        <w:t>září</w:t>
      </w:r>
      <w:r w:rsidR="00090087" w:rsidRPr="00DE64CF">
        <w:t xml:space="preserve"> 2026, a to pouze v případě, bude-li se konat v této noci </w:t>
      </w:r>
      <w:r w:rsidR="00DE64CF" w:rsidRPr="00DE64CF">
        <w:t xml:space="preserve">v ulicích 5. května a U Stadionu v místní části Povrly výroční </w:t>
      </w:r>
      <w:r w:rsidR="00090087" w:rsidRPr="00DE64CF">
        <w:t>kulturní akce „Oslav</w:t>
      </w:r>
      <w:r w:rsidR="00DE64CF" w:rsidRPr="00DE64CF">
        <w:t>y</w:t>
      </w:r>
      <w:r w:rsidR="00090087" w:rsidRPr="00DE64CF">
        <w:t xml:space="preserve"> </w:t>
      </w:r>
      <w:r w:rsidR="00DE64CF" w:rsidRPr="00DE64CF">
        <w:t xml:space="preserve">840 let </w:t>
      </w:r>
      <w:r w:rsidR="00090087" w:rsidRPr="00DE64CF">
        <w:t xml:space="preserve">obce </w:t>
      </w:r>
      <w:r w:rsidR="00DE64CF" w:rsidRPr="00DE64CF">
        <w:t>Povrly</w:t>
      </w:r>
      <w:r w:rsidR="00090087" w:rsidRPr="00DE64CF">
        <w:t>“</w:t>
      </w:r>
      <w:r w:rsidR="00DE64CF" w:rsidRPr="00DE64CF">
        <w:t>.</w:t>
      </w:r>
    </w:p>
    <w:p w14:paraId="5212E0AC" w14:textId="77777777" w:rsidR="005E6F5A" w:rsidRPr="00DE64CF" w:rsidRDefault="005E6F5A" w:rsidP="0070157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5DF2D22" w14:textId="13C59EBC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DE64CF">
        <w:rPr>
          <w:b/>
          <w:bCs/>
        </w:rPr>
        <w:t>3</w:t>
      </w:r>
    </w:p>
    <w:p w14:paraId="01DC97DF" w14:textId="77777777" w:rsidR="00DE64CF" w:rsidRPr="00944DB4" w:rsidRDefault="00DE64CF" w:rsidP="00DE64CF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  <w:r>
        <w:rPr>
          <w:b/>
          <w:bCs/>
        </w:rPr>
        <w:t xml:space="preserve"> a pozbytí platnosti</w:t>
      </w:r>
    </w:p>
    <w:p w14:paraId="3CD335AA" w14:textId="77777777" w:rsidR="006B290F" w:rsidRPr="00DE64CF" w:rsidRDefault="006B290F" w:rsidP="00701570">
      <w:pPr>
        <w:autoSpaceDE w:val="0"/>
        <w:autoSpaceDN w:val="0"/>
        <w:adjustRightInd w:val="0"/>
        <w:rPr>
          <w:sz w:val="20"/>
          <w:szCs w:val="20"/>
        </w:rPr>
      </w:pPr>
    </w:p>
    <w:p w14:paraId="3BC797FB" w14:textId="15E4E307" w:rsidR="00DE64CF" w:rsidRDefault="00DE64CF" w:rsidP="00DE64CF">
      <w:pPr>
        <w:pStyle w:val="Zkladntext"/>
        <w:jc w:val="both"/>
      </w:pPr>
      <w:r w:rsidRPr="00DE64CF">
        <w:rPr>
          <w:rFonts w:eastAsia="MS Mincho"/>
        </w:rPr>
        <w:t>Tato vyhláška nabývá účinnosti počátkem patnáctého dne následujícího po jejím vyhlášení</w:t>
      </w:r>
      <w:r>
        <w:rPr>
          <w:rFonts w:eastAsia="MS Mincho"/>
        </w:rPr>
        <w:t xml:space="preserve"> </w:t>
      </w:r>
      <w:r>
        <w:t>a pozbývá platnosti dnem 1. října 2026.</w:t>
      </w:r>
    </w:p>
    <w:p w14:paraId="49F3F505" w14:textId="77777777" w:rsidR="00DE64CF" w:rsidRPr="00DE64CF" w:rsidRDefault="00DE64CF" w:rsidP="00DE64CF">
      <w:pPr>
        <w:pStyle w:val="Zkladntext"/>
        <w:jc w:val="both"/>
        <w:rPr>
          <w:rFonts w:eastAsia="MS Mincho"/>
          <w:sz w:val="22"/>
          <w:szCs w:val="22"/>
        </w:rPr>
      </w:pPr>
    </w:p>
    <w:p w14:paraId="2F8D7D00" w14:textId="77777777" w:rsidR="00DE64CF" w:rsidRPr="00DE64CF" w:rsidRDefault="00DE64CF" w:rsidP="00DE64CF">
      <w:pPr>
        <w:pStyle w:val="ZkladntextIMP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DE64CF" w:rsidRPr="00DE64CF" w14:paraId="27077A88" w14:textId="77777777" w:rsidTr="00DA08DA">
        <w:tc>
          <w:tcPr>
            <w:tcW w:w="4605" w:type="dxa"/>
            <w:hideMark/>
          </w:tcPr>
          <w:p w14:paraId="620145AF" w14:textId="77777777" w:rsidR="00DE64CF" w:rsidRPr="00DE64CF" w:rsidRDefault="00DE64CF" w:rsidP="00DA08DA">
            <w:pPr>
              <w:jc w:val="center"/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4605" w:type="dxa"/>
            <w:hideMark/>
          </w:tcPr>
          <w:p w14:paraId="65DB3EDC" w14:textId="77777777" w:rsidR="00DE64CF" w:rsidRPr="00DE64CF" w:rsidRDefault="00DE64CF" w:rsidP="00DA08DA">
            <w:pPr>
              <w:jc w:val="center"/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____________________________</w:t>
            </w:r>
          </w:p>
        </w:tc>
      </w:tr>
      <w:tr w:rsidR="00DE64CF" w:rsidRPr="00744CBD" w14:paraId="467EAD1F" w14:textId="77777777" w:rsidTr="00DA08DA">
        <w:tc>
          <w:tcPr>
            <w:tcW w:w="4605" w:type="dxa"/>
            <w:hideMark/>
          </w:tcPr>
          <w:p w14:paraId="64F46981" w14:textId="77777777" w:rsidR="00DE64CF" w:rsidRPr="00744CBD" w:rsidRDefault="00DE64CF" w:rsidP="00DA08DA">
            <w:pPr>
              <w:jc w:val="center"/>
            </w:pPr>
            <w:r>
              <w:t>Mgr. Jakub Hacko v. r.</w:t>
            </w:r>
          </w:p>
          <w:p w14:paraId="0F805940" w14:textId="77777777" w:rsidR="00DE64CF" w:rsidRPr="00744CBD" w:rsidRDefault="00DE64CF" w:rsidP="00DA08DA">
            <w:pPr>
              <w:jc w:val="center"/>
            </w:pPr>
            <w:r w:rsidRPr="00744CBD">
              <w:t>mí</w:t>
            </w:r>
            <w:r>
              <w:t>s</w:t>
            </w:r>
            <w:r w:rsidRPr="00744CBD">
              <w:t>tostarosta</w:t>
            </w:r>
          </w:p>
        </w:tc>
        <w:tc>
          <w:tcPr>
            <w:tcW w:w="4605" w:type="dxa"/>
            <w:hideMark/>
          </w:tcPr>
          <w:p w14:paraId="49ECA87E" w14:textId="77777777" w:rsidR="00DE64CF" w:rsidRPr="00744CBD" w:rsidRDefault="00DE64CF" w:rsidP="00DA08DA">
            <w:pPr>
              <w:jc w:val="center"/>
            </w:pPr>
            <w:r>
              <w:t>Dalibor Pavlát v. r.</w:t>
            </w:r>
          </w:p>
          <w:p w14:paraId="1708C51D" w14:textId="77777777" w:rsidR="00DE64CF" w:rsidRPr="00744CBD" w:rsidRDefault="00DE64CF" w:rsidP="00DA08DA">
            <w:pPr>
              <w:jc w:val="center"/>
            </w:pPr>
            <w:r>
              <w:t>starosta</w:t>
            </w:r>
          </w:p>
        </w:tc>
      </w:tr>
    </w:tbl>
    <w:p w14:paraId="61A65EC1" w14:textId="77777777" w:rsidR="006E058B" w:rsidRPr="00DE64CF" w:rsidRDefault="006E058B" w:rsidP="00DE64CF">
      <w:pPr>
        <w:pStyle w:val="ZkladntextIMP"/>
        <w:spacing w:line="240" w:lineRule="auto"/>
        <w:ind w:left="15" w:hanging="15"/>
        <w:jc w:val="both"/>
        <w:rPr>
          <w:sz w:val="4"/>
          <w:szCs w:val="4"/>
        </w:rPr>
      </w:pPr>
    </w:p>
    <w:sectPr w:rsidR="006E058B" w:rsidRPr="00DE64CF" w:rsidSect="001076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D203" w14:textId="77777777" w:rsidR="000A3436" w:rsidRDefault="000A3436">
      <w:r>
        <w:separator/>
      </w:r>
    </w:p>
  </w:endnote>
  <w:endnote w:type="continuationSeparator" w:id="0">
    <w:p w14:paraId="11CE7C9C" w14:textId="77777777" w:rsidR="000A3436" w:rsidRDefault="000A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D0A4" w14:textId="77777777" w:rsidR="000A3436" w:rsidRDefault="000A3436">
      <w:r>
        <w:separator/>
      </w:r>
    </w:p>
  </w:footnote>
  <w:footnote w:type="continuationSeparator" w:id="0">
    <w:p w14:paraId="4FB390BC" w14:textId="77777777" w:rsidR="000A3436" w:rsidRDefault="000A3436">
      <w:r>
        <w:continuationSeparator/>
      </w:r>
    </w:p>
  </w:footnote>
  <w:footnote w:id="1">
    <w:p w14:paraId="7E5E8F98" w14:textId="5091F4B5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244C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CB7C6B6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801643">
    <w:abstractNumId w:val="17"/>
  </w:num>
  <w:num w:numId="2" w16cid:durableId="1116870248">
    <w:abstractNumId w:val="10"/>
  </w:num>
  <w:num w:numId="3" w16cid:durableId="1702777282">
    <w:abstractNumId w:val="9"/>
  </w:num>
  <w:num w:numId="4" w16cid:durableId="1763451656">
    <w:abstractNumId w:val="18"/>
  </w:num>
  <w:num w:numId="5" w16cid:durableId="538514543">
    <w:abstractNumId w:val="22"/>
  </w:num>
  <w:num w:numId="6" w16cid:durableId="992684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614458">
    <w:abstractNumId w:val="1"/>
  </w:num>
  <w:num w:numId="8" w16cid:durableId="1378164306">
    <w:abstractNumId w:val="7"/>
  </w:num>
  <w:num w:numId="9" w16cid:durableId="1798139624">
    <w:abstractNumId w:val="20"/>
  </w:num>
  <w:num w:numId="10" w16cid:durableId="1383866399">
    <w:abstractNumId w:val="16"/>
  </w:num>
  <w:num w:numId="11" w16cid:durableId="1368287496">
    <w:abstractNumId w:val="21"/>
  </w:num>
  <w:num w:numId="12" w16cid:durableId="164125740">
    <w:abstractNumId w:val="6"/>
  </w:num>
  <w:num w:numId="13" w16cid:durableId="2061396033">
    <w:abstractNumId w:val="3"/>
  </w:num>
  <w:num w:numId="14" w16cid:durableId="756636230">
    <w:abstractNumId w:val="0"/>
  </w:num>
  <w:num w:numId="15" w16cid:durableId="786656316">
    <w:abstractNumId w:val="8"/>
  </w:num>
  <w:num w:numId="16" w16cid:durableId="823740507">
    <w:abstractNumId w:val="11"/>
  </w:num>
  <w:num w:numId="17" w16cid:durableId="1035959544">
    <w:abstractNumId w:val="13"/>
  </w:num>
  <w:num w:numId="18" w16cid:durableId="1741949925">
    <w:abstractNumId w:val="5"/>
  </w:num>
  <w:num w:numId="19" w16cid:durableId="2128237432">
    <w:abstractNumId w:val="2"/>
  </w:num>
  <w:num w:numId="20" w16cid:durableId="994650798">
    <w:abstractNumId w:val="14"/>
  </w:num>
  <w:num w:numId="21" w16cid:durableId="1343242571">
    <w:abstractNumId w:val="12"/>
  </w:num>
  <w:num w:numId="22" w16cid:durableId="2110199790">
    <w:abstractNumId w:val="15"/>
  </w:num>
  <w:num w:numId="23" w16cid:durableId="7477281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1175"/>
    <w:rsid w:val="000429CE"/>
    <w:rsid w:val="00047A0D"/>
    <w:rsid w:val="0006461A"/>
    <w:rsid w:val="00065FA3"/>
    <w:rsid w:val="00074A6B"/>
    <w:rsid w:val="00081547"/>
    <w:rsid w:val="00083802"/>
    <w:rsid w:val="0008567C"/>
    <w:rsid w:val="00090087"/>
    <w:rsid w:val="000A27BE"/>
    <w:rsid w:val="000A3436"/>
    <w:rsid w:val="000A6B8C"/>
    <w:rsid w:val="000B02EA"/>
    <w:rsid w:val="000B0AE8"/>
    <w:rsid w:val="000C5A42"/>
    <w:rsid w:val="000D2657"/>
    <w:rsid w:val="000D4198"/>
    <w:rsid w:val="000E34D0"/>
    <w:rsid w:val="000E5622"/>
    <w:rsid w:val="000F56D7"/>
    <w:rsid w:val="00100573"/>
    <w:rsid w:val="001056DB"/>
    <w:rsid w:val="0010763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68ED"/>
    <w:rsid w:val="00157FB2"/>
    <w:rsid w:val="001710E9"/>
    <w:rsid w:val="0019698F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882"/>
    <w:rsid w:val="001F5B5B"/>
    <w:rsid w:val="001F5D64"/>
    <w:rsid w:val="002050D1"/>
    <w:rsid w:val="0020539D"/>
    <w:rsid w:val="00212A74"/>
    <w:rsid w:val="0021535F"/>
    <w:rsid w:val="002157AB"/>
    <w:rsid w:val="00217E91"/>
    <w:rsid w:val="0022107C"/>
    <w:rsid w:val="00225871"/>
    <w:rsid w:val="0023302D"/>
    <w:rsid w:val="0023383F"/>
    <w:rsid w:val="002470D6"/>
    <w:rsid w:val="0025014D"/>
    <w:rsid w:val="00250580"/>
    <w:rsid w:val="00252726"/>
    <w:rsid w:val="00253FE4"/>
    <w:rsid w:val="00260293"/>
    <w:rsid w:val="002615B1"/>
    <w:rsid w:val="00262AFE"/>
    <w:rsid w:val="002641D2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D0206"/>
    <w:rsid w:val="003D3C2A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5808"/>
    <w:rsid w:val="004D5CAD"/>
    <w:rsid w:val="004E1E2B"/>
    <w:rsid w:val="004E4279"/>
    <w:rsid w:val="004E5A66"/>
    <w:rsid w:val="004F133B"/>
    <w:rsid w:val="004F468E"/>
    <w:rsid w:val="00507074"/>
    <w:rsid w:val="00511BA3"/>
    <w:rsid w:val="005153A6"/>
    <w:rsid w:val="0051662D"/>
    <w:rsid w:val="00522FA7"/>
    <w:rsid w:val="005373DD"/>
    <w:rsid w:val="00537557"/>
    <w:rsid w:val="00557E9C"/>
    <w:rsid w:val="005646DF"/>
    <w:rsid w:val="00572328"/>
    <w:rsid w:val="00575FF1"/>
    <w:rsid w:val="0058165C"/>
    <w:rsid w:val="00584E7C"/>
    <w:rsid w:val="00586936"/>
    <w:rsid w:val="005909AE"/>
    <w:rsid w:val="005C1C8F"/>
    <w:rsid w:val="005D1BCD"/>
    <w:rsid w:val="005D1C7C"/>
    <w:rsid w:val="005D27AD"/>
    <w:rsid w:val="005D6CFA"/>
    <w:rsid w:val="005E559A"/>
    <w:rsid w:val="005E6F5A"/>
    <w:rsid w:val="005F58D0"/>
    <w:rsid w:val="006014CF"/>
    <w:rsid w:val="00605DAF"/>
    <w:rsid w:val="006073C5"/>
    <w:rsid w:val="006120BB"/>
    <w:rsid w:val="0061257E"/>
    <w:rsid w:val="00614E2A"/>
    <w:rsid w:val="0062167B"/>
    <w:rsid w:val="00625CE5"/>
    <w:rsid w:val="00635A89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0DC"/>
    <w:rsid w:val="00687981"/>
    <w:rsid w:val="006A40F2"/>
    <w:rsid w:val="006B290F"/>
    <w:rsid w:val="006C0546"/>
    <w:rsid w:val="006C1770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47134"/>
    <w:rsid w:val="007510E7"/>
    <w:rsid w:val="007544AD"/>
    <w:rsid w:val="007679EF"/>
    <w:rsid w:val="007773CE"/>
    <w:rsid w:val="00780995"/>
    <w:rsid w:val="00783F61"/>
    <w:rsid w:val="00797EAE"/>
    <w:rsid w:val="007B0354"/>
    <w:rsid w:val="007D05CC"/>
    <w:rsid w:val="007D1405"/>
    <w:rsid w:val="007E0550"/>
    <w:rsid w:val="008021EC"/>
    <w:rsid w:val="008048C7"/>
    <w:rsid w:val="00812B3E"/>
    <w:rsid w:val="008400E4"/>
    <w:rsid w:val="00853C24"/>
    <w:rsid w:val="008613B9"/>
    <w:rsid w:val="008665CE"/>
    <w:rsid w:val="0086695B"/>
    <w:rsid w:val="00880198"/>
    <w:rsid w:val="008804C5"/>
    <w:rsid w:val="008830EB"/>
    <w:rsid w:val="0088426B"/>
    <w:rsid w:val="00892815"/>
    <w:rsid w:val="008937E8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457F2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29E0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31B2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C43BC"/>
    <w:rsid w:val="00AD5FA3"/>
    <w:rsid w:val="00AD757E"/>
    <w:rsid w:val="00AF45BD"/>
    <w:rsid w:val="00B119D3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A23F7"/>
    <w:rsid w:val="00BB0432"/>
    <w:rsid w:val="00BC69EA"/>
    <w:rsid w:val="00BE2431"/>
    <w:rsid w:val="00BE2A4B"/>
    <w:rsid w:val="00BF0E17"/>
    <w:rsid w:val="00C075E6"/>
    <w:rsid w:val="00C259DE"/>
    <w:rsid w:val="00C30122"/>
    <w:rsid w:val="00C3020C"/>
    <w:rsid w:val="00C42BEE"/>
    <w:rsid w:val="00C4389A"/>
    <w:rsid w:val="00C47753"/>
    <w:rsid w:val="00C47B81"/>
    <w:rsid w:val="00C562C6"/>
    <w:rsid w:val="00C606AD"/>
    <w:rsid w:val="00C625B6"/>
    <w:rsid w:val="00CC3C6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5A6"/>
    <w:rsid w:val="00D25E76"/>
    <w:rsid w:val="00D27C0D"/>
    <w:rsid w:val="00D3246C"/>
    <w:rsid w:val="00D35F12"/>
    <w:rsid w:val="00D4323F"/>
    <w:rsid w:val="00D537ED"/>
    <w:rsid w:val="00D5788D"/>
    <w:rsid w:val="00D65EBB"/>
    <w:rsid w:val="00D73058"/>
    <w:rsid w:val="00D82EF8"/>
    <w:rsid w:val="00DA33FA"/>
    <w:rsid w:val="00DA4947"/>
    <w:rsid w:val="00DC15AD"/>
    <w:rsid w:val="00DC6CAE"/>
    <w:rsid w:val="00DD50FD"/>
    <w:rsid w:val="00DE175A"/>
    <w:rsid w:val="00DE63BA"/>
    <w:rsid w:val="00DE64CF"/>
    <w:rsid w:val="00DF61CA"/>
    <w:rsid w:val="00E13350"/>
    <w:rsid w:val="00E1634F"/>
    <w:rsid w:val="00E23187"/>
    <w:rsid w:val="00E23A0E"/>
    <w:rsid w:val="00E26B1D"/>
    <w:rsid w:val="00E279AE"/>
    <w:rsid w:val="00E57ACC"/>
    <w:rsid w:val="00E62DDA"/>
    <w:rsid w:val="00E63554"/>
    <w:rsid w:val="00E64F61"/>
    <w:rsid w:val="00E81483"/>
    <w:rsid w:val="00E878B2"/>
    <w:rsid w:val="00EA337E"/>
    <w:rsid w:val="00EB1E8D"/>
    <w:rsid w:val="00EC0162"/>
    <w:rsid w:val="00ED20EF"/>
    <w:rsid w:val="00ED5D38"/>
    <w:rsid w:val="00EE618D"/>
    <w:rsid w:val="00EF5901"/>
    <w:rsid w:val="00F008DB"/>
    <w:rsid w:val="00F070EF"/>
    <w:rsid w:val="00F109A6"/>
    <w:rsid w:val="00F120CA"/>
    <w:rsid w:val="00F219D7"/>
    <w:rsid w:val="00F23FA9"/>
    <w:rsid w:val="00F244C3"/>
    <w:rsid w:val="00F35DB9"/>
    <w:rsid w:val="00F40BC3"/>
    <w:rsid w:val="00F5216C"/>
    <w:rsid w:val="00F56727"/>
    <w:rsid w:val="00F60FD1"/>
    <w:rsid w:val="00F65495"/>
    <w:rsid w:val="00F673FA"/>
    <w:rsid w:val="00F80993"/>
    <w:rsid w:val="00F813F4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490D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uiPriority w:val="99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  <w:style w:type="paragraph" w:styleId="Revize">
    <w:name w:val="Revision"/>
    <w:hidden/>
    <w:uiPriority w:val="99"/>
    <w:semiHidden/>
    <w:rsid w:val="001F5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9503DD-B80A-47D7-A074-0225ADB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tajemnik</cp:lastModifiedBy>
  <cp:revision>4</cp:revision>
  <cp:lastPrinted>2023-05-10T13:44:00Z</cp:lastPrinted>
  <dcterms:created xsi:type="dcterms:W3CDTF">2026-05-06T07:08:00Z</dcterms:created>
  <dcterms:modified xsi:type="dcterms:W3CDTF">2026-06-11T07:18:00Z</dcterms:modified>
</cp:coreProperties>
</file>