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20AC" w14:textId="1DF7EAED" w:rsidR="00A96A5A" w:rsidRDefault="00A96A5A" w:rsidP="00A96A5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Město Špindlerův Mlýn</w:t>
      </w:r>
    </w:p>
    <w:p w14:paraId="1EF7439F" w14:textId="4AFC4BA1" w:rsidR="00A96A5A" w:rsidRDefault="00A96A5A" w:rsidP="00A96A5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města</w:t>
      </w:r>
    </w:p>
    <w:p w14:paraId="7EB309DA" w14:textId="77777777" w:rsidR="00A96A5A" w:rsidRDefault="00A96A5A" w:rsidP="00A96A5A">
      <w:pPr>
        <w:pStyle w:val="Default"/>
        <w:jc w:val="center"/>
        <w:rPr>
          <w:b/>
          <w:bCs/>
          <w:sz w:val="22"/>
          <w:szCs w:val="22"/>
        </w:rPr>
      </w:pPr>
    </w:p>
    <w:p w14:paraId="20917349" w14:textId="3BA51F7F" w:rsidR="00A96A5A" w:rsidRDefault="00A96A5A" w:rsidP="00A96A5A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F81B1A2" wp14:editId="4825E1C1">
            <wp:extent cx="986414" cy="1127760"/>
            <wp:effectExtent l="0" t="0" r="4445" b="0"/>
            <wp:docPr id="486391898" name="Obrázek 1" descr="Obsah obrázku zelen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91898" name="Obrázek 1" descr="Obsah obrázku zelené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73" cy="11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1432" w14:textId="77777777" w:rsidR="00A96A5A" w:rsidRDefault="00A96A5A" w:rsidP="00A96A5A">
      <w:pPr>
        <w:pStyle w:val="Default"/>
        <w:rPr>
          <w:b/>
          <w:bCs/>
          <w:sz w:val="22"/>
          <w:szCs w:val="22"/>
        </w:rPr>
      </w:pPr>
    </w:p>
    <w:p w14:paraId="7BF2F814" w14:textId="77777777" w:rsidR="00A96A5A" w:rsidRDefault="00A96A5A" w:rsidP="00A96A5A">
      <w:pPr>
        <w:pStyle w:val="Default"/>
        <w:rPr>
          <w:sz w:val="22"/>
          <w:szCs w:val="22"/>
        </w:rPr>
      </w:pPr>
    </w:p>
    <w:p w14:paraId="0EE9FC23" w14:textId="4BEE4EE8" w:rsidR="00A96A5A" w:rsidRDefault="00A96A5A" w:rsidP="00A96A5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Obecně závazná vyhláška</w:t>
      </w:r>
    </w:p>
    <w:p w14:paraId="417A883B" w14:textId="1055F7F2" w:rsidR="00A96A5A" w:rsidRDefault="00A96A5A" w:rsidP="00A96A5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stanovení koeficientů pro výpočet daně z nemovitých věcí</w:t>
      </w:r>
    </w:p>
    <w:p w14:paraId="54B434A3" w14:textId="77777777" w:rsidR="00A96A5A" w:rsidRPr="00BA30C5" w:rsidRDefault="00A96A5A" w:rsidP="00A96A5A">
      <w:pPr>
        <w:pStyle w:val="Default"/>
        <w:jc w:val="both"/>
        <w:rPr>
          <w:rFonts w:ascii="Times New Roman" w:hAnsi="Times New Roman" w:cs="Times New Roman"/>
        </w:rPr>
      </w:pPr>
    </w:p>
    <w:p w14:paraId="14C91E25" w14:textId="40A732FE" w:rsidR="00A96A5A" w:rsidRPr="00BA30C5" w:rsidRDefault="00A96A5A" w:rsidP="00A96A5A">
      <w:pPr>
        <w:pStyle w:val="Default"/>
        <w:jc w:val="both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</w:rPr>
        <w:t xml:space="preserve">Zastupitelstvo města Špindlerův Mlýn se na svém zasedání dne </w:t>
      </w:r>
      <w:r w:rsidR="00A41D35">
        <w:rPr>
          <w:rFonts w:ascii="Times New Roman" w:hAnsi="Times New Roman" w:cs="Times New Roman"/>
        </w:rPr>
        <w:t>15.5.2024</w:t>
      </w:r>
      <w:r w:rsidRPr="00BA30C5">
        <w:rPr>
          <w:rFonts w:ascii="Times New Roman" w:hAnsi="Times New Roman" w:cs="Times New Roman"/>
        </w:rPr>
        <w:t xml:space="preserve"> </w:t>
      </w:r>
      <w:r w:rsidRPr="00845B9C">
        <w:rPr>
          <w:rFonts w:ascii="Times New Roman" w:hAnsi="Times New Roman" w:cs="Times New Roman"/>
        </w:rPr>
        <w:t xml:space="preserve">usnesením č. </w:t>
      </w:r>
      <w:r w:rsidR="00845B9C" w:rsidRPr="00845B9C">
        <w:rPr>
          <w:rFonts w:ascii="Times New Roman" w:hAnsi="Times New Roman" w:cs="Times New Roman"/>
        </w:rPr>
        <w:t>7</w:t>
      </w:r>
      <w:r w:rsidRPr="00845B9C">
        <w:rPr>
          <w:rFonts w:ascii="Times New Roman" w:hAnsi="Times New Roman" w:cs="Times New Roman"/>
        </w:rPr>
        <w:t>/</w:t>
      </w:r>
      <w:r w:rsidR="00845B9C" w:rsidRPr="00845B9C">
        <w:rPr>
          <w:rFonts w:ascii="Times New Roman" w:hAnsi="Times New Roman" w:cs="Times New Roman"/>
        </w:rPr>
        <w:t>20</w:t>
      </w:r>
      <w:r w:rsidRPr="00845B9C">
        <w:rPr>
          <w:rFonts w:ascii="Times New Roman" w:hAnsi="Times New Roman" w:cs="Times New Roman"/>
        </w:rPr>
        <w:t>/2024-ZM usneslo vydat na základě § 6 odst. 3 a 4, § 11 odst. 4 a 5, § 12 zákona č. 338/1992 Sb., o dani z nemovitých</w:t>
      </w:r>
      <w:r w:rsidRPr="00BA30C5">
        <w:rPr>
          <w:rFonts w:ascii="Times New Roman" w:hAnsi="Times New Roman" w:cs="Times New Roman"/>
        </w:rPr>
        <w:t xml:space="preserve"> věcí, ve znění pozdějších předpisů (dále jen „</w:t>
      </w:r>
      <w:r w:rsidRPr="00BA30C5">
        <w:rPr>
          <w:rFonts w:ascii="Times New Roman" w:hAnsi="Times New Roman" w:cs="Times New Roman"/>
          <w:i/>
          <w:iCs/>
        </w:rPr>
        <w:t>zákon o dani z nemovitých věcí</w:t>
      </w:r>
      <w:r w:rsidRPr="00BA30C5">
        <w:rPr>
          <w:rFonts w:ascii="Times New Roman" w:hAnsi="Times New Roman" w:cs="Times New Roman"/>
        </w:rPr>
        <w:t xml:space="preserve">“) a § 84 odst. 2 písm. h) zákona č. 128/2000 Sb., o obcích (obecní zřízení), ve znění pozdějších předpisů, tuto obecně závaznou vyhlášku: </w:t>
      </w:r>
    </w:p>
    <w:p w14:paraId="5B9D374F" w14:textId="77777777" w:rsidR="00A96A5A" w:rsidRPr="00BA30C5" w:rsidRDefault="00A96A5A" w:rsidP="00A96A5A">
      <w:pPr>
        <w:pStyle w:val="Default"/>
        <w:rPr>
          <w:rFonts w:ascii="Times New Roman" w:hAnsi="Times New Roman" w:cs="Times New Roman"/>
          <w:b/>
          <w:bCs/>
        </w:rPr>
      </w:pPr>
    </w:p>
    <w:p w14:paraId="02963BB3" w14:textId="0A2D0CC7" w:rsidR="00A96A5A" w:rsidRPr="00BA30C5" w:rsidRDefault="00A96A5A" w:rsidP="00A96A5A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Článek 1</w:t>
      </w:r>
    </w:p>
    <w:p w14:paraId="587CF5BA" w14:textId="7D4FD447" w:rsidR="00A96A5A" w:rsidRPr="00BA30C5" w:rsidRDefault="00A96A5A" w:rsidP="00A96A5A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BA30C5">
        <w:rPr>
          <w:rFonts w:ascii="Times New Roman" w:hAnsi="Times New Roman" w:cs="Times New Roman"/>
          <w:b/>
          <w:bCs/>
          <w:i/>
          <w:iCs/>
        </w:rPr>
        <w:t>Pozemky</w:t>
      </w:r>
    </w:p>
    <w:p w14:paraId="59D0D02C" w14:textId="77777777" w:rsidR="00631E20" w:rsidRPr="00BA30C5" w:rsidRDefault="00631E20" w:rsidP="00A96A5A">
      <w:pPr>
        <w:pStyle w:val="Default"/>
        <w:jc w:val="both"/>
        <w:rPr>
          <w:rFonts w:ascii="Times New Roman" w:hAnsi="Times New Roman" w:cs="Times New Roman"/>
        </w:rPr>
      </w:pPr>
    </w:p>
    <w:p w14:paraId="4CEBC726" w14:textId="469C7BAF" w:rsidR="00A96A5A" w:rsidRDefault="00631E20" w:rsidP="00A96A5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A30C5">
        <w:rPr>
          <w:rFonts w:ascii="Times New Roman" w:hAnsi="Times New Roman" w:cs="Times New Roman"/>
        </w:rPr>
        <w:t>Pro všechny</w:t>
      </w:r>
      <w:r w:rsidR="00A96A5A" w:rsidRPr="00BA30C5">
        <w:rPr>
          <w:rFonts w:ascii="Times New Roman" w:hAnsi="Times New Roman" w:cs="Times New Roman"/>
        </w:rPr>
        <w:t xml:space="preserve"> stavební pozemk</w:t>
      </w:r>
      <w:r w:rsidRPr="00BA30C5">
        <w:rPr>
          <w:rFonts w:ascii="Times New Roman" w:hAnsi="Times New Roman" w:cs="Times New Roman"/>
        </w:rPr>
        <w:t>y</w:t>
      </w:r>
      <w:r w:rsidR="00BA30C5" w:rsidRPr="00BA30C5">
        <w:rPr>
          <w:rFonts w:ascii="Times New Roman" w:hAnsi="Times New Roman" w:cs="Times New Roman"/>
        </w:rPr>
        <w:t xml:space="preserve"> ve všech katastrálních území města</w:t>
      </w:r>
      <w:r w:rsidR="00A96A5A" w:rsidRPr="00BA30C5">
        <w:rPr>
          <w:rFonts w:ascii="Times New Roman" w:hAnsi="Times New Roman" w:cs="Times New Roman"/>
        </w:rPr>
        <w:t xml:space="preserve"> se stanovuje koeficient, kterým se násobí základní sazba daně ve výši </w:t>
      </w:r>
      <w:r w:rsidR="00A96A5A" w:rsidRPr="00BA30C5">
        <w:rPr>
          <w:rFonts w:ascii="Times New Roman" w:hAnsi="Times New Roman" w:cs="Times New Roman"/>
          <w:b/>
          <w:bCs/>
        </w:rPr>
        <w:t>1</w:t>
      </w:r>
      <w:r w:rsidR="00A96A5A" w:rsidRPr="00BA30C5">
        <w:rPr>
          <w:rFonts w:ascii="Times New Roman" w:hAnsi="Times New Roman" w:cs="Times New Roman"/>
        </w:rPr>
        <w:t>,</w:t>
      </w:r>
      <w:r w:rsidR="00A96A5A" w:rsidRPr="00BA30C5">
        <w:rPr>
          <w:rFonts w:ascii="Times New Roman" w:hAnsi="Times New Roman" w:cs="Times New Roman"/>
          <w:b/>
          <w:bCs/>
        </w:rPr>
        <w:t xml:space="preserve">4. </w:t>
      </w:r>
    </w:p>
    <w:p w14:paraId="18C21EC1" w14:textId="77777777" w:rsidR="006462BC" w:rsidRPr="00BA30C5" w:rsidRDefault="006462BC" w:rsidP="00A96A5A">
      <w:pPr>
        <w:pStyle w:val="Default"/>
        <w:jc w:val="both"/>
        <w:rPr>
          <w:rFonts w:ascii="Times New Roman" w:hAnsi="Times New Roman" w:cs="Times New Roman"/>
        </w:rPr>
      </w:pPr>
    </w:p>
    <w:p w14:paraId="0C43E0D6" w14:textId="7A8FAB83" w:rsidR="00A96A5A" w:rsidRPr="00BA30C5" w:rsidRDefault="00A96A5A" w:rsidP="00A96A5A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Článek 2</w:t>
      </w:r>
    </w:p>
    <w:p w14:paraId="23153807" w14:textId="74B3CD61" w:rsidR="00A96A5A" w:rsidRPr="00BA30C5" w:rsidRDefault="00A96A5A" w:rsidP="00A96A5A">
      <w:pPr>
        <w:pStyle w:val="Default"/>
        <w:jc w:val="center"/>
        <w:rPr>
          <w:rFonts w:ascii="Times New Roman" w:hAnsi="Times New Roman" w:cs="Times New Roman"/>
          <w:i/>
          <w:iCs/>
        </w:rPr>
      </w:pPr>
      <w:r w:rsidRPr="00BA30C5">
        <w:rPr>
          <w:rFonts w:ascii="Times New Roman" w:hAnsi="Times New Roman" w:cs="Times New Roman"/>
          <w:b/>
          <w:bCs/>
          <w:i/>
          <w:iCs/>
        </w:rPr>
        <w:t>Zdanitelné stavby a zdanitelné jednotky</w:t>
      </w:r>
    </w:p>
    <w:p w14:paraId="0FFD8365" w14:textId="77777777" w:rsidR="00A96A5A" w:rsidRPr="00BA30C5" w:rsidRDefault="00A96A5A" w:rsidP="00A96A5A">
      <w:pPr>
        <w:pStyle w:val="Default"/>
        <w:rPr>
          <w:rFonts w:ascii="Times New Roman" w:hAnsi="Times New Roman" w:cs="Times New Roman"/>
        </w:rPr>
      </w:pPr>
    </w:p>
    <w:p w14:paraId="0013268F" w14:textId="082F6F2F" w:rsidR="00A96A5A" w:rsidRPr="00BA30C5" w:rsidRDefault="00BA30C5" w:rsidP="00BA30C5">
      <w:pPr>
        <w:pStyle w:val="Default"/>
        <w:jc w:val="both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</w:rPr>
        <w:t>Pro všechny zdanitelné stavby zařazené ve skupině obytných budov a všechny zdanitelné jednotky zařazené ve skupině ostatních zdanitelných jednotek na území vše</w:t>
      </w:r>
      <w:r w:rsidR="003454B6">
        <w:rPr>
          <w:rFonts w:ascii="Times New Roman" w:hAnsi="Times New Roman" w:cs="Times New Roman"/>
        </w:rPr>
        <w:t>ch</w:t>
      </w:r>
      <w:r w:rsidRPr="00BA30C5">
        <w:rPr>
          <w:rFonts w:ascii="Times New Roman" w:hAnsi="Times New Roman" w:cs="Times New Roman"/>
        </w:rPr>
        <w:t xml:space="preserve"> katastrálních území města se stanovuje, kterým</w:t>
      </w:r>
      <w:r w:rsidR="00A96A5A" w:rsidRPr="00BA30C5">
        <w:rPr>
          <w:rFonts w:ascii="Times New Roman" w:hAnsi="Times New Roman" w:cs="Times New Roman"/>
        </w:rPr>
        <w:t xml:space="preserve"> se násobí základní sazba daně</w:t>
      </w:r>
      <w:r w:rsidRPr="00BA30C5">
        <w:rPr>
          <w:rFonts w:ascii="Times New Roman" w:hAnsi="Times New Roman" w:cs="Times New Roman"/>
        </w:rPr>
        <w:t xml:space="preserve"> dle § 11 odst. zákona o dani z nemovitých věcí</w:t>
      </w:r>
      <w:r w:rsidR="00A96A5A" w:rsidRPr="00BA30C5">
        <w:rPr>
          <w:rFonts w:ascii="Times New Roman" w:hAnsi="Times New Roman" w:cs="Times New Roman"/>
        </w:rPr>
        <w:t xml:space="preserve">, případně sazba daně zvýšená podle § 11 odst. 2 zákona o dani z nemovitých věcí, ve výši </w:t>
      </w:r>
      <w:r w:rsidR="00A96A5A" w:rsidRPr="00BA30C5">
        <w:rPr>
          <w:rFonts w:ascii="Times New Roman" w:hAnsi="Times New Roman" w:cs="Times New Roman"/>
          <w:b/>
          <w:bCs/>
        </w:rPr>
        <w:t xml:space="preserve">1,4. </w:t>
      </w:r>
    </w:p>
    <w:p w14:paraId="79BAF065" w14:textId="77777777" w:rsidR="00A96A5A" w:rsidRDefault="00A96A5A" w:rsidP="00A96A5A">
      <w:pPr>
        <w:pStyle w:val="Default"/>
        <w:jc w:val="both"/>
        <w:rPr>
          <w:sz w:val="22"/>
          <w:szCs w:val="22"/>
        </w:rPr>
      </w:pPr>
    </w:p>
    <w:p w14:paraId="61A62BB2" w14:textId="01A5E95F" w:rsidR="00A96A5A" w:rsidRPr="00BA30C5" w:rsidRDefault="00A96A5A" w:rsidP="00BA30C5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Článek 3</w:t>
      </w:r>
    </w:p>
    <w:p w14:paraId="7836D186" w14:textId="520EE0C7" w:rsidR="00BA30C5" w:rsidRDefault="00A96A5A" w:rsidP="00BA30C5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BA30C5">
        <w:rPr>
          <w:rFonts w:ascii="Times New Roman" w:hAnsi="Times New Roman" w:cs="Times New Roman"/>
          <w:b/>
          <w:bCs/>
          <w:i/>
          <w:iCs/>
        </w:rPr>
        <w:t>Místní koeficient</w:t>
      </w:r>
    </w:p>
    <w:p w14:paraId="351230BE" w14:textId="77777777" w:rsidR="00942F46" w:rsidRPr="00942F46" w:rsidRDefault="00942F46" w:rsidP="00942F4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42F46">
        <w:rPr>
          <w:rFonts w:ascii="Times New Roman" w:hAnsi="Times New Roman" w:cs="Times New Roman"/>
          <w:b/>
          <w:bCs/>
        </w:rPr>
        <w:t>(1)</w:t>
      </w:r>
    </w:p>
    <w:p w14:paraId="0FA9FDB8" w14:textId="0E1C0ABB" w:rsidR="008F29FA" w:rsidRDefault="00BA30C5" w:rsidP="00942F4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území</w:t>
      </w:r>
      <w:r w:rsidR="00A96A5A" w:rsidRPr="00BA30C5">
        <w:rPr>
          <w:rFonts w:ascii="Times New Roman" w:hAnsi="Times New Roman" w:cs="Times New Roman"/>
        </w:rPr>
        <w:t xml:space="preserve"> </w:t>
      </w:r>
      <w:r w:rsidR="008B378C">
        <w:rPr>
          <w:rFonts w:ascii="Times New Roman" w:hAnsi="Times New Roman" w:cs="Times New Roman"/>
        </w:rPr>
        <w:t xml:space="preserve">celého </w:t>
      </w:r>
      <w:r w:rsidR="00A96A5A" w:rsidRPr="00BA30C5">
        <w:rPr>
          <w:rFonts w:ascii="Times New Roman" w:hAnsi="Times New Roman" w:cs="Times New Roman"/>
        </w:rPr>
        <w:t xml:space="preserve">města se stanovuje místní koeficient ve výši </w:t>
      </w:r>
      <w:r w:rsidR="00A41D35">
        <w:rPr>
          <w:rFonts w:ascii="Times New Roman" w:hAnsi="Times New Roman" w:cs="Times New Roman"/>
          <w:b/>
          <w:bCs/>
        </w:rPr>
        <w:t>5,0</w:t>
      </w:r>
      <w:r w:rsidR="00A96A5A" w:rsidRPr="00A41D35">
        <w:rPr>
          <w:rFonts w:ascii="Times New Roman" w:hAnsi="Times New Roman" w:cs="Times New Roman"/>
        </w:rPr>
        <w:t>, kterým</w:t>
      </w:r>
      <w:r w:rsidR="00A96A5A" w:rsidRPr="00BA30C5">
        <w:rPr>
          <w:rFonts w:ascii="Times New Roman" w:hAnsi="Times New Roman" w:cs="Times New Roman"/>
        </w:rPr>
        <w:t xml:space="preserve"> se násobí daň poplatníka za jednotlivé druhy pozemků, zdanitelných staveb nebo zdanitelných jednotek, popřípadě jejich souhrny</w:t>
      </w:r>
      <w:r w:rsidR="00B7138C">
        <w:rPr>
          <w:rFonts w:ascii="Times New Roman" w:hAnsi="Times New Roman" w:cs="Times New Roman"/>
        </w:rPr>
        <w:t xml:space="preserve"> s </w:t>
      </w:r>
      <w:r w:rsidR="008B378C">
        <w:rPr>
          <w:rFonts w:ascii="Times New Roman" w:hAnsi="Times New Roman" w:cs="Times New Roman"/>
        </w:rPr>
        <w:t>výjimkou</w:t>
      </w:r>
      <w:r w:rsidR="00B7138C">
        <w:rPr>
          <w:rFonts w:ascii="Times New Roman" w:hAnsi="Times New Roman" w:cs="Times New Roman"/>
        </w:rPr>
        <w:t xml:space="preserve"> pozemků uvedených v článku 3 odst. 2 této obecně závazné vyhlášky. </w:t>
      </w:r>
    </w:p>
    <w:p w14:paraId="02A5B7F3" w14:textId="528143DA" w:rsidR="00942F46" w:rsidRPr="00A41D35" w:rsidRDefault="00942F46" w:rsidP="00942F4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41D35">
        <w:rPr>
          <w:rFonts w:ascii="Times New Roman" w:hAnsi="Times New Roman" w:cs="Times New Roman"/>
          <w:b/>
          <w:bCs/>
        </w:rPr>
        <w:t>(</w:t>
      </w:r>
      <w:r w:rsidR="001B04D8" w:rsidRPr="00A41D35">
        <w:rPr>
          <w:rFonts w:ascii="Times New Roman" w:hAnsi="Times New Roman" w:cs="Times New Roman"/>
          <w:b/>
          <w:bCs/>
        </w:rPr>
        <w:t>2</w:t>
      </w:r>
      <w:r w:rsidRPr="00A41D35">
        <w:rPr>
          <w:rFonts w:ascii="Times New Roman" w:hAnsi="Times New Roman" w:cs="Times New Roman"/>
          <w:b/>
          <w:bCs/>
        </w:rPr>
        <w:t>)</w:t>
      </w:r>
    </w:p>
    <w:p w14:paraId="3C13CF73" w14:textId="6C71A06B" w:rsidR="00942F46" w:rsidRDefault="00B7138C" w:rsidP="00942F46">
      <w:pPr>
        <w:pStyle w:val="Default"/>
        <w:jc w:val="both"/>
        <w:rPr>
          <w:rFonts w:ascii="Times New Roman" w:hAnsi="Times New Roman" w:cs="Times New Roman"/>
        </w:rPr>
      </w:pPr>
      <w:r w:rsidRPr="00A41D35">
        <w:rPr>
          <w:rFonts w:ascii="Times New Roman" w:hAnsi="Times New Roman" w:cs="Times New Roman"/>
        </w:rPr>
        <w:t xml:space="preserve">Pro území </w:t>
      </w:r>
      <w:r w:rsidR="008B378C" w:rsidRPr="00A41D35">
        <w:rPr>
          <w:rFonts w:ascii="Times New Roman" w:hAnsi="Times New Roman" w:cs="Times New Roman"/>
        </w:rPr>
        <w:t xml:space="preserve">celého </w:t>
      </w:r>
      <w:r w:rsidRPr="00A41D35">
        <w:rPr>
          <w:rFonts w:ascii="Times New Roman" w:hAnsi="Times New Roman" w:cs="Times New Roman"/>
        </w:rPr>
        <w:t xml:space="preserve">města se stanovuje místní koeficient ve výši </w:t>
      </w:r>
      <w:r w:rsidRPr="00A41D35">
        <w:rPr>
          <w:rFonts w:ascii="Times New Roman" w:hAnsi="Times New Roman" w:cs="Times New Roman"/>
          <w:b/>
          <w:bCs/>
        </w:rPr>
        <w:t>1,5</w:t>
      </w:r>
      <w:r w:rsidRPr="00A41D35">
        <w:rPr>
          <w:rFonts w:ascii="Times New Roman" w:hAnsi="Times New Roman" w:cs="Times New Roman"/>
        </w:rPr>
        <w:t>, jde-li o skupinu vybraných zemědělských pozemků, trvalých travních porostů nebo nevyužitelných ostatních ploch.</w:t>
      </w:r>
    </w:p>
    <w:p w14:paraId="3C45626D" w14:textId="77777777" w:rsidR="006462BC" w:rsidRDefault="006462BC" w:rsidP="00BA30C5">
      <w:pPr>
        <w:pStyle w:val="Default"/>
        <w:rPr>
          <w:rFonts w:ascii="Times New Roman" w:hAnsi="Times New Roman" w:cs="Times New Roman"/>
        </w:rPr>
      </w:pPr>
    </w:p>
    <w:p w14:paraId="2E45B06D" w14:textId="45982161" w:rsidR="00A96A5A" w:rsidRPr="00BA30C5" w:rsidRDefault="00A96A5A" w:rsidP="00BA30C5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Článek 4</w:t>
      </w:r>
    </w:p>
    <w:p w14:paraId="428E103A" w14:textId="78455DAD" w:rsidR="00A96A5A" w:rsidRPr="00BA30C5" w:rsidRDefault="00A96A5A" w:rsidP="00BA30C5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Zrušovací ustanovení</w:t>
      </w:r>
    </w:p>
    <w:p w14:paraId="5F11579C" w14:textId="1BCB12F2" w:rsidR="00A96A5A" w:rsidRPr="00BA30C5" w:rsidRDefault="00A96A5A" w:rsidP="00A96A5A">
      <w:pPr>
        <w:pStyle w:val="Default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</w:rPr>
        <w:t xml:space="preserve">Ruší se obecně závazná vyhláška č. </w:t>
      </w:r>
      <w:r w:rsidR="006462BC">
        <w:rPr>
          <w:rFonts w:ascii="Times New Roman" w:hAnsi="Times New Roman" w:cs="Times New Roman"/>
        </w:rPr>
        <w:t>7/47/2022-ZM</w:t>
      </w:r>
      <w:r w:rsidRPr="00BA30C5">
        <w:rPr>
          <w:rFonts w:ascii="Times New Roman" w:hAnsi="Times New Roman" w:cs="Times New Roman"/>
        </w:rPr>
        <w:t xml:space="preserve">, o stanovení koeficientu pro výpočet daně z nemovitých věcí ze dne </w:t>
      </w:r>
      <w:r w:rsidR="006462BC">
        <w:rPr>
          <w:rFonts w:ascii="Times New Roman" w:hAnsi="Times New Roman" w:cs="Times New Roman"/>
        </w:rPr>
        <w:t>29.8.2022</w:t>
      </w:r>
      <w:r w:rsidRPr="00BA30C5">
        <w:rPr>
          <w:rFonts w:ascii="Times New Roman" w:hAnsi="Times New Roman" w:cs="Times New Roman"/>
        </w:rPr>
        <w:t xml:space="preserve">. </w:t>
      </w:r>
    </w:p>
    <w:p w14:paraId="0BB18DD9" w14:textId="77777777" w:rsidR="00A96A5A" w:rsidRDefault="00A96A5A" w:rsidP="00A96A5A">
      <w:pPr>
        <w:pStyle w:val="Default"/>
        <w:rPr>
          <w:rFonts w:ascii="Times New Roman" w:hAnsi="Times New Roman" w:cs="Times New Roman"/>
          <w:b/>
          <w:bCs/>
        </w:rPr>
      </w:pPr>
    </w:p>
    <w:p w14:paraId="375AF402" w14:textId="1827B514" w:rsidR="00A96A5A" w:rsidRPr="00BA30C5" w:rsidRDefault="00A96A5A" w:rsidP="00BA30C5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Článek 5</w:t>
      </w:r>
    </w:p>
    <w:p w14:paraId="374FBFA0" w14:textId="465A843A" w:rsidR="00A96A5A" w:rsidRPr="00BA30C5" w:rsidRDefault="00A96A5A" w:rsidP="00BA30C5">
      <w:pPr>
        <w:pStyle w:val="Default"/>
        <w:jc w:val="center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  <w:b/>
          <w:bCs/>
        </w:rPr>
        <w:t>Účinnost</w:t>
      </w:r>
    </w:p>
    <w:p w14:paraId="0977413C" w14:textId="406D0549" w:rsidR="00A96A5A" w:rsidRPr="00BA30C5" w:rsidRDefault="00A96A5A" w:rsidP="00A96A5A">
      <w:pPr>
        <w:pStyle w:val="Default"/>
        <w:rPr>
          <w:rFonts w:ascii="Times New Roman" w:hAnsi="Times New Roman" w:cs="Times New Roman"/>
        </w:rPr>
      </w:pPr>
      <w:r w:rsidRPr="00BA30C5">
        <w:rPr>
          <w:rFonts w:ascii="Times New Roman" w:hAnsi="Times New Roman" w:cs="Times New Roman"/>
        </w:rPr>
        <w:t xml:space="preserve">Tato obecně závazná vyhláška nabývá účinnosti dne 1. ledna 2025. </w:t>
      </w:r>
    </w:p>
    <w:p w14:paraId="46BD38D6" w14:textId="77777777" w:rsidR="00A96A5A" w:rsidRDefault="00A96A5A" w:rsidP="00A96A5A">
      <w:pPr>
        <w:pStyle w:val="Default"/>
        <w:rPr>
          <w:rFonts w:ascii="Times New Roman" w:hAnsi="Times New Roman" w:cs="Times New Roman"/>
        </w:rPr>
      </w:pPr>
    </w:p>
    <w:p w14:paraId="16C4CEB7" w14:textId="77777777" w:rsidR="006462BC" w:rsidRPr="00BA30C5" w:rsidRDefault="006462BC" w:rsidP="00A96A5A">
      <w:pPr>
        <w:pStyle w:val="Default"/>
        <w:rPr>
          <w:rFonts w:ascii="Times New Roman" w:hAnsi="Times New Roman" w:cs="Times New Roman"/>
        </w:rPr>
      </w:pPr>
    </w:p>
    <w:p w14:paraId="2B986D49" w14:textId="77777777" w:rsidR="00A96A5A" w:rsidRPr="00BA30C5" w:rsidRDefault="00A96A5A" w:rsidP="00A96A5A">
      <w:pPr>
        <w:pStyle w:val="Default"/>
        <w:rPr>
          <w:rFonts w:ascii="Times New Roman" w:hAnsi="Times New Roman" w:cs="Times New Roman"/>
        </w:rPr>
      </w:pPr>
    </w:p>
    <w:p w14:paraId="3F0E41AF" w14:textId="4A48514F" w:rsidR="00A96A5A" w:rsidRPr="00BA30C5" w:rsidRDefault="006462BC" w:rsidP="00A96A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Jandura </w:t>
      </w:r>
      <w:r w:rsidR="00A96A5A" w:rsidRPr="00BA30C5">
        <w:rPr>
          <w:rFonts w:ascii="Times New Roman" w:hAnsi="Times New Roman" w:cs="Times New Roman"/>
        </w:rPr>
        <w:t xml:space="preserve">v.r.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30C5">
        <w:rPr>
          <w:rFonts w:ascii="Times New Roman" w:hAnsi="Times New Roman" w:cs="Times New Roman"/>
        </w:rPr>
        <w:t xml:space="preserve">Bc. Vladimír Staruch </w:t>
      </w:r>
      <w:r w:rsidR="00A96A5A" w:rsidRPr="00BA30C5">
        <w:rPr>
          <w:rFonts w:ascii="Times New Roman" w:hAnsi="Times New Roman" w:cs="Times New Roman"/>
        </w:rPr>
        <w:t xml:space="preserve">v.r. </w:t>
      </w:r>
    </w:p>
    <w:p w14:paraId="544A57CB" w14:textId="53642DF3" w:rsidR="00D84837" w:rsidRPr="00BA30C5" w:rsidRDefault="00A96A5A" w:rsidP="00A96A5A">
      <w:pPr>
        <w:rPr>
          <w:rFonts w:ascii="Times New Roman" w:hAnsi="Times New Roman" w:cs="Times New Roman"/>
          <w:sz w:val="24"/>
          <w:szCs w:val="24"/>
        </w:rPr>
      </w:pPr>
      <w:r w:rsidRPr="00BA30C5">
        <w:rPr>
          <w:rFonts w:ascii="Times New Roman" w:hAnsi="Times New Roman" w:cs="Times New Roman"/>
          <w:sz w:val="24"/>
          <w:szCs w:val="24"/>
        </w:rPr>
        <w:t xml:space="preserve">starosta </w:t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="006462BC">
        <w:rPr>
          <w:rFonts w:ascii="Times New Roman" w:hAnsi="Times New Roman" w:cs="Times New Roman"/>
          <w:sz w:val="24"/>
          <w:szCs w:val="24"/>
        </w:rPr>
        <w:tab/>
      </w:r>
      <w:r w:rsidRPr="00BA30C5">
        <w:rPr>
          <w:rFonts w:ascii="Times New Roman" w:hAnsi="Times New Roman" w:cs="Times New Roman"/>
          <w:sz w:val="24"/>
          <w:szCs w:val="24"/>
        </w:rPr>
        <w:t>místostarosta</w:t>
      </w:r>
    </w:p>
    <w:sectPr w:rsidR="00D84837" w:rsidRPr="00BA30C5" w:rsidSect="00704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A41F9"/>
    <w:multiLevelType w:val="hybridMultilevel"/>
    <w:tmpl w:val="D8DE53C0"/>
    <w:lvl w:ilvl="0" w:tplc="341ED2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6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5A"/>
    <w:rsid w:val="001B04D8"/>
    <w:rsid w:val="001B7C1C"/>
    <w:rsid w:val="0023412C"/>
    <w:rsid w:val="002B7584"/>
    <w:rsid w:val="00345087"/>
    <w:rsid w:val="003454B6"/>
    <w:rsid w:val="003D6959"/>
    <w:rsid w:val="005E4853"/>
    <w:rsid w:val="00631502"/>
    <w:rsid w:val="00631E20"/>
    <w:rsid w:val="006462BC"/>
    <w:rsid w:val="00704604"/>
    <w:rsid w:val="00845B9C"/>
    <w:rsid w:val="008B378C"/>
    <w:rsid w:val="008F29FA"/>
    <w:rsid w:val="00937003"/>
    <w:rsid w:val="00942F46"/>
    <w:rsid w:val="00A41D35"/>
    <w:rsid w:val="00A96A5A"/>
    <w:rsid w:val="00B7138C"/>
    <w:rsid w:val="00BA30C5"/>
    <w:rsid w:val="00BC3D91"/>
    <w:rsid w:val="00BE7B3C"/>
    <w:rsid w:val="00D84837"/>
    <w:rsid w:val="00E73EEC"/>
    <w:rsid w:val="00E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C253"/>
  <w15:chartTrackingRefBased/>
  <w15:docId w15:val="{D1779F1A-F729-400A-84D5-8CCD0A5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6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6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6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6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6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A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A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A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A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A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A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6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6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6A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6A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6A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6A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6A5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96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E7B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7B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7B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B3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E7B3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Vojtěch Metelka, advokát</dc:creator>
  <cp:keywords/>
  <dc:description/>
  <cp:lastModifiedBy>Věra Machová</cp:lastModifiedBy>
  <cp:revision>18</cp:revision>
  <dcterms:created xsi:type="dcterms:W3CDTF">2024-03-12T11:29:00Z</dcterms:created>
  <dcterms:modified xsi:type="dcterms:W3CDTF">2024-05-21T11:44:00Z</dcterms:modified>
</cp:coreProperties>
</file>