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8E056F" w:rsidRPr="001A4B0C" w14:paraId="33B17A43" w14:textId="77777777" w:rsidTr="00BF60BE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974C4" w14:textId="77777777" w:rsidR="008E056F" w:rsidRPr="001A4B0C" w:rsidRDefault="008E056F" w:rsidP="00BF60BE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lang w:eastAsia="zh-CN" w:bidi="hi-IN"/>
              </w:rPr>
            </w:pPr>
            <w:r w:rsidRPr="001A4B0C"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  <w:r w:rsidRPr="001A4B0C">
              <w:rPr>
                <w:rFonts w:ascii="Arial" w:eastAsia="Songti SC" w:hAnsi="Arial" w:cs="Arial"/>
                <w:noProof/>
                <w:kern w:val="3"/>
                <w:lang w:eastAsia="zh-CN" w:bidi="hi-IN"/>
              </w:rPr>
              <w:drawing>
                <wp:inline distT="0" distB="0" distL="0" distR="0" wp14:anchorId="4722CF0A" wp14:editId="1D6D9E75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8C53" w14:textId="77777777" w:rsidR="008E056F" w:rsidRPr="001A4B0C" w:rsidRDefault="008E056F" w:rsidP="00BF60BE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A4B0C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0F37" w14:textId="77777777" w:rsidR="008E056F" w:rsidRPr="001A4B0C" w:rsidRDefault="008E056F" w:rsidP="00BF60BE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E056F" w:rsidRPr="001A4B0C" w14:paraId="7D8735AB" w14:textId="77777777" w:rsidTr="00BF60BE">
        <w:trPr>
          <w:trHeight w:val="57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C288B" w14:textId="77777777" w:rsidR="008E056F" w:rsidRPr="001A4B0C" w:rsidRDefault="008E056F" w:rsidP="00BF60BE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2BEB" w14:textId="77777777" w:rsidR="008E056F" w:rsidRPr="001A4B0C" w:rsidRDefault="008E056F" w:rsidP="00BF60BE">
            <w:pPr>
              <w:suppressAutoHyphens/>
              <w:autoSpaceDN w:val="0"/>
              <w:spacing w:before="24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A4B0C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DC4E3" w14:textId="77777777" w:rsidR="008E056F" w:rsidRPr="001A4B0C" w:rsidRDefault="008E056F" w:rsidP="00BF60BE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12DD47B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E14139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5B008CC" w14:textId="77777777" w:rsidR="00F44DEA" w:rsidRPr="001A4B0C" w:rsidRDefault="00F44DEA" w:rsidP="00F44DEA">
      <w:pPr>
        <w:suppressAutoHyphens/>
        <w:autoSpaceDN w:val="0"/>
        <w:jc w:val="center"/>
        <w:textAlignment w:val="baseline"/>
        <w:rPr>
          <w:rFonts w:ascii="Arial" w:eastAsia="Songti SC" w:hAnsi="Arial" w:cs="Arial"/>
          <w:b/>
          <w:kern w:val="3"/>
          <w:lang w:eastAsia="zh-CN" w:bidi="hi-IN"/>
        </w:rPr>
      </w:pPr>
      <w:r w:rsidRPr="001A4B0C">
        <w:rPr>
          <w:rFonts w:ascii="Arial" w:eastAsia="Songti SC" w:hAnsi="Arial" w:cs="Arial"/>
          <w:b/>
          <w:kern w:val="3"/>
          <w:lang w:eastAsia="zh-CN" w:bidi="hi-IN"/>
        </w:rPr>
        <w:t>OBECNĚ ZÁVAZNÁ VYHLÁŠKA OBCE STARÝ JIČÍN</w:t>
      </w:r>
      <w:r>
        <w:rPr>
          <w:rFonts w:ascii="Arial" w:eastAsia="Songti SC" w:hAnsi="Arial" w:cs="Arial"/>
          <w:b/>
          <w:kern w:val="3"/>
          <w:lang w:eastAsia="zh-CN" w:bidi="hi-IN"/>
        </w:rPr>
        <w:t>,</w:t>
      </w:r>
    </w:p>
    <w:p w14:paraId="4D4E21BF" w14:textId="77777777" w:rsidR="00F44DEA" w:rsidRDefault="00F44DEA" w:rsidP="00F44DEA">
      <w:pPr>
        <w:jc w:val="center"/>
        <w:rPr>
          <w:rFonts w:ascii="Arial" w:hAnsi="Arial" w:cs="Arial"/>
          <w:b/>
          <w:bCs/>
          <w:caps/>
        </w:rPr>
      </w:pPr>
      <w:r w:rsidRPr="001A4B0C">
        <w:rPr>
          <w:rFonts w:ascii="Arial" w:hAnsi="Arial" w:cs="Arial"/>
          <w:b/>
          <w:caps/>
          <w:color w:val="000000"/>
        </w:rPr>
        <w:t>kterou se stanovuje</w:t>
      </w:r>
      <w:r w:rsidRPr="001A4B0C">
        <w:rPr>
          <w:rFonts w:ascii="Arial" w:hAnsi="Arial" w:cs="Arial"/>
          <w:b/>
          <w:bCs/>
          <w:caps/>
        </w:rPr>
        <w:t xml:space="preserve"> úhrada vodného ve dvousložkové formě</w:t>
      </w:r>
    </w:p>
    <w:p w14:paraId="54651E77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4E90E0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18AC74" w14:textId="1469F90B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2BDA" w:rsidRPr="00EC2BDA">
        <w:rPr>
          <w:rFonts w:ascii="Arial" w:hAnsi="Arial" w:cs="Arial"/>
          <w:sz w:val="22"/>
          <w:szCs w:val="22"/>
        </w:rPr>
        <w:t>Starý Jičín</w:t>
      </w:r>
      <w:r w:rsidRPr="00EC2BDA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DA3D25">
        <w:rPr>
          <w:rFonts w:ascii="Arial" w:hAnsi="Arial" w:cs="Arial"/>
          <w:sz w:val="22"/>
          <w:szCs w:val="22"/>
        </w:rPr>
        <w:t>11.09.2024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DA3D25">
        <w:rPr>
          <w:rFonts w:ascii="Arial" w:hAnsi="Arial" w:cs="Arial"/>
          <w:sz w:val="22"/>
          <w:szCs w:val="22"/>
        </w:rPr>
        <w:t xml:space="preserve">11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009CB822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750A99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0C8723BC" w14:textId="52EC0BE2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37729769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276A81" w14:textId="1C2462A6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7D2DA071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A70F720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3AC56C01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42CD32F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5529D878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1625527" w14:textId="320F5E76" w:rsidR="001C1758" w:rsidRPr="008E056F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E056F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kapacity vodoměru </w:t>
      </w:r>
      <w:r w:rsidR="008E056F" w:rsidRPr="008E056F">
        <w:rPr>
          <w:rFonts w:ascii="Arial" w:hAnsi="Arial" w:cs="Arial"/>
          <w:b w:val="0"/>
          <w:bCs w:val="0"/>
          <w:sz w:val="22"/>
          <w:szCs w:val="22"/>
        </w:rPr>
        <w:t>(</w:t>
      </w:r>
      <w:r w:rsidRPr="008E056F">
        <w:rPr>
          <w:rFonts w:ascii="Arial" w:hAnsi="Arial" w:cs="Arial"/>
          <w:b w:val="0"/>
          <w:bCs w:val="0"/>
          <w:sz w:val="22"/>
          <w:szCs w:val="22"/>
        </w:rPr>
        <w:t>§ 32 odst. 1 písm. a</w:t>
      </w:r>
      <w:r w:rsidR="008E056F" w:rsidRPr="008E056F">
        <w:rPr>
          <w:rFonts w:ascii="Arial" w:hAnsi="Arial" w:cs="Arial"/>
          <w:b w:val="0"/>
          <w:bCs w:val="0"/>
          <w:sz w:val="22"/>
          <w:szCs w:val="22"/>
        </w:rPr>
        <w:t>)</w:t>
      </w:r>
      <w:r w:rsidRPr="008E056F">
        <w:rPr>
          <w:rFonts w:ascii="Arial" w:hAnsi="Arial" w:cs="Arial"/>
          <w:b w:val="0"/>
          <w:bCs w:val="0"/>
          <w:sz w:val="22"/>
          <w:szCs w:val="22"/>
        </w:rPr>
        <w:t xml:space="preserve"> vyhlášky č. 428/2001 Sb., kterou se provádí zákon č. 274/2001 Sb., o vodovodech a kanalizacích).</w:t>
      </w:r>
    </w:p>
    <w:p w14:paraId="74697FAC" w14:textId="77777777" w:rsidR="006D5555" w:rsidRDefault="006D5555" w:rsidP="006D5555"/>
    <w:p w14:paraId="0E53E6C5" w14:textId="77777777" w:rsidR="006D5555" w:rsidRPr="006D5555" w:rsidRDefault="006D5555" w:rsidP="006D5555"/>
    <w:p w14:paraId="43C8BBA7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14:paraId="06D3D654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7D21422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5B17FF" w14:textId="09CD0BC6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vyhláška č. </w:t>
      </w:r>
      <w:r w:rsidR="008E056F" w:rsidRPr="001C1758">
        <w:rPr>
          <w:rFonts w:ascii="Arial" w:hAnsi="Arial" w:cs="Arial"/>
          <w:sz w:val="22"/>
          <w:szCs w:val="22"/>
        </w:rPr>
        <w:t xml:space="preserve">č. </w:t>
      </w:r>
      <w:r w:rsidR="008E056F">
        <w:rPr>
          <w:rFonts w:ascii="Arial" w:hAnsi="Arial" w:cs="Arial"/>
          <w:sz w:val="22"/>
          <w:szCs w:val="22"/>
        </w:rPr>
        <w:t>1/2002, o stanovení vodného dvousložkovou formou, ze dne 27. 2. 2002.</w:t>
      </w:r>
    </w:p>
    <w:p w14:paraId="3EB45B97" w14:textId="77777777"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2A9469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8C50D9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14:paraId="16063A0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07EBC913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679E6ED" w14:textId="77777777" w:rsidR="008E056F" w:rsidRPr="00E836B1" w:rsidRDefault="008E056F" w:rsidP="008E056F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dnem 01. 11. 2024.</w:t>
      </w:r>
    </w:p>
    <w:p w14:paraId="6D9CFE24" w14:textId="77777777" w:rsidR="008E056F" w:rsidRPr="007569D7" w:rsidRDefault="008E056F" w:rsidP="008E056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3ACEA86F" w14:textId="77777777" w:rsidR="008E056F" w:rsidRDefault="008E056F" w:rsidP="008E056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Miloslav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Vahala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v. r.                                              Bc. Rudolf Kalíšek v. r.</w:t>
      </w:r>
    </w:p>
    <w:p w14:paraId="49161763" w14:textId="7FCC5022" w:rsidR="001C1758" w:rsidRPr="001C1758" w:rsidRDefault="008E056F" w:rsidP="008E056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místostarosta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starosta </w:t>
      </w: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BF8A5" w14:textId="77777777" w:rsidR="00292052" w:rsidRDefault="00292052">
      <w:r>
        <w:separator/>
      </w:r>
    </w:p>
  </w:endnote>
  <w:endnote w:type="continuationSeparator" w:id="0">
    <w:p w14:paraId="5E18FC02" w14:textId="77777777" w:rsidR="00292052" w:rsidRDefault="0029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F6FE" w14:textId="77777777" w:rsidR="00292052" w:rsidRDefault="00292052">
      <w:r>
        <w:separator/>
      </w:r>
    </w:p>
  </w:footnote>
  <w:footnote w:type="continuationSeparator" w:id="0">
    <w:p w14:paraId="45B21D46" w14:textId="77777777" w:rsidR="00292052" w:rsidRDefault="00292052">
      <w:r>
        <w:continuationSeparator/>
      </w:r>
    </w:p>
  </w:footnote>
  <w:footnote w:id="1">
    <w:p w14:paraId="393DF7AD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9090113">
    <w:abstractNumId w:val="2"/>
  </w:num>
  <w:num w:numId="2" w16cid:durableId="303656312">
    <w:abstractNumId w:val="8"/>
  </w:num>
  <w:num w:numId="3" w16cid:durableId="2106656939">
    <w:abstractNumId w:val="1"/>
  </w:num>
  <w:num w:numId="4" w16cid:durableId="1184976931">
    <w:abstractNumId w:val="5"/>
  </w:num>
  <w:num w:numId="5" w16cid:durableId="91560306">
    <w:abstractNumId w:val="4"/>
  </w:num>
  <w:num w:numId="6" w16cid:durableId="861089203">
    <w:abstractNumId w:val="7"/>
  </w:num>
  <w:num w:numId="7" w16cid:durableId="2141341091">
    <w:abstractNumId w:val="3"/>
  </w:num>
  <w:num w:numId="8" w16cid:durableId="498813963">
    <w:abstractNumId w:val="0"/>
  </w:num>
  <w:num w:numId="9" w16cid:durableId="1171457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C3537"/>
    <w:rsid w:val="00112E23"/>
    <w:rsid w:val="00160089"/>
    <w:rsid w:val="001C1758"/>
    <w:rsid w:val="0024722A"/>
    <w:rsid w:val="00292052"/>
    <w:rsid w:val="003F749A"/>
    <w:rsid w:val="005D63EF"/>
    <w:rsid w:val="0060160B"/>
    <w:rsid w:val="00641107"/>
    <w:rsid w:val="006D5555"/>
    <w:rsid w:val="007E1DB2"/>
    <w:rsid w:val="007F45A0"/>
    <w:rsid w:val="0087234A"/>
    <w:rsid w:val="0087399B"/>
    <w:rsid w:val="008E056F"/>
    <w:rsid w:val="008E3422"/>
    <w:rsid w:val="008E63BE"/>
    <w:rsid w:val="009F6973"/>
    <w:rsid w:val="00AC1587"/>
    <w:rsid w:val="00B627C0"/>
    <w:rsid w:val="00B74DAE"/>
    <w:rsid w:val="00B83BF6"/>
    <w:rsid w:val="00C67A05"/>
    <w:rsid w:val="00DA3D25"/>
    <w:rsid w:val="00DC5194"/>
    <w:rsid w:val="00E86018"/>
    <w:rsid w:val="00EC2BDA"/>
    <w:rsid w:val="00ED61F6"/>
    <w:rsid w:val="00F44DEA"/>
    <w:rsid w:val="00F63190"/>
    <w:rsid w:val="00F84878"/>
    <w:rsid w:val="00FD388D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785A5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Radka Dubcová</cp:lastModifiedBy>
  <cp:revision>4</cp:revision>
  <cp:lastPrinted>2024-09-16T09:13:00Z</cp:lastPrinted>
  <dcterms:created xsi:type="dcterms:W3CDTF">2024-09-10T08:32:00Z</dcterms:created>
  <dcterms:modified xsi:type="dcterms:W3CDTF">2024-09-16T09:29:00Z</dcterms:modified>
</cp:coreProperties>
</file>