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5169" w:rsidRDefault="00000000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column">
              <wp:posOffset>919590</wp:posOffset>
            </wp:positionH>
            <wp:positionV relativeFrom="paragraph">
              <wp:posOffset>475020</wp:posOffset>
            </wp:positionV>
            <wp:extent cx="605955" cy="679035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955" cy="67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column">
              <wp:posOffset>2365965</wp:posOffset>
            </wp:positionH>
            <wp:positionV relativeFrom="paragraph">
              <wp:posOffset>654675</wp:posOffset>
            </wp:positionV>
            <wp:extent cx="3081540" cy="618135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540" cy="6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column">
              <wp:posOffset>724710</wp:posOffset>
            </wp:positionH>
            <wp:positionV relativeFrom="paragraph">
              <wp:posOffset>9232440</wp:posOffset>
            </wp:positionV>
            <wp:extent cx="4013310" cy="602910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3310" cy="60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499380</wp:posOffset>
            </wp:positionH>
            <wp:positionV relativeFrom="paragraph">
              <wp:posOffset>7566825</wp:posOffset>
            </wp:positionV>
            <wp:extent cx="6111315" cy="1680840"/>
            <wp:effectExtent l="19050" t="0" r="0" b="0"/>
            <wp:wrapNone/>
            <wp:docPr id="4" name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315" cy="168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706440</wp:posOffset>
            </wp:positionH>
            <wp:positionV relativeFrom="paragraph">
              <wp:posOffset>9935835</wp:posOffset>
            </wp:positionV>
            <wp:extent cx="6424950" cy="112665"/>
            <wp:effectExtent l="19050" t="0" r="0" b="0"/>
            <wp:wrapNone/>
            <wp:docPr id="5" name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950" cy="11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F1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1518572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B1AE" id="_0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 w:rsidR="00045F1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1320800</wp:posOffset>
                </wp:positionV>
                <wp:extent cx="6426200" cy="0"/>
                <wp:effectExtent l="9525" t="6350" r="12700" b="12700"/>
                <wp:wrapNone/>
                <wp:docPr id="19499747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30303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301AE" id="AutoShape 2" o:spid="_x0000_s1026" style="position:absolute;margin-left:54pt;margin-top:104pt;width:50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" path="m,l21600,21600e" filled="f" strokecolor="#030303" strokeweight="0">
                <v:path o:connecttype="custom" o:connectlocs="0,0;6426200,1" o:connectangles="0,0"/>
              </v:shape>
            </w:pict>
          </mc:Fallback>
        </mc:AlternateContent>
      </w:r>
    </w:p>
    <w:p w:rsidR="007A5169" w:rsidRDefault="00000000">
      <w:pPr>
        <w:framePr w:w="5040" w:h="640" w:hRule="exact" w:hSpace="180" w:wrap="none" w:vAnchor="text" w:hAnchor="text" w:x="3720" w:y="660"/>
        <w:spacing w:line="210" w:lineRule="exact"/>
        <w:rPr>
          <w:rFonts w:ascii="Arial" w:eastAsia="Arial" w:hAnsi="Arial"/>
          <w:color w:val="000000"/>
          <w:sz w:val="13"/>
          <w:szCs w:val="13"/>
        </w:rPr>
      </w:pPr>
      <w:r>
        <w:rPr>
          <w:rFonts w:ascii="Arial" w:eastAsia="Arial" w:hAnsi="Arial"/>
          <w:color w:val="000000"/>
          <w:sz w:val="13"/>
          <w:szCs w:val="13"/>
        </w:rPr>
        <w:t xml:space="preserve">        V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color w:val="000000"/>
          <w:sz w:val="49"/>
          <w:szCs w:val="49"/>
        </w:rPr>
        <w:t>MESTO KAROLINKA</w:t>
      </w:r>
    </w:p>
    <w:p w:rsidR="007A5169" w:rsidRDefault="00000000">
      <w:pPr>
        <w:framePr w:w="3940" w:h="440" w:hRule="exact" w:hSpace="180" w:wrap="none" w:vAnchor="text" w:hAnchor="text" w:x="4260" w:y="13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Zastupitelstvo mesta Karolinka</w:t>
      </w:r>
    </w:p>
    <w:p w:rsidR="007A5169" w:rsidRDefault="00000000">
      <w:pPr>
        <w:framePr w:w="4640" w:h="1220" w:hRule="exact" w:hSpace="180" w:wrap="none" w:vAnchor="text" w:hAnchor="text" w:x="3960" w:y="2180"/>
        <w:spacing w:line="340" w:lineRule="exac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 xml:space="preserve">    Obecně závazná vyhláška</w:t>
      </w:r>
      <w:r>
        <w:rPr>
          <w:rFonts w:ascii="Arial" w:eastAsia="Arial" w:hAnsi="Arial"/>
          <w:sz w:val="26"/>
          <w:szCs w:val="26"/>
        </w:rPr>
        <w:br/>
      </w:r>
      <w:r>
        <w:rPr>
          <w:rFonts w:ascii="Arial" w:eastAsia="Arial" w:hAnsi="Arial"/>
          <w:color w:val="000000"/>
          <w:sz w:val="26"/>
          <w:szCs w:val="26"/>
        </w:rPr>
        <w:t xml:space="preserve">            č</w:t>
      </w:r>
      <w:r>
        <w:rPr>
          <w:rFonts w:ascii="Arial" w:eastAsia="Arial" w:hAnsi="Arial"/>
          <w:color w:val="000000"/>
          <w:sz w:val="25"/>
          <w:szCs w:val="25"/>
        </w:rPr>
        <w:t xml:space="preserve">. </w:t>
      </w:r>
      <w:r>
        <w:rPr>
          <w:rFonts w:ascii="Arial" w:eastAsia="Arial" w:hAnsi="Arial"/>
          <w:color w:val="000000"/>
          <w:sz w:val="26"/>
          <w:szCs w:val="26"/>
        </w:rPr>
        <w:t>1</w:t>
      </w:r>
      <w:r>
        <w:rPr>
          <w:rFonts w:ascii="Arial" w:eastAsia="Arial" w:hAnsi="Arial"/>
          <w:color w:val="000000"/>
          <w:sz w:val="17"/>
          <w:szCs w:val="17"/>
        </w:rPr>
        <w:t>/</w:t>
      </w:r>
      <w:r>
        <w:rPr>
          <w:rFonts w:ascii="Arial" w:eastAsia="Arial" w:hAnsi="Arial"/>
          <w:color w:val="000000"/>
          <w:sz w:val="26"/>
          <w:szCs w:val="26"/>
        </w:rPr>
        <w:t>2017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6"/>
          <w:szCs w:val="26"/>
        </w:rPr>
        <w:t>o regulaci provozování hazardních her</w:t>
      </w:r>
    </w:p>
    <w:p w:rsidR="007A5169" w:rsidRDefault="00000000">
      <w:pPr>
        <w:framePr w:w="10240" w:h="1240" w:hRule="exact" w:hSpace="180" w:wrap="none" w:vAnchor="text" w:hAnchor="text" w:x="1100" w:y="3640"/>
        <w:spacing w:line="25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Zastupitelstvo města Karolinky se na svém zasedání dne 21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06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2017 usnesením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Z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25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10 usneslo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vydat na základě F3 10 písm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a) a F</w:t>
      </w:r>
      <w:r>
        <w:rPr>
          <w:rFonts w:ascii="Arial" w:eastAsia="Arial" w:hAnsi="Arial"/>
          <w:color w:val="000000"/>
          <w:sz w:val="32"/>
          <w:szCs w:val="32"/>
        </w:rPr>
        <w:t xml:space="preserve">fi </w:t>
      </w:r>
      <w:r>
        <w:rPr>
          <w:rFonts w:ascii="Arial" w:eastAsia="Arial" w:hAnsi="Arial"/>
          <w:color w:val="000000"/>
          <w:szCs w:val="21"/>
        </w:rPr>
        <w:t>84 odst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2 písm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h) zákona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128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2000 S</w:t>
      </w:r>
      <w:r>
        <w:rPr>
          <w:rFonts w:ascii="Arial" w:eastAsia="Arial" w:hAnsi="Arial"/>
          <w:color w:val="000000"/>
          <w:sz w:val="14"/>
          <w:szCs w:val="14"/>
        </w:rPr>
        <w:t xml:space="preserve">., </w:t>
      </w:r>
      <w:r>
        <w:rPr>
          <w:rFonts w:ascii="Arial" w:eastAsia="Arial" w:hAnsi="Arial"/>
          <w:color w:val="000000"/>
          <w:szCs w:val="21"/>
        </w:rPr>
        <w:t>o obcích (obecní zřízení)</w:t>
      </w:r>
      <w:r>
        <w:rPr>
          <w:rFonts w:ascii="Arial" w:eastAsia="Arial" w:hAnsi="Arial"/>
          <w:color w:val="000000"/>
          <w:sz w:val="14"/>
          <w:szCs w:val="14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ve znění pozdějších předpisů a vsouladu sustanovením 83 12 odst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l zákona č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186</w:t>
      </w:r>
      <w:r>
        <w:rPr>
          <w:rFonts w:ascii="Arial" w:eastAsia="Arial" w:hAnsi="Arial"/>
          <w:color w:val="000000"/>
          <w:sz w:val="14"/>
          <w:szCs w:val="14"/>
        </w:rPr>
        <w:t>/</w:t>
      </w:r>
      <w:r>
        <w:rPr>
          <w:rFonts w:ascii="Arial" w:eastAsia="Arial" w:hAnsi="Arial"/>
          <w:color w:val="000000"/>
          <w:szCs w:val="21"/>
        </w:rPr>
        <w:t>2016 Sb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o hazardních hrách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tuto obecně závaznou vyhlášku (dále jen</w:t>
      </w:r>
      <w:r>
        <w:rPr>
          <w:rFonts w:ascii="Arial" w:eastAsia="Arial" w:hAnsi="Arial"/>
          <w:color w:val="000000"/>
          <w:sz w:val="14"/>
          <w:szCs w:val="14"/>
        </w:rPr>
        <w:t>,,</w:t>
      </w:r>
      <w:r>
        <w:rPr>
          <w:rFonts w:ascii="Arial" w:eastAsia="Arial" w:hAnsi="Arial"/>
          <w:color w:val="000000"/>
          <w:szCs w:val="21"/>
        </w:rPr>
        <w:t>vyhláška</w:t>
      </w:r>
      <w:r>
        <w:rPr>
          <w:rFonts w:ascii="Arial" w:eastAsia="Arial" w:hAnsi="Arial"/>
          <w:color w:val="000000"/>
          <w:sz w:val="14"/>
          <w:szCs w:val="14"/>
        </w:rPr>
        <w:t>"</w:t>
      </w:r>
      <w:r>
        <w:rPr>
          <w:rFonts w:ascii="Arial" w:eastAsia="Arial" w:hAnsi="Arial"/>
          <w:color w:val="000000"/>
          <w:szCs w:val="21"/>
        </w:rPr>
        <w:t>)</w:t>
      </w:r>
      <w:r>
        <w:rPr>
          <w:rFonts w:ascii="Arial" w:eastAsia="Arial" w:hAnsi="Arial"/>
          <w:color w:val="000000"/>
          <w:sz w:val="14"/>
          <w:szCs w:val="14"/>
        </w:rPr>
        <w:t>:</w:t>
      </w:r>
    </w:p>
    <w:p w:rsidR="007A5169" w:rsidRDefault="00000000">
      <w:pPr>
        <w:framePr w:w="10240" w:h="1200" w:hRule="exact" w:hSpace="180" w:wrap="none" w:vAnchor="text" w:hAnchor="text" w:x="1120" w:y="4940"/>
        <w:spacing w:line="24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                                          Clánek 1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 xml:space="preserve">                                        Cíl vyhlášky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l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 xml:space="preserve">Město Karolinka </w:t>
      </w:r>
      <w:r>
        <w:rPr>
          <w:rFonts w:ascii="Arial" w:eastAsia="Arial" w:hAnsi="Arial"/>
          <w:color w:val="000000"/>
          <w:sz w:val="14"/>
          <w:szCs w:val="14"/>
        </w:rPr>
        <w:t>(</w:t>
      </w:r>
      <w:r>
        <w:rPr>
          <w:rFonts w:ascii="Arial" w:eastAsia="Arial" w:hAnsi="Arial"/>
          <w:color w:val="000000"/>
          <w:szCs w:val="21"/>
        </w:rPr>
        <w:t>dále též jen</w:t>
      </w:r>
      <w:r>
        <w:rPr>
          <w:rFonts w:ascii="Arial" w:eastAsia="Arial" w:hAnsi="Arial"/>
          <w:color w:val="000000"/>
          <w:sz w:val="14"/>
          <w:szCs w:val="14"/>
        </w:rPr>
        <w:t>,,</w:t>
      </w:r>
      <w:r>
        <w:rPr>
          <w:rFonts w:ascii="Arial" w:eastAsia="Arial" w:hAnsi="Arial"/>
          <w:color w:val="000000"/>
          <w:szCs w:val="21"/>
        </w:rPr>
        <w:t>město</w:t>
      </w:r>
      <w:r>
        <w:rPr>
          <w:rFonts w:ascii="Arial" w:eastAsia="Arial" w:hAnsi="Arial"/>
          <w:color w:val="000000"/>
          <w:sz w:val="14"/>
          <w:szCs w:val="14"/>
        </w:rPr>
        <w:t xml:space="preserve">") </w:t>
      </w:r>
      <w:r>
        <w:rPr>
          <w:rFonts w:ascii="Arial" w:eastAsia="Arial" w:hAnsi="Arial"/>
          <w:color w:val="000000"/>
          <w:szCs w:val="21"/>
        </w:rPr>
        <w:t>vydává tuto vyhlášku za účelem zajištění veřejného pořádku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na ÚzemÍ města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:rsidR="007A5169" w:rsidRDefault="00000000">
      <w:pPr>
        <w:framePr w:w="10240" w:h="980" w:hRule="exact" w:hSpace="180" w:wrap="none" w:vAnchor="text" w:hAnchor="text" w:x="1120" w:y="6300"/>
        <w:spacing w:line="25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2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000000"/>
          <w:szCs w:val="21"/>
        </w:rPr>
        <w:t>Cí1em této vyhlášky je zamezit společensk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m rizikům vypl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vajícím zprovozování někter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ch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hazardních her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které často tvoří tzv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předpolí činnosti rozporn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ch s veřejn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m pořádkem a dobr</w:t>
      </w:r>
      <w:r>
        <w:rPr>
          <w:rFonts w:ascii="Arial" w:eastAsia="Arial" w:hAnsi="Arial"/>
          <w:color w:val="000000"/>
          <w:sz w:val="32"/>
          <w:szCs w:val="32"/>
        </w:rPr>
        <w:t>ý</w:t>
      </w:r>
      <w:r>
        <w:rPr>
          <w:rFonts w:ascii="Arial" w:eastAsia="Arial" w:hAnsi="Arial"/>
          <w:color w:val="000000"/>
          <w:szCs w:val="21"/>
        </w:rPr>
        <w:t>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mravy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a navíc mají škodliv</w:t>
      </w:r>
      <w:r>
        <w:rPr>
          <w:rFonts w:ascii="Arial" w:eastAsia="Arial" w:hAnsi="Arial"/>
          <w:color w:val="000000"/>
          <w:sz w:val="32"/>
          <w:szCs w:val="32"/>
        </w:rPr>
        <w:t xml:space="preserve">ý </w:t>
      </w:r>
      <w:r>
        <w:rPr>
          <w:rFonts w:ascii="Arial" w:eastAsia="Arial" w:hAnsi="Arial"/>
          <w:color w:val="000000"/>
          <w:szCs w:val="21"/>
        </w:rPr>
        <w:t>vliv na jejich účastníky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osoby jim blízké a na občanské soužití ve městě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:rsidR="007A5169" w:rsidRDefault="00000000">
      <w:pPr>
        <w:framePr w:w="9320" w:h="960" w:hRule="exact" w:hSpace="180" w:wrap="none" w:vAnchor="text" w:hAnchor="text" w:x="1120" w:y="7420"/>
        <w:spacing w:line="25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                                          Clánek 2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 xml:space="preserve">                                      Předmět vyhlášky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Předmětem této vyhlášky je zákaz někter</w:t>
      </w:r>
      <w:r>
        <w:rPr>
          <w:rFonts w:ascii="Arial" w:eastAsia="Arial" w:hAnsi="Arial"/>
          <w:color w:val="000000"/>
          <w:sz w:val="34"/>
          <w:szCs w:val="34"/>
        </w:rPr>
        <w:t>ý</w:t>
      </w:r>
      <w:r>
        <w:rPr>
          <w:rFonts w:ascii="Arial" w:eastAsia="Arial" w:hAnsi="Arial"/>
          <w:color w:val="000000"/>
          <w:szCs w:val="21"/>
        </w:rPr>
        <w:t>ch druhů hazardních her</w:t>
      </w:r>
      <w:r>
        <w:rPr>
          <w:rFonts w:ascii="Arial" w:eastAsia="Arial" w:hAnsi="Arial"/>
          <w:color w:val="000000"/>
          <w:sz w:val="22"/>
        </w:rPr>
        <w:t xml:space="preserve">' </w:t>
      </w:r>
      <w:r>
        <w:rPr>
          <w:rFonts w:ascii="Arial" w:eastAsia="Arial" w:hAnsi="Arial"/>
          <w:color w:val="000000"/>
          <w:szCs w:val="21"/>
        </w:rPr>
        <w:t>na území města Karolinky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:rsidR="007A5169" w:rsidRDefault="00000000">
      <w:pPr>
        <w:framePr w:w="1080" w:h="420" w:hRule="exact" w:hSpace="180" w:wrap="none" w:vAnchor="text" w:hAnchor="text" w:x="5700" w:y="84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Článek 3</w:t>
      </w:r>
    </w:p>
    <w:p w:rsidR="007A5169" w:rsidRDefault="00000000">
      <w:pPr>
        <w:framePr w:w="10240" w:h="2060" w:hRule="exact" w:hSpace="180" w:wrap="none" w:vAnchor="text" w:hAnchor="text" w:x="1120" w:y="8800"/>
        <w:spacing w:line="26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 xml:space="preserve">                        Rozsah regulace provozování hazardních her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>Provozovánf binga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technické hry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živé hry a turnaje malého rozsahu je na celém území města Karolinky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zakázáno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34"/>
          <w:szCs w:val="34"/>
        </w:rPr>
        <w:t xml:space="preserve">                          Č</w:t>
      </w:r>
      <w:r>
        <w:rPr>
          <w:rFonts w:ascii="Arial" w:eastAsia="Arial" w:hAnsi="Arial"/>
          <w:color w:val="000000"/>
          <w:szCs w:val="21"/>
        </w:rPr>
        <w:t>lánek 4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 xml:space="preserve">                                    Přechodné ustanovení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Bingo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technickou hru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živou hru a turnaje malého rozsahu povolené přede dnem nabytí účinnosti této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Cs w:val="21"/>
        </w:rPr>
        <w:t>vyhlášky lze provozovat do doby platnosti vydaného povolení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:rsidR="007A5169" w:rsidRDefault="00000000">
      <w:pPr>
        <w:framePr w:w="1120" w:h="680" w:hRule="exact" w:hSpace="180" w:wrap="none" w:vAnchor="text" w:hAnchor="text" w:x="5700" w:y="10960"/>
        <w:spacing w:line="24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Článek 5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>Účinnost</w:t>
      </w:r>
    </w:p>
    <w:p w:rsidR="007A5169" w:rsidRDefault="007A5169">
      <w:pPr>
        <w:rPr>
          <w:rFonts w:ascii="Arial" w:eastAsia="Arial" w:hAnsi="Arial"/>
        </w:rPr>
      </w:pPr>
    </w:p>
    <w:sectPr w:rsidR="007A5169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0C98" w:rsidRDefault="004D0C98">
      <w:r>
        <w:separator/>
      </w:r>
    </w:p>
  </w:endnote>
  <w:endnote w:type="continuationSeparator" w:id="0">
    <w:p w:rsidR="004D0C98" w:rsidRDefault="004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0C98" w:rsidRDefault="004D0C98">
      <w:r>
        <w:separator/>
      </w:r>
    </w:p>
  </w:footnote>
  <w:footnote w:type="continuationSeparator" w:id="0">
    <w:p w:rsidR="004D0C98" w:rsidRDefault="004D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45F1B"/>
    <w:rsid w:val="000E7E0E"/>
    <w:rsid w:val="004D0C98"/>
    <w:rsid w:val="00504BDF"/>
    <w:rsid w:val="007A5169"/>
    <w:rsid w:val="008639A9"/>
    <w:rsid w:val="008C6A15"/>
    <w:rsid w:val="00B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5:docId w15:val="{4030428A-24A1-4069-BD92-E1300791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Pekárková</dc:creator>
  <cp:lastModifiedBy>Lenka Pekárková</cp:lastModifiedBy>
  <cp:revision>2</cp:revision>
  <dcterms:created xsi:type="dcterms:W3CDTF">2024-06-20T07:11:00Z</dcterms:created>
  <dcterms:modified xsi:type="dcterms:W3CDTF">2024-06-20T07:11:00Z</dcterms:modified>
</cp:coreProperties>
</file>