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4154" w14:textId="77777777" w:rsidR="007D4686" w:rsidRPr="007D4686" w:rsidRDefault="007D4686" w:rsidP="007D4686">
      <w:pPr>
        <w:spacing w:line="276" w:lineRule="auto"/>
        <w:jc w:val="center"/>
        <w:rPr>
          <w:rFonts w:ascii="Arial" w:hAnsi="Arial" w:cs="Arial"/>
          <w:b/>
        </w:rPr>
      </w:pPr>
      <w:r w:rsidRPr="007D4686">
        <w:rPr>
          <w:rFonts w:ascii="Arial" w:hAnsi="Arial" w:cs="Arial"/>
          <w:b/>
        </w:rPr>
        <w:t>Obec Daňkovice</w:t>
      </w:r>
    </w:p>
    <w:p w14:paraId="583C222C" w14:textId="77777777" w:rsidR="007D4686" w:rsidRDefault="007D4686" w:rsidP="007D4686">
      <w:pPr>
        <w:spacing w:line="276" w:lineRule="auto"/>
        <w:jc w:val="center"/>
        <w:rPr>
          <w:rFonts w:ascii="Arial" w:hAnsi="Arial" w:cs="Arial"/>
          <w:b/>
        </w:rPr>
      </w:pPr>
      <w:r w:rsidRPr="007D4686">
        <w:rPr>
          <w:rFonts w:ascii="Arial" w:hAnsi="Arial" w:cs="Arial"/>
          <w:b/>
        </w:rPr>
        <w:t xml:space="preserve">Zastupitelstvo obce Daňkovice </w:t>
      </w:r>
    </w:p>
    <w:p w14:paraId="12F8EEA3" w14:textId="694CFF6B" w:rsidR="0024722A" w:rsidRDefault="00D51D24" w:rsidP="007D468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D4686" w:rsidRPr="007D4686">
        <w:rPr>
          <w:rFonts w:ascii="Arial" w:hAnsi="Arial" w:cs="Arial"/>
          <w:b/>
        </w:rPr>
        <w:t>Daňkovice</w:t>
      </w:r>
    </w:p>
    <w:p w14:paraId="37596EA3" w14:textId="77777777" w:rsidR="007D4686" w:rsidRPr="00FB6AE5" w:rsidRDefault="007D4686" w:rsidP="007D4686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E7A1D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B3922B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F52CA2" w14:textId="45D0FE8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D4686" w:rsidRPr="007D4686">
        <w:rPr>
          <w:rFonts w:ascii="Arial" w:hAnsi="Arial" w:cs="Arial"/>
          <w:sz w:val="22"/>
          <w:szCs w:val="22"/>
        </w:rPr>
        <w:t xml:space="preserve">Daňkovice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01085D">
        <w:rPr>
          <w:rFonts w:ascii="Arial" w:hAnsi="Arial" w:cs="Arial"/>
          <w:sz w:val="22"/>
          <w:szCs w:val="22"/>
        </w:rPr>
        <w:t>10.12.2024</w:t>
      </w:r>
      <w:r w:rsidR="001E26B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1085D">
        <w:rPr>
          <w:rFonts w:ascii="Arial" w:hAnsi="Arial" w:cs="Arial"/>
          <w:sz w:val="22"/>
          <w:szCs w:val="22"/>
        </w:rPr>
        <w:t>20241210/</w:t>
      </w:r>
      <w:r w:rsidR="00311FC6">
        <w:rPr>
          <w:rFonts w:ascii="Arial" w:hAnsi="Arial" w:cs="Arial"/>
          <w:sz w:val="22"/>
          <w:szCs w:val="22"/>
        </w:rPr>
        <w:t>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DBE03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8B501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48BB43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E8D1DC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BC7B44" w14:textId="7A0E471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25812">
        <w:rPr>
          <w:rFonts w:ascii="Arial" w:hAnsi="Arial" w:cs="Arial"/>
          <w:sz w:val="22"/>
          <w:szCs w:val="22"/>
        </w:rPr>
        <w:t>Daňkovice.</w:t>
      </w:r>
    </w:p>
    <w:p w14:paraId="62A5883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368130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AAFCED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9EBDE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5E869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16473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B7119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2A134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431D7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71E206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9CF0C4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716E45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42FB0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8A52D7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3CCD8C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4A477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491C79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7A33F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CBA9DB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E40B06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2BC00E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54A2DEB" w14:textId="10C96C10" w:rsidR="00E66B2E" w:rsidRPr="002D64B8" w:rsidRDefault="006F432E" w:rsidP="0012581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9D0516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7CFF619" w14:textId="030ACAD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4020E57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90FCB8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E0047A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C96EF6" w14:textId="1E23CE66" w:rsidR="00262D62" w:rsidRPr="00636F1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36F17">
        <w:rPr>
          <w:rFonts w:ascii="Arial" w:hAnsi="Arial" w:cs="Arial"/>
          <w:sz w:val="22"/>
          <w:szCs w:val="22"/>
        </w:rPr>
        <w:t>(</w:t>
      </w:r>
      <w:r w:rsidRPr="00636F17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636F17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636F17">
        <w:rPr>
          <w:rFonts w:ascii="Arial" w:hAnsi="Arial" w:cs="Arial"/>
          <w:sz w:val="22"/>
          <w:szCs w:val="22"/>
        </w:rPr>
        <w:t>).</w:t>
      </w:r>
    </w:p>
    <w:p w14:paraId="29B2D47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8DD83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AD4B1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B2599C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C892F9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F3E54A" w14:textId="6EF8AC25" w:rsidR="002A3581" w:rsidRPr="002E25F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</w:t>
      </w:r>
      <w:r w:rsidR="005F0210" w:rsidRPr="002E25F5">
        <w:rPr>
          <w:rFonts w:ascii="Arial" w:hAnsi="Arial" w:cs="Arial"/>
          <w:sz w:val="22"/>
          <w:szCs w:val="22"/>
        </w:rPr>
        <w:t xml:space="preserve">terými jsou </w:t>
      </w:r>
      <w:r w:rsidR="00636F17" w:rsidRPr="002E25F5">
        <w:rPr>
          <w:rFonts w:ascii="Arial" w:hAnsi="Arial" w:cs="Arial"/>
          <w:sz w:val="22"/>
          <w:szCs w:val="22"/>
        </w:rPr>
        <w:t>pro papír a plasty plastové kontejnery o obsahu 1100 l, pro kov kovové popelnice 110 l, pro bílé a barevné sklo kontejnery zvonové o obsahu 1,5 m</w:t>
      </w:r>
      <w:r w:rsidR="00636F17" w:rsidRPr="002E25F5">
        <w:rPr>
          <w:rFonts w:ascii="Arial" w:hAnsi="Arial" w:cs="Arial"/>
          <w:sz w:val="22"/>
          <w:szCs w:val="22"/>
          <w:vertAlign w:val="superscript"/>
        </w:rPr>
        <w:t>3</w:t>
      </w:r>
      <w:r w:rsidR="00636F17" w:rsidRPr="002E25F5">
        <w:rPr>
          <w:rFonts w:ascii="Arial" w:hAnsi="Arial" w:cs="Arial"/>
          <w:sz w:val="22"/>
          <w:szCs w:val="22"/>
        </w:rPr>
        <w:t>, pro biologický odpad kontejnery kovové</w:t>
      </w:r>
      <w:r w:rsidR="00ED5138" w:rsidRPr="002E25F5">
        <w:rPr>
          <w:rFonts w:ascii="Arial" w:hAnsi="Arial" w:cs="Arial"/>
          <w:sz w:val="22"/>
          <w:szCs w:val="22"/>
        </w:rPr>
        <w:t>, pro jedlé tuky a oleje širokohrdlý plastový barel uzavíratelný, pro textil nádoby</w:t>
      </w:r>
      <w:r w:rsidR="004F4005" w:rsidRPr="002E25F5">
        <w:rPr>
          <w:rFonts w:ascii="Arial" w:hAnsi="Arial" w:cs="Arial"/>
          <w:sz w:val="22"/>
          <w:szCs w:val="22"/>
        </w:rPr>
        <w:t xml:space="preserve"> na textil</w:t>
      </w:r>
      <w:r w:rsidR="00ED5138" w:rsidRPr="002E25F5">
        <w:rPr>
          <w:rFonts w:ascii="Arial" w:hAnsi="Arial" w:cs="Arial"/>
          <w:sz w:val="22"/>
          <w:szCs w:val="22"/>
        </w:rPr>
        <w:t>.</w:t>
      </w:r>
    </w:p>
    <w:p w14:paraId="48B0002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302C1D2" w14:textId="59A59868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BA53C8">
        <w:rPr>
          <w:rFonts w:ascii="Arial" w:hAnsi="Arial" w:cs="Arial"/>
          <w:sz w:val="22"/>
          <w:szCs w:val="22"/>
        </w:rPr>
        <w:t xml:space="preserve">sběrné nádoby na sklo barevné, sklo bílé, papír, drobné kovy jedlé oleje a tuky, textil jsou umístěny ve sběrných místech před objektem kulturního domu a u autobusové zastávky. Veškeré výše uvedené sběrné nádoby jsou umístěny na sběrných stanovištních celoročně. </w:t>
      </w:r>
      <w:r w:rsidR="00BC3413">
        <w:rPr>
          <w:rFonts w:ascii="Arial" w:hAnsi="Arial" w:cs="Arial"/>
          <w:sz w:val="22"/>
          <w:szCs w:val="22"/>
        </w:rPr>
        <w:t>Velkoobjemový kontejner na kovy je umístěn za budovou hasičské zbrojnice. Kontejnery na biologický odpad jsou umístěny naproti kulturnímu domu, u autobusové zastávky a u nádrže ve spodní části obce.</w:t>
      </w:r>
    </w:p>
    <w:p w14:paraId="4CDC6B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02EC5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E31CF0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7DFF7F8" w14:textId="498F6428" w:rsidR="00745703" w:rsidRPr="002E25F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25F5">
        <w:rPr>
          <w:rFonts w:ascii="Arial" w:hAnsi="Arial" w:cs="Arial"/>
          <w:bCs/>
          <w:iCs/>
          <w:color w:val="000000"/>
        </w:rPr>
        <w:t>Biologick</w:t>
      </w:r>
      <w:r w:rsidR="001476FD" w:rsidRPr="002E25F5">
        <w:rPr>
          <w:rFonts w:ascii="Arial" w:hAnsi="Arial" w:cs="Arial"/>
          <w:bCs/>
          <w:iCs/>
          <w:color w:val="000000"/>
        </w:rPr>
        <w:t>é</w:t>
      </w:r>
      <w:r w:rsidR="00DB2051" w:rsidRPr="002E25F5">
        <w:rPr>
          <w:rFonts w:ascii="Arial" w:hAnsi="Arial" w:cs="Arial"/>
          <w:bCs/>
          <w:iCs/>
          <w:color w:val="000000"/>
        </w:rPr>
        <w:t xml:space="preserve"> </w:t>
      </w:r>
      <w:r w:rsidRPr="002E25F5">
        <w:rPr>
          <w:rFonts w:ascii="Arial" w:hAnsi="Arial" w:cs="Arial"/>
          <w:bCs/>
          <w:iCs/>
          <w:color w:val="000000"/>
        </w:rPr>
        <w:t xml:space="preserve">odpady, </w:t>
      </w:r>
      <w:r w:rsidR="00444B1E" w:rsidRPr="002E25F5">
        <w:rPr>
          <w:rFonts w:ascii="Arial" w:hAnsi="Arial" w:cs="Arial"/>
          <w:bCs/>
          <w:iCs/>
          <w:color w:val="000000"/>
        </w:rPr>
        <w:t xml:space="preserve">velkoobjemový kontejner </w:t>
      </w:r>
      <w:r w:rsidRPr="002E25F5">
        <w:rPr>
          <w:rFonts w:ascii="Arial" w:hAnsi="Arial" w:cs="Arial"/>
          <w:bCs/>
          <w:iCs/>
          <w:color w:val="000000"/>
        </w:rPr>
        <w:t xml:space="preserve">barva </w:t>
      </w:r>
      <w:r w:rsidR="00444B1E" w:rsidRPr="002E25F5">
        <w:rPr>
          <w:rFonts w:ascii="Arial" w:hAnsi="Arial" w:cs="Arial"/>
          <w:bCs/>
          <w:iCs/>
          <w:color w:val="000000"/>
        </w:rPr>
        <w:t>hnědá s nápisem Bioodpad</w:t>
      </w:r>
    </w:p>
    <w:p w14:paraId="36389007" w14:textId="462917C1" w:rsidR="0024722A" w:rsidRPr="002E25F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25F5">
        <w:rPr>
          <w:rFonts w:ascii="Arial" w:hAnsi="Arial" w:cs="Arial"/>
          <w:bCs/>
          <w:iCs/>
          <w:color w:val="000000"/>
        </w:rPr>
        <w:t>P</w:t>
      </w:r>
      <w:r w:rsidR="0024722A" w:rsidRPr="002E25F5">
        <w:rPr>
          <w:rFonts w:ascii="Arial" w:hAnsi="Arial" w:cs="Arial"/>
          <w:bCs/>
          <w:iCs/>
          <w:color w:val="000000"/>
        </w:rPr>
        <w:t xml:space="preserve">apír, </w:t>
      </w:r>
      <w:r w:rsidR="00444B1E" w:rsidRPr="002E25F5">
        <w:rPr>
          <w:rFonts w:ascii="Arial" w:hAnsi="Arial" w:cs="Arial"/>
          <w:bCs/>
          <w:iCs/>
          <w:color w:val="000000"/>
        </w:rPr>
        <w:t xml:space="preserve">sběrná nádoba </w:t>
      </w:r>
      <w:r w:rsidR="0024722A" w:rsidRPr="002E25F5">
        <w:rPr>
          <w:rFonts w:ascii="Arial" w:hAnsi="Arial" w:cs="Arial"/>
          <w:bCs/>
          <w:iCs/>
          <w:color w:val="000000"/>
        </w:rPr>
        <w:t>barva</w:t>
      </w:r>
      <w:r w:rsidR="00444B1E" w:rsidRPr="002E25F5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2E25F5">
        <w:rPr>
          <w:rFonts w:ascii="Arial" w:hAnsi="Arial" w:cs="Arial"/>
          <w:bCs/>
          <w:iCs/>
          <w:color w:val="000000"/>
        </w:rPr>
        <w:t>,</w:t>
      </w:r>
    </w:p>
    <w:p w14:paraId="32FA3975" w14:textId="75D14469" w:rsidR="00A94551" w:rsidRPr="002E25F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E25F5">
        <w:rPr>
          <w:rFonts w:ascii="Arial" w:hAnsi="Arial" w:cs="Arial"/>
          <w:bCs/>
          <w:iCs/>
          <w:color w:val="000000"/>
        </w:rPr>
        <w:t xml:space="preserve">Plasty, PET lahve, </w:t>
      </w:r>
      <w:r w:rsidR="00444B1E" w:rsidRPr="002E25F5">
        <w:rPr>
          <w:rFonts w:ascii="Arial" w:hAnsi="Arial" w:cs="Arial"/>
          <w:bCs/>
          <w:iCs/>
          <w:color w:val="000000"/>
        </w:rPr>
        <w:t>sběrná nádoba barva žlutá</w:t>
      </w:r>
      <w:r w:rsidR="00FF439F">
        <w:rPr>
          <w:rFonts w:ascii="Arial" w:hAnsi="Arial" w:cs="Arial"/>
          <w:bCs/>
          <w:iCs/>
          <w:color w:val="000000"/>
        </w:rPr>
        <w:t>,</w:t>
      </w:r>
    </w:p>
    <w:p w14:paraId="26197E4D" w14:textId="3B0F2910" w:rsidR="00444B1E" w:rsidRPr="002E25F5" w:rsidRDefault="000332D7" w:rsidP="00C439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E25F5">
        <w:rPr>
          <w:rFonts w:ascii="Arial" w:hAnsi="Arial" w:cs="Arial"/>
          <w:bCs/>
          <w:iCs/>
          <w:color w:val="000000"/>
        </w:rPr>
        <w:t>S</w:t>
      </w:r>
      <w:r w:rsidR="0024722A" w:rsidRPr="002E25F5">
        <w:rPr>
          <w:rFonts w:ascii="Arial" w:hAnsi="Arial" w:cs="Arial"/>
          <w:bCs/>
          <w:iCs/>
          <w:color w:val="000000"/>
        </w:rPr>
        <w:t>klo,</w:t>
      </w:r>
      <w:r w:rsidR="00444B1E" w:rsidRPr="002E25F5">
        <w:rPr>
          <w:rFonts w:ascii="Arial" w:hAnsi="Arial" w:cs="Arial"/>
          <w:bCs/>
          <w:iCs/>
          <w:color w:val="000000"/>
        </w:rPr>
        <w:t xml:space="preserve"> sběrná nádoba</w:t>
      </w:r>
      <w:r w:rsidR="0024722A" w:rsidRPr="002E25F5">
        <w:rPr>
          <w:rFonts w:ascii="Arial" w:hAnsi="Arial" w:cs="Arial"/>
          <w:bCs/>
          <w:iCs/>
          <w:color w:val="000000"/>
        </w:rPr>
        <w:t xml:space="preserve"> barva</w:t>
      </w:r>
      <w:r w:rsidR="00444B1E" w:rsidRPr="002E25F5">
        <w:rPr>
          <w:rFonts w:ascii="Arial" w:hAnsi="Arial" w:cs="Arial"/>
          <w:bCs/>
          <w:iCs/>
          <w:color w:val="000000"/>
        </w:rPr>
        <w:t xml:space="preserve"> zelená na barevné sklo, bílá na bílé sklo,</w:t>
      </w:r>
    </w:p>
    <w:p w14:paraId="3CD48F56" w14:textId="59C31F16" w:rsidR="00745703" w:rsidRPr="002E25F5" w:rsidRDefault="000332D7" w:rsidP="00C439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E25F5">
        <w:rPr>
          <w:rFonts w:ascii="Arial" w:hAnsi="Arial" w:cs="Arial"/>
          <w:bCs/>
          <w:iCs/>
          <w:color w:val="000000"/>
        </w:rPr>
        <w:t>K</w:t>
      </w:r>
      <w:r w:rsidR="00745703" w:rsidRPr="002E25F5">
        <w:rPr>
          <w:rFonts w:ascii="Arial" w:hAnsi="Arial" w:cs="Arial"/>
          <w:bCs/>
          <w:iCs/>
          <w:color w:val="000000"/>
        </w:rPr>
        <w:t xml:space="preserve">ovy, </w:t>
      </w:r>
      <w:r w:rsidR="00444B1E" w:rsidRPr="002E25F5">
        <w:rPr>
          <w:rFonts w:ascii="Arial" w:hAnsi="Arial" w:cs="Arial"/>
          <w:bCs/>
          <w:iCs/>
          <w:color w:val="000000"/>
        </w:rPr>
        <w:t xml:space="preserve">sběrná nádoba na drobné kovy </w:t>
      </w:r>
      <w:r w:rsidR="00745703" w:rsidRPr="002E25F5">
        <w:rPr>
          <w:rFonts w:ascii="Arial" w:hAnsi="Arial" w:cs="Arial"/>
          <w:bCs/>
          <w:iCs/>
          <w:color w:val="000000"/>
        </w:rPr>
        <w:t xml:space="preserve">barva </w:t>
      </w:r>
      <w:r w:rsidR="00444B1E" w:rsidRPr="002E25F5">
        <w:rPr>
          <w:rFonts w:ascii="Arial" w:hAnsi="Arial" w:cs="Arial"/>
          <w:bCs/>
          <w:iCs/>
          <w:color w:val="000000"/>
        </w:rPr>
        <w:t>černá s nápisem Kovy, velkoobjemový kontejner barva hnědá s nápisem Kovy</w:t>
      </w:r>
      <w:r w:rsidRPr="002E25F5">
        <w:rPr>
          <w:rFonts w:ascii="Arial" w:hAnsi="Arial" w:cs="Arial"/>
          <w:bCs/>
          <w:iCs/>
          <w:color w:val="000000"/>
        </w:rPr>
        <w:t>,</w:t>
      </w:r>
      <w:r w:rsidR="002A3581" w:rsidRPr="002E25F5">
        <w:rPr>
          <w:rFonts w:ascii="Arial" w:hAnsi="Arial" w:cs="Arial"/>
          <w:bCs/>
          <w:iCs/>
          <w:color w:val="000000"/>
        </w:rPr>
        <w:t xml:space="preserve"> </w:t>
      </w:r>
    </w:p>
    <w:p w14:paraId="418BB3D4" w14:textId="7854E181" w:rsidR="00547890" w:rsidRPr="002E25F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E25F5">
        <w:rPr>
          <w:rFonts w:ascii="Arial" w:hAnsi="Arial" w:cs="Arial"/>
          <w:iCs/>
          <w:sz w:val="22"/>
          <w:szCs w:val="22"/>
        </w:rPr>
        <w:t>Jedlé oleje a tuky</w:t>
      </w:r>
      <w:r w:rsidR="00D226C7" w:rsidRPr="002E25F5">
        <w:rPr>
          <w:rFonts w:ascii="Arial" w:hAnsi="Arial" w:cs="Arial"/>
          <w:iCs/>
          <w:sz w:val="22"/>
          <w:szCs w:val="22"/>
        </w:rPr>
        <w:t xml:space="preserve">, </w:t>
      </w:r>
      <w:r w:rsidR="00444B1E" w:rsidRPr="002E25F5">
        <w:rPr>
          <w:rFonts w:ascii="Arial" w:hAnsi="Arial" w:cs="Arial"/>
          <w:iCs/>
          <w:sz w:val="22"/>
          <w:szCs w:val="22"/>
        </w:rPr>
        <w:t xml:space="preserve">sběrná nádoba </w:t>
      </w:r>
      <w:r w:rsidR="00D226C7" w:rsidRPr="002E25F5">
        <w:rPr>
          <w:rFonts w:ascii="Arial" w:hAnsi="Arial" w:cs="Arial"/>
          <w:iCs/>
          <w:sz w:val="22"/>
          <w:szCs w:val="22"/>
        </w:rPr>
        <w:t>barva</w:t>
      </w:r>
      <w:r w:rsidR="00444B1E" w:rsidRPr="002E25F5">
        <w:rPr>
          <w:rFonts w:ascii="Arial" w:hAnsi="Arial" w:cs="Arial"/>
          <w:iCs/>
          <w:sz w:val="22"/>
          <w:szCs w:val="22"/>
        </w:rPr>
        <w:t xml:space="preserve"> bílá</w:t>
      </w:r>
      <w:r w:rsidR="002E25F5">
        <w:rPr>
          <w:rFonts w:ascii="Arial" w:hAnsi="Arial" w:cs="Arial"/>
          <w:iCs/>
          <w:sz w:val="22"/>
          <w:szCs w:val="22"/>
        </w:rPr>
        <w:t>,</w:t>
      </w:r>
    </w:p>
    <w:p w14:paraId="277EA0D6" w14:textId="6B5C18E2" w:rsidR="00A342C0" w:rsidRPr="002E25F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E25F5">
        <w:rPr>
          <w:rFonts w:ascii="Arial" w:hAnsi="Arial" w:cs="Arial"/>
          <w:iCs/>
          <w:sz w:val="22"/>
          <w:szCs w:val="22"/>
        </w:rPr>
        <w:t xml:space="preserve">Textil, </w:t>
      </w:r>
      <w:r w:rsidR="00444B1E" w:rsidRPr="002E25F5">
        <w:rPr>
          <w:rFonts w:ascii="Arial" w:hAnsi="Arial" w:cs="Arial"/>
          <w:iCs/>
          <w:sz w:val="22"/>
          <w:szCs w:val="22"/>
        </w:rPr>
        <w:t>sběrná nádoba s nápisem Textil</w:t>
      </w:r>
      <w:r w:rsidR="002E25F5">
        <w:rPr>
          <w:rFonts w:ascii="Arial" w:hAnsi="Arial" w:cs="Arial"/>
          <w:iCs/>
          <w:sz w:val="22"/>
          <w:szCs w:val="22"/>
        </w:rPr>
        <w:t>.</w:t>
      </w:r>
    </w:p>
    <w:p w14:paraId="3FECFCE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1AEBE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C1934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3C75C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27EE905" w14:textId="77777777" w:rsidR="003A0DB1" w:rsidRPr="003A0DB1" w:rsidRDefault="003A0DB1" w:rsidP="003A0DB1">
      <w:pPr>
        <w:pStyle w:val="Default"/>
        <w:ind w:left="360"/>
      </w:pPr>
    </w:p>
    <w:p w14:paraId="465917F5" w14:textId="77777777" w:rsidR="003A0DB1" w:rsidRDefault="003A0DB1" w:rsidP="003A0DB1">
      <w:pPr>
        <w:pStyle w:val="Default"/>
        <w:ind w:left="360"/>
      </w:pPr>
    </w:p>
    <w:p w14:paraId="62F8E4F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741B0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E3E238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9A3678F" w14:textId="5E51184D" w:rsidR="0024722A" w:rsidRPr="00444B1E" w:rsidRDefault="006101FB" w:rsidP="005F23F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44B1E">
        <w:rPr>
          <w:rFonts w:ascii="Arial" w:hAnsi="Arial" w:cs="Arial"/>
          <w:sz w:val="22"/>
          <w:szCs w:val="22"/>
        </w:rPr>
        <w:t>S</w:t>
      </w:r>
      <w:r w:rsidR="0024722A" w:rsidRPr="00444B1E">
        <w:rPr>
          <w:rFonts w:ascii="Arial" w:hAnsi="Arial" w:cs="Arial"/>
          <w:sz w:val="22"/>
          <w:szCs w:val="22"/>
        </w:rPr>
        <w:t>voz</w:t>
      </w:r>
      <w:r w:rsidR="00A94551" w:rsidRPr="00444B1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44B1E">
        <w:rPr>
          <w:rFonts w:ascii="Arial" w:hAnsi="Arial" w:cs="Arial"/>
          <w:sz w:val="22"/>
          <w:szCs w:val="22"/>
        </w:rPr>
        <w:t xml:space="preserve"> odpad</w:t>
      </w:r>
      <w:r w:rsidR="00A94551" w:rsidRPr="00444B1E">
        <w:rPr>
          <w:rFonts w:ascii="Arial" w:hAnsi="Arial" w:cs="Arial"/>
          <w:sz w:val="22"/>
          <w:szCs w:val="22"/>
        </w:rPr>
        <w:t>u</w:t>
      </w:r>
      <w:r w:rsidR="001078B1" w:rsidRPr="00444B1E">
        <w:rPr>
          <w:rFonts w:ascii="Arial" w:hAnsi="Arial" w:cs="Arial"/>
          <w:sz w:val="22"/>
          <w:szCs w:val="22"/>
        </w:rPr>
        <w:t xml:space="preserve"> </w:t>
      </w:r>
      <w:r w:rsidR="0024722A" w:rsidRPr="00444B1E">
        <w:rPr>
          <w:rFonts w:ascii="Arial" w:hAnsi="Arial" w:cs="Arial"/>
          <w:sz w:val="22"/>
          <w:szCs w:val="22"/>
        </w:rPr>
        <w:t>je zajišťován</w:t>
      </w:r>
      <w:r w:rsidR="00A94551" w:rsidRPr="00444B1E">
        <w:rPr>
          <w:rFonts w:ascii="Arial" w:hAnsi="Arial" w:cs="Arial"/>
          <w:sz w:val="22"/>
          <w:szCs w:val="22"/>
        </w:rPr>
        <w:t xml:space="preserve"> </w:t>
      </w:r>
      <w:r w:rsidR="00A94551" w:rsidRPr="00444B1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44B1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44B1E">
        <w:rPr>
          <w:rFonts w:ascii="Arial" w:hAnsi="Arial" w:cs="Arial"/>
          <w:sz w:val="22"/>
          <w:szCs w:val="22"/>
        </w:rPr>
        <w:t>svozu</w:t>
      </w:r>
      <w:r w:rsidR="0024722A" w:rsidRPr="00444B1E">
        <w:rPr>
          <w:rFonts w:ascii="Arial" w:hAnsi="Arial" w:cs="Arial"/>
          <w:sz w:val="22"/>
          <w:szCs w:val="22"/>
        </w:rPr>
        <w:t xml:space="preserve"> jsou zveřejňovány</w:t>
      </w:r>
      <w:r w:rsidR="00444B1E" w:rsidRPr="00444B1E">
        <w:rPr>
          <w:rFonts w:ascii="Arial" w:hAnsi="Arial" w:cs="Arial"/>
          <w:sz w:val="22"/>
          <w:szCs w:val="22"/>
        </w:rPr>
        <w:t xml:space="preserve"> </w:t>
      </w:r>
      <w:r w:rsidR="0024722A" w:rsidRPr="00444B1E">
        <w:rPr>
          <w:rFonts w:ascii="Arial" w:hAnsi="Arial" w:cs="Arial"/>
          <w:sz w:val="22"/>
          <w:szCs w:val="22"/>
        </w:rPr>
        <w:t>na úřední desce obecního úřad</w:t>
      </w:r>
      <w:r w:rsidR="00444B1E">
        <w:rPr>
          <w:rFonts w:ascii="Arial" w:hAnsi="Arial" w:cs="Arial"/>
          <w:sz w:val="22"/>
          <w:szCs w:val="22"/>
        </w:rPr>
        <w:t>u</w:t>
      </w:r>
      <w:r w:rsidR="006F5DDA">
        <w:rPr>
          <w:rFonts w:ascii="Arial" w:hAnsi="Arial" w:cs="Arial"/>
          <w:sz w:val="22"/>
          <w:szCs w:val="22"/>
        </w:rPr>
        <w:t xml:space="preserve">, </w:t>
      </w:r>
      <w:r w:rsidR="006F5DDA" w:rsidRPr="006F5DDA">
        <w:rPr>
          <w:rFonts w:ascii="Arial" w:hAnsi="Arial" w:cs="Arial"/>
          <w:sz w:val="22"/>
          <w:szCs w:val="22"/>
        </w:rPr>
        <w:t>na internetu</w:t>
      </w:r>
      <w:r w:rsidR="00444B1E">
        <w:rPr>
          <w:rFonts w:ascii="Arial" w:hAnsi="Arial" w:cs="Arial"/>
          <w:sz w:val="22"/>
          <w:szCs w:val="22"/>
        </w:rPr>
        <w:t>.</w:t>
      </w:r>
    </w:p>
    <w:p w14:paraId="1ACDDA9C" w14:textId="77777777" w:rsidR="00444B1E" w:rsidRPr="00444B1E" w:rsidRDefault="00444B1E" w:rsidP="00444B1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99CB6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1CF85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8A711E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C6589E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E68405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79A9F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7955F3" w14:textId="0FEC8365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6F5DDA">
        <w:rPr>
          <w:rFonts w:ascii="Arial" w:hAnsi="Arial" w:cs="Arial"/>
          <w:sz w:val="22"/>
          <w:szCs w:val="22"/>
        </w:rPr>
        <w:t xml:space="preserve"> </w:t>
      </w:r>
      <w:r w:rsidR="006F50FE">
        <w:rPr>
          <w:rFonts w:ascii="Arial" w:hAnsi="Arial" w:cs="Arial"/>
          <w:sz w:val="22"/>
          <w:szCs w:val="22"/>
        </w:rPr>
        <w:t xml:space="preserve">minimálně 1x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31942" w:rsidRPr="006F5DDA">
        <w:rPr>
          <w:rFonts w:ascii="Arial" w:hAnsi="Arial" w:cs="Arial"/>
          <w:sz w:val="22"/>
          <w:szCs w:val="22"/>
        </w:rPr>
        <w:t xml:space="preserve"> na úřední desce obecního úřadu,</w:t>
      </w:r>
      <w:r w:rsidR="006F5DDA" w:rsidRPr="006F5DDA">
        <w:rPr>
          <w:rFonts w:ascii="Arial" w:hAnsi="Arial" w:cs="Arial"/>
          <w:sz w:val="22"/>
          <w:szCs w:val="22"/>
        </w:rPr>
        <w:t xml:space="preserve"> </w:t>
      </w:r>
      <w:r w:rsidR="00431942" w:rsidRPr="006F5DDA">
        <w:rPr>
          <w:rFonts w:ascii="Arial" w:hAnsi="Arial" w:cs="Arial"/>
          <w:sz w:val="22"/>
          <w:szCs w:val="22"/>
        </w:rPr>
        <w:t>na internetu.</w:t>
      </w:r>
    </w:p>
    <w:p w14:paraId="2183381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20C9EC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33335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C4694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ABC26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F259B50" w14:textId="77777777" w:rsidR="0024722A" w:rsidRPr="00162181" w:rsidRDefault="0024722A" w:rsidP="0016218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0E2730D" w14:textId="7C66F640" w:rsidR="00CF5BE8" w:rsidRPr="00162181" w:rsidRDefault="0025354B" w:rsidP="0016218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62181" w:rsidRPr="00162181">
        <w:rPr>
          <w:rFonts w:ascii="Arial" w:hAnsi="Arial" w:cs="Arial"/>
          <w:sz w:val="22"/>
          <w:szCs w:val="22"/>
        </w:rPr>
        <w:t xml:space="preserve"> kovové kontejnery o objemu 1100 l.</w:t>
      </w:r>
    </w:p>
    <w:p w14:paraId="04AB7211" w14:textId="77777777" w:rsidR="00162181" w:rsidRDefault="00162181" w:rsidP="00162181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6467C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CF22F7" w14:textId="16146119" w:rsidR="00012F79" w:rsidRPr="00444A38" w:rsidRDefault="007C7508" w:rsidP="00444A38">
      <w:pPr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40DEBE8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40A700" w14:textId="792F00B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214B7">
        <w:rPr>
          <w:rFonts w:ascii="Arial" w:hAnsi="Arial" w:cs="Arial"/>
          <w:b/>
          <w:sz w:val="22"/>
          <w:szCs w:val="22"/>
        </w:rPr>
        <w:t>7</w:t>
      </w:r>
    </w:p>
    <w:p w14:paraId="17536FF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24B8C96" w14:textId="77777777" w:rsidR="002E25F5" w:rsidRDefault="002E25F5">
      <w:pPr>
        <w:jc w:val="center"/>
        <w:rPr>
          <w:rFonts w:ascii="Arial" w:hAnsi="Arial" w:cs="Arial"/>
          <w:b/>
          <w:sz w:val="22"/>
          <w:szCs w:val="22"/>
        </w:rPr>
      </w:pPr>
    </w:p>
    <w:p w14:paraId="70262D2F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40EE963" w14:textId="6041AA5F" w:rsidR="007214B7" w:rsidRDefault="002E25F5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zlikvidovat zákonem stanovený způsobem.</w:t>
      </w:r>
    </w:p>
    <w:p w14:paraId="5394A33A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846C43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E2F54F" w14:textId="33A490F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214B7">
        <w:rPr>
          <w:rFonts w:ascii="Arial" w:hAnsi="Arial" w:cs="Arial"/>
          <w:b/>
          <w:sz w:val="22"/>
          <w:szCs w:val="22"/>
        </w:rPr>
        <w:t>8</w:t>
      </w:r>
    </w:p>
    <w:p w14:paraId="26E9A46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C55C36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37715C" w14:textId="783ACC6A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444A38">
        <w:rPr>
          <w:rFonts w:ascii="Arial" w:hAnsi="Arial" w:cs="Arial"/>
          <w:sz w:val="22"/>
          <w:szCs w:val="22"/>
        </w:rPr>
        <w:t xml:space="preserve"> obce Daňkovice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44A38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444A38">
        <w:rPr>
          <w:rFonts w:ascii="Arial" w:hAnsi="Arial" w:cs="Arial"/>
          <w:i/>
          <w:sz w:val="22"/>
          <w:szCs w:val="22"/>
        </w:rPr>
        <w:t xml:space="preserve"> 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444A38">
        <w:rPr>
          <w:rFonts w:ascii="Arial" w:hAnsi="Arial" w:cs="Arial"/>
          <w:sz w:val="22"/>
          <w:szCs w:val="22"/>
        </w:rPr>
        <w:t>o stanovení systému</w:t>
      </w:r>
      <w:r w:rsidR="00523A8A">
        <w:rPr>
          <w:rFonts w:ascii="Arial" w:hAnsi="Arial" w:cs="Arial"/>
          <w:sz w:val="22"/>
          <w:szCs w:val="22"/>
        </w:rPr>
        <w:t xml:space="preserve"> shromažďování, sběru, přepravy, třídění, využívání a odstraňování komunálních odpadů a nakládání se stavebním odpadem na území obce Daňkovice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23A8A">
        <w:rPr>
          <w:rFonts w:ascii="Arial" w:hAnsi="Arial" w:cs="Arial"/>
          <w:i/>
          <w:sz w:val="22"/>
          <w:szCs w:val="22"/>
        </w:rPr>
        <w:t>17.7.2015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0C516459" w14:textId="77777777" w:rsidR="00523A8A" w:rsidRPr="000F4ADB" w:rsidRDefault="00523A8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704AFF6" w14:textId="26B55F3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214B7">
        <w:rPr>
          <w:rFonts w:ascii="Arial" w:hAnsi="Arial" w:cs="Arial"/>
          <w:b/>
          <w:sz w:val="22"/>
          <w:szCs w:val="22"/>
        </w:rPr>
        <w:t>9</w:t>
      </w:r>
    </w:p>
    <w:p w14:paraId="49DF4C8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87C0E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2DF9F51" w14:textId="6B8AAD89" w:rsidR="00074576" w:rsidRPr="00074576" w:rsidRDefault="00074576" w:rsidP="00523A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7EFA6C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FDE6E5A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333C2A71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6351049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5CBE953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AD89" w14:textId="77777777" w:rsidR="00F563DE" w:rsidRDefault="00F563DE">
      <w:r>
        <w:separator/>
      </w:r>
    </w:p>
  </w:endnote>
  <w:endnote w:type="continuationSeparator" w:id="0">
    <w:p w14:paraId="5AF8A0B9" w14:textId="77777777" w:rsidR="00F563DE" w:rsidRDefault="00F5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181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C6214A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5991" w14:textId="77777777" w:rsidR="00F563DE" w:rsidRDefault="00F563DE">
      <w:r>
        <w:separator/>
      </w:r>
    </w:p>
  </w:footnote>
  <w:footnote w:type="continuationSeparator" w:id="0">
    <w:p w14:paraId="487065F1" w14:textId="77777777" w:rsidR="00F563DE" w:rsidRDefault="00F563DE">
      <w:r>
        <w:continuationSeparator/>
      </w:r>
    </w:p>
  </w:footnote>
  <w:footnote w:id="1">
    <w:p w14:paraId="2C93C85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7942D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9464439">
    <w:abstractNumId w:val="7"/>
  </w:num>
  <w:num w:numId="2" w16cid:durableId="1411275441">
    <w:abstractNumId w:val="31"/>
  </w:num>
  <w:num w:numId="3" w16cid:durableId="2438113">
    <w:abstractNumId w:val="4"/>
  </w:num>
  <w:num w:numId="4" w16cid:durableId="1912278414">
    <w:abstractNumId w:val="23"/>
  </w:num>
  <w:num w:numId="5" w16cid:durableId="1419669930">
    <w:abstractNumId w:val="20"/>
  </w:num>
  <w:num w:numId="6" w16cid:durableId="1366713374">
    <w:abstractNumId w:val="27"/>
  </w:num>
  <w:num w:numId="7" w16cid:durableId="233122201">
    <w:abstractNumId w:val="8"/>
  </w:num>
  <w:num w:numId="8" w16cid:durableId="207306847">
    <w:abstractNumId w:val="1"/>
  </w:num>
  <w:num w:numId="9" w16cid:durableId="1039477454">
    <w:abstractNumId w:val="26"/>
  </w:num>
  <w:num w:numId="10" w16cid:durableId="860127039">
    <w:abstractNumId w:val="22"/>
  </w:num>
  <w:num w:numId="11" w16cid:durableId="1182669574">
    <w:abstractNumId w:val="21"/>
  </w:num>
  <w:num w:numId="12" w16cid:durableId="1850634123">
    <w:abstractNumId w:val="10"/>
  </w:num>
  <w:num w:numId="13" w16cid:durableId="1062559449">
    <w:abstractNumId w:val="24"/>
  </w:num>
  <w:num w:numId="14" w16cid:durableId="739982206">
    <w:abstractNumId w:val="30"/>
  </w:num>
  <w:num w:numId="15" w16cid:durableId="1650213172">
    <w:abstractNumId w:val="13"/>
  </w:num>
  <w:num w:numId="16" w16cid:durableId="155416921">
    <w:abstractNumId w:val="29"/>
  </w:num>
  <w:num w:numId="17" w16cid:durableId="1598517912">
    <w:abstractNumId w:val="5"/>
  </w:num>
  <w:num w:numId="18" w16cid:durableId="1144158572">
    <w:abstractNumId w:val="0"/>
  </w:num>
  <w:num w:numId="19" w16cid:durableId="1201241565">
    <w:abstractNumId w:val="16"/>
  </w:num>
  <w:num w:numId="20" w16cid:durableId="692195096">
    <w:abstractNumId w:val="25"/>
  </w:num>
  <w:num w:numId="21" w16cid:durableId="1166286610">
    <w:abstractNumId w:val="17"/>
  </w:num>
  <w:num w:numId="22" w16cid:durableId="297229755">
    <w:abstractNumId w:val="18"/>
  </w:num>
  <w:num w:numId="23" w16cid:durableId="1455441261">
    <w:abstractNumId w:val="12"/>
  </w:num>
  <w:num w:numId="24" w16cid:durableId="1301420289">
    <w:abstractNumId w:val="6"/>
  </w:num>
  <w:num w:numId="25" w16cid:durableId="1066028723">
    <w:abstractNumId w:val="2"/>
  </w:num>
  <w:num w:numId="26" w16cid:durableId="461466904">
    <w:abstractNumId w:val="15"/>
  </w:num>
  <w:num w:numId="27" w16cid:durableId="494419896">
    <w:abstractNumId w:val="3"/>
  </w:num>
  <w:num w:numId="28" w16cid:durableId="450438309">
    <w:abstractNumId w:val="14"/>
  </w:num>
  <w:num w:numId="29" w16cid:durableId="785394486">
    <w:abstractNumId w:val="9"/>
  </w:num>
  <w:num w:numId="30" w16cid:durableId="1609462830">
    <w:abstractNumId w:val="11"/>
  </w:num>
  <w:num w:numId="31" w16cid:durableId="331376829">
    <w:abstractNumId w:val="28"/>
  </w:num>
  <w:num w:numId="32" w16cid:durableId="8622053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5D"/>
    <w:rsid w:val="00012F79"/>
    <w:rsid w:val="00024B27"/>
    <w:rsid w:val="00025056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812"/>
    <w:rsid w:val="00133646"/>
    <w:rsid w:val="00134AA3"/>
    <w:rsid w:val="001363E2"/>
    <w:rsid w:val="00143C84"/>
    <w:rsid w:val="001468F1"/>
    <w:rsid w:val="001476FD"/>
    <w:rsid w:val="001510B8"/>
    <w:rsid w:val="00162181"/>
    <w:rsid w:val="00164E8B"/>
    <w:rsid w:val="001724A3"/>
    <w:rsid w:val="0017608F"/>
    <w:rsid w:val="00181515"/>
    <w:rsid w:val="00181C99"/>
    <w:rsid w:val="001869E0"/>
    <w:rsid w:val="001A1793"/>
    <w:rsid w:val="001A5FC6"/>
    <w:rsid w:val="001B02F0"/>
    <w:rsid w:val="001B0AEB"/>
    <w:rsid w:val="001C6E05"/>
    <w:rsid w:val="001D113B"/>
    <w:rsid w:val="001E0DF7"/>
    <w:rsid w:val="001E26B0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5F5"/>
    <w:rsid w:val="002E2DDA"/>
    <w:rsid w:val="002F4026"/>
    <w:rsid w:val="002F6C9F"/>
    <w:rsid w:val="00311FC6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A38"/>
    <w:rsid w:val="00444B1E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4005"/>
    <w:rsid w:val="00502A5D"/>
    <w:rsid w:val="00503F10"/>
    <w:rsid w:val="00505735"/>
    <w:rsid w:val="0051226B"/>
    <w:rsid w:val="0052041F"/>
    <w:rsid w:val="00523A8A"/>
    <w:rsid w:val="00525ABF"/>
    <w:rsid w:val="0054038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3A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6F17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50FE"/>
    <w:rsid w:val="006F5DDA"/>
    <w:rsid w:val="007008E2"/>
    <w:rsid w:val="00702D6A"/>
    <w:rsid w:val="007063A1"/>
    <w:rsid w:val="00712D36"/>
    <w:rsid w:val="007131EC"/>
    <w:rsid w:val="00714B2D"/>
    <w:rsid w:val="0071677D"/>
    <w:rsid w:val="007214B7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68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ABD"/>
    <w:rsid w:val="009401A1"/>
    <w:rsid w:val="00940656"/>
    <w:rsid w:val="0094179C"/>
    <w:rsid w:val="00951700"/>
    <w:rsid w:val="00963A13"/>
    <w:rsid w:val="009722E1"/>
    <w:rsid w:val="00973C0E"/>
    <w:rsid w:val="009743BA"/>
    <w:rsid w:val="00975BEB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53C8"/>
    <w:rsid w:val="00BA7164"/>
    <w:rsid w:val="00BC341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E34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CBF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5138"/>
    <w:rsid w:val="00EE162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63DE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39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AD037"/>
  <w15:chartTrackingRefBased/>
  <w15:docId w15:val="{4A39A618-D107-4C76-8050-B68EBA45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866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Starosta</cp:lastModifiedBy>
  <cp:revision>15</cp:revision>
  <cp:lastPrinted>2020-12-03T09:05:00Z</cp:lastPrinted>
  <dcterms:created xsi:type="dcterms:W3CDTF">2022-05-18T08:41:00Z</dcterms:created>
  <dcterms:modified xsi:type="dcterms:W3CDTF">2024-12-12T18:04:00Z</dcterms:modified>
</cp:coreProperties>
</file>